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FD656">
      <w:pPr>
        <w:spacing w:before="5" w:line="240" w:lineRule="auto"/>
        <w:rPr>
          <w:sz w:val="23"/>
        </w:rPr>
      </w:pPr>
      <w:r>
        <w:rPr>
          <w:rFonts w:hint="eastAsia" w:ascii="Times New Roman" w:hAnsi="Times New Roman" w:eastAsia="宋体" w:cs="Times New Roman"/>
          <w:sz w:val="17"/>
          <w:szCs w:val="17"/>
          <w:lang w:eastAsia="zh-CN"/>
        </w:rPr>
        <w:drawing>
          <wp:anchor distT="0" distB="0" distL="114300" distR="114300" simplePos="0" relativeHeight="251687936" behindDoc="0" locked="0" layoutInCell="1" allowOverlap="1">
            <wp:simplePos x="0" y="0"/>
            <wp:positionH relativeFrom="column">
              <wp:posOffset>-292100</wp:posOffset>
            </wp:positionH>
            <wp:positionV relativeFrom="paragraph">
              <wp:posOffset>-1080135</wp:posOffset>
            </wp:positionV>
            <wp:extent cx="7600315" cy="10745470"/>
            <wp:effectExtent l="0" t="0" r="635" b="17780"/>
            <wp:wrapSquare wrapText="bothSides"/>
            <wp:docPr id="44" name="图片 44" descr="C:/Users/HI/Desktop/首图.jpg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HI/Desktop/首图.jpg首图"/>
                    <pic:cNvPicPr>
                      <a:picLocks noChangeAspect="1"/>
                    </pic:cNvPicPr>
                  </pic:nvPicPr>
                  <pic:blipFill>
                    <a:blip r:embed="rId6"/>
                    <a:srcRect t="8" b="8"/>
                    <a:stretch>
                      <a:fillRect/>
                    </a:stretch>
                  </pic:blipFill>
                  <pic:spPr>
                    <a:xfrm>
                      <a:off x="0" y="0"/>
                      <a:ext cx="7600315" cy="10745470"/>
                    </a:xfrm>
                    <a:prstGeom prst="rect">
                      <a:avLst/>
                    </a:prstGeom>
                  </pic:spPr>
                </pic:pic>
              </a:graphicData>
            </a:graphic>
          </wp:anchor>
        </w:drawing>
      </w:r>
    </w:p>
    <w:p w14:paraId="44882557">
      <w:pPr>
        <w:rPr>
          <w:sz w:val="23"/>
        </w:rPr>
      </w:pPr>
      <w:r>
        <w:rPr>
          <w:sz w:val="23"/>
        </w:rPr>
        <w:drawing>
          <wp:anchor distT="0" distB="0" distL="114300" distR="114300" simplePos="0" relativeHeight="251688960" behindDoc="0" locked="0" layoutInCell="1" allowOverlap="1">
            <wp:simplePos x="0" y="0"/>
            <wp:positionH relativeFrom="column">
              <wp:posOffset>-654685</wp:posOffset>
            </wp:positionH>
            <wp:positionV relativeFrom="paragraph">
              <wp:posOffset>-10502900</wp:posOffset>
            </wp:positionV>
            <wp:extent cx="7601585" cy="10711180"/>
            <wp:effectExtent l="0" t="0" r="5715" b="7620"/>
            <wp:wrapSquare wrapText="bothSides"/>
            <wp:docPr id="45" name="图片 45" descr="b52762284a7e2dbce38c7c4a415db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52762284a7e2dbce38c7c4a415db2f"/>
                    <pic:cNvPicPr>
                      <a:picLocks noChangeAspect="1"/>
                    </pic:cNvPicPr>
                  </pic:nvPicPr>
                  <pic:blipFill>
                    <a:blip r:embed="rId7"/>
                    <a:stretch>
                      <a:fillRect/>
                    </a:stretch>
                  </pic:blipFill>
                  <pic:spPr>
                    <a:xfrm>
                      <a:off x="0" y="0"/>
                      <a:ext cx="7601585" cy="10711180"/>
                    </a:xfrm>
                    <a:prstGeom prst="rect">
                      <a:avLst/>
                    </a:prstGeom>
                  </pic:spPr>
                </pic:pic>
              </a:graphicData>
            </a:graphic>
          </wp:anchor>
        </w:drawing>
      </w:r>
      <w:r>
        <w:rPr>
          <w:sz w:val="23"/>
        </w:rPr>
        <w:br w:type="page"/>
      </w:r>
    </w:p>
    <w:p w14:paraId="15F1969B">
      <w:pPr>
        <w:spacing w:before="5" w:line="240" w:lineRule="auto"/>
        <w:rPr>
          <w:rFonts w:hint="default" w:ascii="Times New Roman" w:hAnsi="Times New Roman" w:eastAsia="宋体" w:cs="Times New Roman"/>
          <w:sz w:val="20"/>
          <w:szCs w:val="20"/>
          <w:lang w:val="en-US" w:eastAsia="zh-CN"/>
        </w:rPr>
      </w:pPr>
      <w:r>
        <w:rPr>
          <w:rFonts w:hint="eastAsia" w:ascii="宋体" w:hAnsi="宋体" w:eastAsia="宋体" w:cs="宋体"/>
          <w:sz w:val="21"/>
          <w:szCs w:val="21"/>
          <w:lang w:eastAsia="zh-CN"/>
        </w:rPr>
        <w:drawing>
          <wp:anchor distT="0" distB="0" distL="114300" distR="114300" simplePos="0" relativeHeight="251679744" behindDoc="1" locked="0" layoutInCell="1" allowOverlap="1">
            <wp:simplePos x="0" y="0"/>
            <wp:positionH relativeFrom="column">
              <wp:posOffset>-303530</wp:posOffset>
            </wp:positionH>
            <wp:positionV relativeFrom="paragraph">
              <wp:posOffset>-1093470</wp:posOffset>
            </wp:positionV>
            <wp:extent cx="7578725" cy="10724515"/>
            <wp:effectExtent l="0" t="0" r="3175" b="6985"/>
            <wp:wrapNone/>
            <wp:docPr id="16" name="图片 16" descr="f0ce48e4e8336444992e95bfe00e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0ce48e4e8336444992e95bfe00ec0c"/>
                    <pic:cNvPicPr>
                      <a:picLocks noChangeAspect="1"/>
                    </pic:cNvPicPr>
                  </pic:nvPicPr>
                  <pic:blipFill>
                    <a:blip r:embed="rId8"/>
                    <a:stretch>
                      <a:fillRect/>
                    </a:stretch>
                  </pic:blipFill>
                  <pic:spPr>
                    <a:xfrm>
                      <a:off x="0" y="0"/>
                      <a:ext cx="7578725" cy="10724515"/>
                    </a:xfrm>
                    <a:prstGeom prst="rect">
                      <a:avLst/>
                    </a:prstGeom>
                  </pic:spPr>
                </pic:pic>
              </a:graphicData>
            </a:graphic>
          </wp:anchor>
        </w:drawing>
      </w:r>
      <w:r>
        <w:rPr>
          <w:sz w:val="18"/>
        </w:rPr>
        <mc:AlternateContent>
          <mc:Choice Requires="wps">
            <w:drawing>
              <wp:anchor distT="0" distB="0" distL="114300" distR="114300" simplePos="0" relativeHeight="251662336" behindDoc="1" locked="0" layoutInCell="1" allowOverlap="1">
                <wp:simplePos x="0" y="0"/>
                <wp:positionH relativeFrom="column">
                  <wp:posOffset>8255</wp:posOffset>
                </wp:positionH>
                <wp:positionV relativeFrom="paragraph">
                  <wp:posOffset>-6564630</wp:posOffset>
                </wp:positionV>
                <wp:extent cx="6896100" cy="2086610"/>
                <wp:effectExtent l="0" t="0" r="0" b="8890"/>
                <wp:wrapNone/>
                <wp:docPr id="22" name="文本框 120"/>
                <wp:cNvGraphicFramePr/>
                <a:graphic xmlns:a="http://schemas.openxmlformats.org/drawingml/2006/main">
                  <a:graphicData uri="http://schemas.microsoft.com/office/word/2010/wordprocessingShape">
                    <wps:wsp>
                      <wps:cNvSpPr txBox="1"/>
                      <wps:spPr>
                        <a:xfrm>
                          <a:off x="0" y="0"/>
                          <a:ext cx="6896100" cy="2086610"/>
                        </a:xfrm>
                        <a:prstGeom prst="rect">
                          <a:avLst/>
                        </a:prstGeom>
                        <a:solidFill>
                          <a:srgbClr val="FFFFFF"/>
                        </a:solidFill>
                        <a:ln>
                          <a:noFill/>
                        </a:ln>
                      </wps:spPr>
                      <wps:txbx>
                        <w:txbxContent>
                          <w:p w14:paraId="3537A864">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4BB393E9">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711A1FDE">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p w14:paraId="2EC85BEA">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p w14:paraId="45F2BBDA">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1017BE5D">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3C33A49B">
                            <w:pPr>
                              <w:rPr>
                                <w:rFonts w:hint="eastAsia" w:ascii="微软雅黑" w:hAnsi="微软雅黑" w:eastAsia="微软雅黑" w:cs="微软雅黑"/>
                                <w:b/>
                                <w:bCs/>
                                <w:color w:val="F6007F"/>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txbxContent>
                      </wps:txbx>
                      <wps:bodyPr upright="1"/>
                    </wps:wsp>
                  </a:graphicData>
                </a:graphic>
              </wp:anchor>
            </w:drawing>
          </mc:Choice>
          <mc:Fallback>
            <w:pict>
              <v:shape id="文本框 120" o:spid="_x0000_s1026" o:spt="202" type="#_x0000_t202" style="position:absolute;left:0pt;margin-left:0.65pt;margin-top:-516.9pt;height:164.3pt;width:543pt;z-index:-251654144;mso-width-relative:page;mso-height-relative:page;" fillcolor="#FFFFFF" filled="t" stroked="f" coordsize="21600,21600" o:gfxdata="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nDEyTYAAAADQEAAA8AAAAAAAAAAQAgAAAAIgAAAGRycy9kb3ducmV2Lnht&#10;bFBLAQIUABQAAAAIAIdO4kBtCI/dwAEAAHsDAAAOAAAAAAAAAAEAIAAAACcBAABkcnMvZTJvRG9j&#10;LnhtbFBLBQYAAAAABgAGAFkBAABZBQAAAAA=&#10;">
                <v:fill on="t" focussize="0,0"/>
                <v:stroke on="f"/>
                <v:imagedata o:title=""/>
                <o:lock v:ext="edit" aspectratio="f"/>
                <v:textbox>
                  <w:txbxContent>
                    <w:p w14:paraId="3537A864">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4BB393E9">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711A1FDE">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p w14:paraId="2EC85BEA">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p w14:paraId="45F2BBDA">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1017BE5D">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3C33A49B">
                      <w:pPr>
                        <w:rPr>
                          <w:rFonts w:hint="eastAsia" w:ascii="微软雅黑" w:hAnsi="微软雅黑" w:eastAsia="微软雅黑" w:cs="微软雅黑"/>
                          <w:b/>
                          <w:bCs/>
                          <w:color w:val="F6007F"/>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txbxContent>
                </v:textbox>
              </v:shape>
            </w:pict>
          </mc:Fallback>
        </mc:AlternateContent>
      </w:r>
      <w:r>
        <w:rPr>
          <w:sz w:val="18"/>
        </w:rPr>
        <mc:AlternateContent>
          <mc:Choice Requires="wps">
            <w:drawing>
              <wp:anchor distT="0" distB="0" distL="114300" distR="114300" simplePos="0" relativeHeight="251661312" behindDoc="1" locked="0" layoutInCell="1" allowOverlap="1">
                <wp:simplePos x="0" y="0"/>
                <wp:positionH relativeFrom="column">
                  <wp:posOffset>8255</wp:posOffset>
                </wp:positionH>
                <wp:positionV relativeFrom="paragraph">
                  <wp:posOffset>-6564630</wp:posOffset>
                </wp:positionV>
                <wp:extent cx="6896100" cy="2095500"/>
                <wp:effectExtent l="0" t="0" r="0" b="0"/>
                <wp:wrapNone/>
                <wp:docPr id="27" name="文本框 121"/>
                <wp:cNvGraphicFramePr/>
                <a:graphic xmlns:a="http://schemas.openxmlformats.org/drawingml/2006/main">
                  <a:graphicData uri="http://schemas.microsoft.com/office/word/2010/wordprocessingShape">
                    <wps:wsp>
                      <wps:cNvSpPr txBox="1"/>
                      <wps:spPr>
                        <a:xfrm>
                          <a:off x="0" y="0"/>
                          <a:ext cx="6896100" cy="2095500"/>
                        </a:xfrm>
                        <a:prstGeom prst="rect">
                          <a:avLst/>
                        </a:prstGeom>
                        <a:solidFill>
                          <a:srgbClr val="FFFFFF"/>
                        </a:solidFill>
                        <a:ln>
                          <a:noFill/>
                        </a:ln>
                      </wps:spPr>
                      <wps:txbx>
                        <w:txbxContent>
                          <w:p w14:paraId="6600E792">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62FB9148">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45847A67">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p w14:paraId="0BD6F4F8">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p w14:paraId="45034B9B">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0CF38846">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6F338930">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p w14:paraId="1887AC11">
                            <w:pPr>
                              <w:rPr>
                                <w:rFonts w:hint="eastAsia" w:ascii="微软雅黑" w:hAnsi="微软雅黑" w:eastAsia="微软雅黑" w:cs="微软雅黑"/>
                                <w:b/>
                                <w:bCs/>
                                <w:color w:val="F6007F"/>
                              </w:rPr>
                            </w:pPr>
                          </w:p>
                        </w:txbxContent>
                      </wps:txbx>
                      <wps:bodyPr upright="1"/>
                    </wps:wsp>
                  </a:graphicData>
                </a:graphic>
              </wp:anchor>
            </w:drawing>
          </mc:Choice>
          <mc:Fallback>
            <w:pict>
              <v:shape id="文本框 121" o:spid="_x0000_s1026" o:spt="202" type="#_x0000_t202" style="position:absolute;left:0pt;margin-left:0.65pt;margin-top:-516.9pt;height:165pt;width:543pt;z-index:-251655168;mso-width-relative:page;mso-height-relative:page;" fillcolor="#FFFFFF" filled="t" stroked="f" coordsize="21600,21600" o:gfxdata="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EUl3dcAAAANAQAADwAAAAAAAAABACAAAAAiAAAAZHJzL2Rvd25yZXYu&#10;eG1sUEsBAhQAFAAAAAgAh07iQEd/7dzDAQAAewMAAA4AAAAAAAAAAQAgAAAAJgEAAGRycy9lMm9E&#10;b2MueG1sUEsFBgAAAAAGAAYAWQEAAFsFAAAAAA==&#10;">
                <v:fill on="t" focussize="0,0"/>
                <v:stroke on="f"/>
                <v:imagedata o:title=""/>
                <o:lock v:ext="edit" aspectratio="f"/>
                <v:textbox>
                  <w:txbxContent>
                    <w:p w14:paraId="6600E792">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62FB9148">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45847A67">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p w14:paraId="0BD6F4F8">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p w14:paraId="45034B9B">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0CF38846">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6F338930">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p w14:paraId="1887AC11">
                      <w:pPr>
                        <w:rPr>
                          <w:rFonts w:hint="eastAsia" w:ascii="微软雅黑" w:hAnsi="微软雅黑" w:eastAsia="微软雅黑" w:cs="微软雅黑"/>
                          <w:b/>
                          <w:bCs/>
                          <w:color w:val="F6007F"/>
                        </w:rPr>
                      </w:pPr>
                    </w:p>
                  </w:txbxContent>
                </v:textbox>
              </v:shape>
            </w:pict>
          </mc:Fallback>
        </mc:AlternateContent>
      </w:r>
      <w:r>
        <w:rPr>
          <w:sz w:val="18"/>
        </w:rPr>
        <mc:AlternateContent>
          <mc:Choice Requires="wps">
            <w:drawing>
              <wp:anchor distT="0" distB="0" distL="114300" distR="114300" simplePos="0" relativeHeight="251661312" behindDoc="1" locked="0" layoutInCell="1" allowOverlap="1">
                <wp:simplePos x="0" y="0"/>
                <wp:positionH relativeFrom="column">
                  <wp:posOffset>8255</wp:posOffset>
                </wp:positionH>
                <wp:positionV relativeFrom="paragraph">
                  <wp:posOffset>-6674485</wp:posOffset>
                </wp:positionV>
                <wp:extent cx="6896100" cy="2124710"/>
                <wp:effectExtent l="0" t="0" r="0" b="8890"/>
                <wp:wrapNone/>
                <wp:docPr id="28" name="文本框 119"/>
                <wp:cNvGraphicFramePr/>
                <a:graphic xmlns:a="http://schemas.openxmlformats.org/drawingml/2006/main">
                  <a:graphicData uri="http://schemas.microsoft.com/office/word/2010/wordprocessingShape">
                    <wps:wsp>
                      <wps:cNvSpPr txBox="1"/>
                      <wps:spPr>
                        <a:xfrm>
                          <a:off x="0" y="0"/>
                          <a:ext cx="6896100" cy="2124710"/>
                        </a:xfrm>
                        <a:prstGeom prst="rect">
                          <a:avLst/>
                        </a:prstGeom>
                        <a:solidFill>
                          <a:srgbClr val="FFFFFF"/>
                        </a:solidFill>
                        <a:ln>
                          <a:noFill/>
                        </a:ln>
                      </wps:spPr>
                      <wps:txbx>
                        <w:txbxContent>
                          <w:p w14:paraId="2ADFAAD5">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22BF4921">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33624852">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p w14:paraId="640EE8B3">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p w14:paraId="2F7C94EC">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6ECAEF2C">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3A827BB0">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p w14:paraId="5FB81BC7">
                            <w:pPr>
                              <w:rPr>
                                <w:rFonts w:hint="eastAsia" w:ascii="微软雅黑" w:hAnsi="微软雅黑" w:eastAsia="微软雅黑" w:cs="微软雅黑"/>
                                <w:b/>
                                <w:bCs/>
                                <w:color w:val="F6007F"/>
                              </w:rPr>
                            </w:pPr>
                          </w:p>
                        </w:txbxContent>
                      </wps:txbx>
                      <wps:bodyPr upright="1"/>
                    </wps:wsp>
                  </a:graphicData>
                </a:graphic>
              </wp:anchor>
            </w:drawing>
          </mc:Choice>
          <mc:Fallback>
            <w:pict>
              <v:shape id="文本框 119" o:spid="_x0000_s1026" o:spt="202" type="#_x0000_t202" style="position:absolute;left:0pt;margin-left:0.65pt;margin-top:-525.55pt;height:167.3pt;width:543pt;z-index:-251655168;mso-width-relative:page;mso-height-relative:page;" fillcolor="#FFFFFF" filled="t" stroked="f" coordsize="21600,21600" o:gfxdata="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pEWkdgAAAANAQAADwAAAAAAAAABACAAAAAiAAAAZHJzL2Rvd25y&#10;ZXYueG1sUEsBAhQAFAAAAAgAh07iQNBPLVDFAQAAewMAAA4AAAAAAAAAAQAgAAAAJwEAAGRycy9l&#10;Mm9Eb2MueG1sUEsFBgAAAAAGAAYAWQEAAF4FAAAAAA==&#10;">
                <v:fill on="t" focussize="0,0"/>
                <v:stroke on="f"/>
                <v:imagedata o:title=""/>
                <o:lock v:ext="edit" aspectratio="f"/>
                <v:textbox>
                  <w:txbxContent>
                    <w:p w14:paraId="2ADFAAD5">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22BF4921">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33624852">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p w14:paraId="640EE8B3">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p w14:paraId="2F7C94EC">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6ECAEF2C">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3A827BB0">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p w14:paraId="5FB81BC7">
                      <w:pPr>
                        <w:rPr>
                          <w:rFonts w:hint="eastAsia" w:ascii="微软雅黑" w:hAnsi="微软雅黑" w:eastAsia="微软雅黑" w:cs="微软雅黑"/>
                          <w:b/>
                          <w:bCs/>
                          <w:color w:val="F6007F"/>
                        </w:rPr>
                      </w:pPr>
                    </w:p>
                  </w:txbxContent>
                </v:textbox>
              </v:shape>
            </w:pict>
          </mc:Fallback>
        </mc:AlternateContent>
      </w:r>
      <w:r>
        <w:rPr>
          <w:sz w:val="18"/>
        </w:rPr>
        <mc:AlternateContent>
          <mc:Choice Requires="wps">
            <w:drawing>
              <wp:anchor distT="0" distB="0" distL="114300" distR="114300" simplePos="0" relativeHeight="251661312" behindDoc="1" locked="0" layoutInCell="1" allowOverlap="1">
                <wp:simplePos x="0" y="0"/>
                <wp:positionH relativeFrom="column">
                  <wp:posOffset>113030</wp:posOffset>
                </wp:positionH>
                <wp:positionV relativeFrom="paragraph">
                  <wp:posOffset>-6469380</wp:posOffset>
                </wp:positionV>
                <wp:extent cx="6896100" cy="2124710"/>
                <wp:effectExtent l="0" t="0" r="0" b="8890"/>
                <wp:wrapNone/>
                <wp:docPr id="29" name="文本框 118"/>
                <wp:cNvGraphicFramePr/>
                <a:graphic xmlns:a="http://schemas.openxmlformats.org/drawingml/2006/main">
                  <a:graphicData uri="http://schemas.microsoft.com/office/word/2010/wordprocessingShape">
                    <wps:wsp>
                      <wps:cNvSpPr txBox="1"/>
                      <wps:spPr>
                        <a:xfrm>
                          <a:off x="0" y="0"/>
                          <a:ext cx="6896100" cy="2124710"/>
                        </a:xfrm>
                        <a:prstGeom prst="rect">
                          <a:avLst/>
                        </a:prstGeom>
                        <a:solidFill>
                          <a:srgbClr val="FFFFFF"/>
                        </a:solidFill>
                        <a:ln>
                          <a:noFill/>
                        </a:ln>
                      </wps:spPr>
                      <wps:txbx>
                        <w:txbxContent>
                          <w:p w14:paraId="74CA5431">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64753A3B">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22007A1C">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p w14:paraId="0656F44B">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p w14:paraId="7610CCDC">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07AB57BC">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0BE425C1">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p w14:paraId="5430B862">
                            <w:pPr>
                              <w:rPr>
                                <w:rFonts w:hint="eastAsia" w:ascii="微软雅黑" w:hAnsi="微软雅黑" w:eastAsia="微软雅黑" w:cs="微软雅黑"/>
                                <w:b/>
                                <w:bCs/>
                                <w:color w:val="F6007F"/>
                              </w:rPr>
                            </w:pPr>
                          </w:p>
                        </w:txbxContent>
                      </wps:txbx>
                      <wps:bodyPr upright="1"/>
                    </wps:wsp>
                  </a:graphicData>
                </a:graphic>
              </wp:anchor>
            </w:drawing>
          </mc:Choice>
          <mc:Fallback>
            <w:pict>
              <v:shape id="文本框 118" o:spid="_x0000_s1026" o:spt="202" type="#_x0000_t202" style="position:absolute;left:0pt;margin-left:8.9pt;margin-top:-509.4pt;height:167.3pt;width:543pt;z-index:-251655168;mso-width-relative:page;mso-height-relative:page;" fillcolor="#FFFFFF" filled="t" stroked="f" coordsize="21600,21600" o:gfxdata="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34aHZAAAADgEAAA8AAAAAAAAAAQAgAAAAIgAAAGRycy9kb3du&#10;cmV2LnhtbFBLAQIUABQAAAAIAIdO4kBlnsSzxQEAAHsDAAAOAAAAAAAAAAEAIAAAACgBAABkcnMv&#10;ZTJvRG9jLnhtbFBLBQYAAAAABgAGAFkBAABfBQAAAAA=&#10;">
                <v:fill on="t" focussize="0,0"/>
                <v:stroke on="f"/>
                <v:imagedata o:title=""/>
                <o:lock v:ext="edit" aspectratio="f"/>
                <v:textbox>
                  <w:txbxContent>
                    <w:p w14:paraId="74CA5431">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64753A3B">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22007A1C">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p w14:paraId="0656F44B">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p w14:paraId="7610CCDC">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07AB57BC">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0BE425C1">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p w14:paraId="5430B862">
                      <w:pPr>
                        <w:rPr>
                          <w:rFonts w:hint="eastAsia" w:ascii="微软雅黑" w:hAnsi="微软雅黑" w:eastAsia="微软雅黑" w:cs="微软雅黑"/>
                          <w:b/>
                          <w:bCs/>
                          <w:color w:val="F6007F"/>
                        </w:rPr>
                      </w:pPr>
                    </w:p>
                  </w:txbxContent>
                </v:textbox>
              </v:shape>
            </w:pict>
          </mc:Fallback>
        </mc:AlternateContent>
      </w:r>
      <w:r>
        <w:rPr>
          <w:sz w:val="18"/>
        </w:rPr>
        <mc:AlternateContent>
          <mc:Choice Requires="wps">
            <w:drawing>
              <wp:anchor distT="0" distB="0" distL="114300" distR="114300" simplePos="0" relativeHeight="251661312" behindDoc="1" locked="0" layoutInCell="1" allowOverlap="1">
                <wp:simplePos x="0" y="0"/>
                <wp:positionH relativeFrom="column">
                  <wp:posOffset>33655</wp:posOffset>
                </wp:positionH>
                <wp:positionV relativeFrom="paragraph">
                  <wp:posOffset>-6577965</wp:posOffset>
                </wp:positionV>
                <wp:extent cx="6866890" cy="2105025"/>
                <wp:effectExtent l="0" t="0" r="10160" b="9525"/>
                <wp:wrapNone/>
                <wp:docPr id="20" name="文本框 109"/>
                <wp:cNvGraphicFramePr/>
                <a:graphic xmlns:a="http://schemas.openxmlformats.org/drawingml/2006/main">
                  <a:graphicData uri="http://schemas.microsoft.com/office/word/2010/wordprocessingShape">
                    <wps:wsp>
                      <wps:cNvSpPr txBox="1"/>
                      <wps:spPr>
                        <a:xfrm>
                          <a:off x="0" y="0"/>
                          <a:ext cx="6866890" cy="2105025"/>
                        </a:xfrm>
                        <a:prstGeom prst="rect">
                          <a:avLst/>
                        </a:prstGeom>
                        <a:solidFill>
                          <a:srgbClr val="FFFFFF"/>
                        </a:solidFill>
                        <a:ln>
                          <a:noFill/>
                        </a:ln>
                      </wps:spPr>
                      <wps:txbx>
                        <w:txbxContent>
                          <w:p w14:paraId="7F102616">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3BC98B5B">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w:t>
                            </w:r>
                            <w:bookmarkStart w:id="19" w:name="OLE_LINK47"/>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2A263018">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bookmarkEnd w:id="19"/>
                          <w:p w14:paraId="4271BAF0">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bookmarkStart w:id="20" w:name="OLE_LINK49"/>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bookmarkEnd w:id="20"/>
                          <w:p w14:paraId="62C218D5">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650A2BBA">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7A139CE4">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p w14:paraId="310013F7">
                            <w:pPr>
                              <w:rPr>
                                <w:rFonts w:hint="eastAsia" w:ascii="微软雅黑" w:hAnsi="微软雅黑" w:eastAsia="微软雅黑" w:cs="微软雅黑"/>
                                <w:b/>
                                <w:bCs/>
                                <w:color w:val="F6007F"/>
                              </w:rPr>
                            </w:pPr>
                          </w:p>
                        </w:txbxContent>
                      </wps:txbx>
                      <wps:bodyPr upright="1"/>
                    </wps:wsp>
                  </a:graphicData>
                </a:graphic>
              </wp:anchor>
            </w:drawing>
          </mc:Choice>
          <mc:Fallback>
            <w:pict>
              <v:shape id="文本框 109" o:spid="_x0000_s1026" o:spt="202" type="#_x0000_t202" style="position:absolute;left:0pt;margin-left:2.65pt;margin-top:-517.95pt;height:165.75pt;width:540.7pt;z-index:-251655168;mso-width-relative:page;mso-height-relative:page;" fillcolor="#FFFFFF" filled="t" stroked="f" coordsize="21600,21600" o:gfxdata="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i2k8y2gAAAA0BAAAPAAAAAAAAAAEAIAAAACIAAABkcnMvZG93bnJl&#10;di54bWxQSwECFAAUAAAACACHTuJAg3OZ6MIBAAB7AwAADgAAAAAAAAABACAAAAApAQAAZHJzL2Uy&#10;b0RvYy54bWxQSwUGAAAAAAYABgBZAQAAXQUAAAAA&#10;">
                <v:fill on="t" focussize="0,0"/>
                <v:stroke on="f"/>
                <v:imagedata o:title=""/>
                <o:lock v:ext="edit" aspectratio="f"/>
                <v:textbox>
                  <w:txbxContent>
                    <w:p w14:paraId="7F102616">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3BC98B5B">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w:t>
                      </w:r>
                      <w:bookmarkStart w:id="19" w:name="OLE_LINK47"/>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2A263018">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bookmarkEnd w:id="19"/>
                    <w:p w14:paraId="4271BAF0">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bookmarkStart w:id="20" w:name="OLE_LINK49"/>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bookmarkEnd w:id="20"/>
                    <w:p w14:paraId="62C218D5">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650A2BBA">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7A139CE4">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p w14:paraId="310013F7">
                      <w:pPr>
                        <w:rPr>
                          <w:rFonts w:hint="eastAsia" w:ascii="微软雅黑" w:hAnsi="微软雅黑" w:eastAsia="微软雅黑" w:cs="微软雅黑"/>
                          <w:b/>
                          <w:bCs/>
                          <w:color w:val="F6007F"/>
                        </w:rPr>
                      </w:pPr>
                    </w:p>
                  </w:txbxContent>
                </v:textbox>
              </v:shape>
            </w:pict>
          </mc:Fallback>
        </mc:AlternateContent>
      </w:r>
      <w:r>
        <w:rPr>
          <w:sz w:val="18"/>
        </w:rPr>
        <mc:AlternateContent>
          <mc:Choice Requires="wps">
            <w:drawing>
              <wp:anchor distT="0" distB="0" distL="114300" distR="114300" simplePos="0" relativeHeight="251661312" behindDoc="1" locked="0" layoutInCell="1" allowOverlap="1">
                <wp:simplePos x="0" y="0"/>
                <wp:positionH relativeFrom="column">
                  <wp:posOffset>8255</wp:posOffset>
                </wp:positionH>
                <wp:positionV relativeFrom="paragraph">
                  <wp:posOffset>-6583680</wp:posOffset>
                </wp:positionV>
                <wp:extent cx="6896100" cy="2124710"/>
                <wp:effectExtent l="0" t="0" r="0" b="8890"/>
                <wp:wrapNone/>
                <wp:docPr id="21" name="文本框 117"/>
                <wp:cNvGraphicFramePr/>
                <a:graphic xmlns:a="http://schemas.openxmlformats.org/drawingml/2006/main">
                  <a:graphicData uri="http://schemas.microsoft.com/office/word/2010/wordprocessingShape">
                    <wps:wsp>
                      <wps:cNvSpPr txBox="1"/>
                      <wps:spPr>
                        <a:xfrm>
                          <a:off x="0" y="0"/>
                          <a:ext cx="6896100" cy="2124710"/>
                        </a:xfrm>
                        <a:prstGeom prst="rect">
                          <a:avLst/>
                        </a:prstGeom>
                        <a:solidFill>
                          <a:srgbClr val="FFFFFF"/>
                        </a:solidFill>
                        <a:ln>
                          <a:noFill/>
                        </a:ln>
                      </wps:spPr>
                      <wps:txbx>
                        <w:txbxContent>
                          <w:p w14:paraId="598C0EBC">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59053A32">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306770F0">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p w14:paraId="130B2934">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p w14:paraId="675F1A8E">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7197D56A">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417C71FE">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p w14:paraId="0C0CC001">
                            <w:pPr>
                              <w:rPr>
                                <w:rFonts w:hint="eastAsia" w:ascii="微软雅黑" w:hAnsi="微软雅黑" w:eastAsia="微软雅黑" w:cs="微软雅黑"/>
                                <w:b/>
                                <w:bCs/>
                                <w:color w:val="F6007F"/>
                              </w:rPr>
                            </w:pPr>
                          </w:p>
                        </w:txbxContent>
                      </wps:txbx>
                      <wps:bodyPr upright="1"/>
                    </wps:wsp>
                  </a:graphicData>
                </a:graphic>
              </wp:anchor>
            </w:drawing>
          </mc:Choice>
          <mc:Fallback>
            <w:pict>
              <v:shape id="文本框 117" o:spid="_x0000_s1026" o:spt="202" type="#_x0000_t202" style="position:absolute;left:0pt;margin-left:0.65pt;margin-top:-518.4pt;height:167.3pt;width:543pt;z-index:-251655168;mso-width-relative:page;mso-height-relative:page;" fillcolor="#FFFFFF" filled="t" stroked="f" coordsize="21600,21600" o:gfxdata="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K0krrYAAAADQEAAA8AAAAAAAAAAQAgAAAAIgAAAGRycy9kb3du&#10;cmV2LnhtbFBLAQIUABQAAAAIAIdO4kC2bRGqxgEAAHsDAAAOAAAAAAAAAAEAIAAAACcBAABkcnMv&#10;ZTJvRG9jLnhtbFBLBQYAAAAABgAGAFkBAABfBQAAAAA=&#10;">
                <v:fill on="t" focussize="0,0"/>
                <v:stroke on="f"/>
                <v:imagedata o:title=""/>
                <o:lock v:ext="edit" aspectratio="f"/>
                <v:textbox>
                  <w:txbxContent>
                    <w:p w14:paraId="598C0EBC">
                      <w:pP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sz w:val="30"/>
                          <w:szCs w:val="30"/>
                          <w14:textFill>
                            <w14:solidFill>
                              <w14:schemeClr w14:val="tx1">
                                <w14:lumMod w14:val="65000"/>
                                <w14:lumOff w14:val="35000"/>
                              </w14:schemeClr>
                            </w14:solidFill>
                          </w14:textFill>
                        </w:rPr>
                        <w:t>#广州直飞大阪！白天黄金航班时间！天天有团！保证出发！#</w:t>
                      </w:r>
                    </w:p>
                    <w:p w14:paraId="59053A32">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★【精选酒店】全程入住日式四星酒店，重本升级一晚五星酒店！</w:t>
                      </w:r>
                    </w:p>
                    <w:p w14:paraId="306770F0">
                      <w:pPr>
                        <w:rPr>
                          <w:rFonts w:hint="default"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              </w:t>
                      </w:r>
                      <w:r>
                        <w:rPr>
                          <w:rFonts w:hint="eastAsia" w:ascii="微软雅黑" w:hAnsi="微软雅黑" w:eastAsia="微软雅黑" w:cs="微软雅黑"/>
                          <w:b/>
                          <w:bCs/>
                          <w:color w:val="595959" w:themeColor="text1" w:themeTint="A6"/>
                          <w:lang w:val="en-US" w:eastAsia="zh-CN"/>
                          <w14:textFill>
                            <w14:solidFill>
                              <w14:schemeClr w14:val="tx1">
                                <w14:lumMod w14:val="65000"/>
                                <w14:lumOff w14:val="35000"/>
                              </w14:schemeClr>
                            </w14:solidFill>
                          </w14:textFill>
                        </w:rPr>
                        <w:t xml:space="preserve">         </w:t>
                      </w: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其中贴心安排两晚温泉酒店，让您舒筋活絡，继续享受开心旅程！</w:t>
                      </w:r>
                    </w:p>
                    <w:p w14:paraId="130B2934">
                      <w:pPr>
                        <w:ind w:left="1541" w:hanging="1541" w:hangingChars="700"/>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★【细选经典】神户湾、北野异人馆街、奈良公园、富士山、祗园、清水寺、今户招财猫神社，感受本州古都自然城市风景及神社建筑魅力！</w:t>
                      </w:r>
                    </w:p>
                    <w:p w14:paraId="675F1A8E">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★【自在乐购】银座商店街&amp;潮流地标心斋桥，让您尽情玩乐购物，发掘新潮玩意！</w:t>
                      </w:r>
                    </w:p>
                    <w:p w14:paraId="7197D56A">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★【东瀛美食】日式烤肉，铁锅料理、滋味鳗鱼饭、日式料理，浅尝和风美味！</w:t>
                      </w:r>
                    </w:p>
                    <w:p w14:paraId="417C71FE">
                      <w:pP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pPr>
                      <w:r>
                        <w:rPr>
                          <w:rFonts w:hint="eastAsia" w:ascii="微软雅黑" w:hAnsi="微软雅黑" w:eastAsia="微软雅黑" w:cs="微软雅黑"/>
                          <w:b/>
                          <w:bCs/>
                          <w:color w:val="595959" w:themeColor="text1" w:themeTint="A6"/>
                          <w14:textFill>
                            <w14:solidFill>
                              <w14:schemeClr w14:val="tx1">
                                <w14:lumMod w14:val="65000"/>
                                <w14:lumOff w14:val="35000"/>
                              </w14:schemeClr>
                            </w14:solidFill>
                          </w14:textFill>
                        </w:rPr>
                        <w:t>★【匠心出行】更加舒适便捷；全程贴心导游领队服务，不一样的服务体验！</w:t>
                      </w:r>
                    </w:p>
                    <w:p w14:paraId="0C0CC001">
                      <w:pPr>
                        <w:rPr>
                          <w:rFonts w:hint="eastAsia" w:ascii="微软雅黑" w:hAnsi="微软雅黑" w:eastAsia="微软雅黑" w:cs="微软雅黑"/>
                          <w:b/>
                          <w:bCs/>
                          <w:color w:val="F6007F"/>
                        </w:rPr>
                      </w:pPr>
                    </w:p>
                  </w:txbxContent>
                </v:textbox>
              </v:shape>
            </w:pict>
          </mc:Fallback>
        </mc:AlternateContent>
      </w:r>
    </w:p>
    <w:p w14:paraId="78FCE35F">
      <w:pPr>
        <w:spacing w:before="0" w:line="240" w:lineRule="auto"/>
        <w:rPr>
          <w:rFonts w:ascii="Times New Roman" w:hAnsi="Times New Roman" w:eastAsia="Times New Roman" w:cs="Times New Roman"/>
          <w:sz w:val="20"/>
          <w:szCs w:val="20"/>
        </w:rPr>
      </w:pPr>
      <w:r>
        <w:rPr>
          <w:rFonts w:hint="eastAsia" w:ascii="宋体" w:hAnsi="宋体" w:eastAsia="宋体" w:cs="宋体"/>
          <w:sz w:val="21"/>
          <w:szCs w:val="21"/>
          <w:lang w:eastAsia="zh-CN"/>
        </w:rPr>
        <w:drawing>
          <wp:anchor distT="0" distB="0" distL="114300" distR="114300" simplePos="0" relativeHeight="251659264" behindDoc="0" locked="0" layoutInCell="1" allowOverlap="1">
            <wp:simplePos x="0" y="0"/>
            <wp:positionH relativeFrom="column">
              <wp:posOffset>28575</wp:posOffset>
            </wp:positionH>
            <wp:positionV relativeFrom="paragraph">
              <wp:posOffset>175260</wp:posOffset>
            </wp:positionV>
            <wp:extent cx="6972935" cy="523240"/>
            <wp:effectExtent l="0" t="0" r="18415" b="10160"/>
            <wp:wrapSquare wrapText="bothSides"/>
            <wp:docPr id="2" name="图片 2" descr="aa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a标题-1"/>
                    <pic:cNvPicPr>
                      <a:picLocks noChangeAspect="1"/>
                    </pic:cNvPicPr>
                  </pic:nvPicPr>
                  <pic:blipFill>
                    <a:blip r:embed="rId9"/>
                    <a:stretch>
                      <a:fillRect/>
                    </a:stretch>
                  </pic:blipFill>
                  <pic:spPr>
                    <a:xfrm>
                      <a:off x="0" y="0"/>
                      <a:ext cx="6972935" cy="523240"/>
                    </a:xfrm>
                    <a:prstGeom prst="rect">
                      <a:avLst/>
                    </a:prstGeom>
                  </pic:spPr>
                </pic:pic>
              </a:graphicData>
            </a:graphic>
          </wp:anchor>
        </w:drawing>
      </w:r>
    </w:p>
    <w:p w14:paraId="329DE2D1">
      <w:pPr>
        <w:spacing w:before="0" w:line="240" w:lineRule="auto"/>
        <w:rPr>
          <w:rFonts w:ascii="Times New Roman" w:hAnsi="Times New Roman" w:eastAsia="Times New Roman" w:cs="Times New Roman"/>
          <w:sz w:val="20"/>
          <w:szCs w:val="20"/>
        </w:rPr>
      </w:pPr>
    </w:p>
    <w:tbl>
      <w:tblPr>
        <w:tblStyle w:val="12"/>
        <w:tblpPr w:leftFromText="180" w:rightFromText="180" w:vertAnchor="text" w:horzAnchor="page" w:tblpX="707" w:tblpY="55"/>
        <w:tblOverlap w:val="never"/>
        <w:tblW w:w="10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6695"/>
        <w:gridCol w:w="660"/>
        <w:gridCol w:w="675"/>
        <w:gridCol w:w="660"/>
        <w:gridCol w:w="1110"/>
      </w:tblGrid>
      <w:tr w14:paraId="0658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820" w:type="dxa"/>
            <w:gridSpan w:val="6"/>
            <w:noWrap w:val="0"/>
            <w:vAlign w:val="center"/>
          </w:tcPr>
          <w:p w14:paraId="13FEF9B7">
            <w:pPr>
              <w:spacing w:line="300" w:lineRule="exact"/>
              <w:jc w:val="left"/>
              <w:rPr>
                <w:rFonts w:hint="eastAsia" w:ascii="微软雅黑" w:hAnsi="微软雅黑" w:eastAsia="微软雅黑" w:cs="微软雅黑"/>
                <w:b w:val="0"/>
                <w:bCs w:val="0"/>
                <w:color w:val="0C0C0C"/>
                <w:sz w:val="21"/>
                <w:szCs w:val="21"/>
                <w:vertAlign w:val="baseline"/>
                <w:lang w:val="en-US" w:eastAsia="zh-CN"/>
              </w:rPr>
            </w:pPr>
            <w:bookmarkStart w:id="0" w:name="OLE_LINK9"/>
            <w:bookmarkStart w:id="1" w:name="OLE_LINK44"/>
            <w:r>
              <w:rPr>
                <w:rFonts w:hint="eastAsia" w:ascii="微软雅黑" w:hAnsi="微软雅黑" w:eastAsia="微软雅黑" w:cs="微软雅黑"/>
                <w:b/>
                <w:bCs/>
                <w:color w:val="F6007F"/>
                <w:sz w:val="28"/>
                <w:szCs w:val="28"/>
                <w:lang w:val="en-US" w:eastAsia="zh-CN"/>
              </w:rPr>
              <w:t xml:space="preserve">行程预览 </w:t>
            </w:r>
            <w:r>
              <w:rPr>
                <w:rFonts w:hint="eastAsia" w:ascii="微软雅黑" w:hAnsi="微软雅黑" w:eastAsia="微软雅黑" w:cs="微软雅黑"/>
                <w:b w:val="0"/>
                <w:bCs w:val="0"/>
                <w:color w:val="0C0C0C"/>
                <w:sz w:val="21"/>
                <w:szCs w:val="21"/>
                <w:vertAlign w:val="baseline"/>
                <w:lang w:val="en-US" w:eastAsia="zh-CN"/>
              </w:rPr>
              <w:t>编号：</w:t>
            </w:r>
            <w:r>
              <w:rPr>
                <w:rFonts w:hint="eastAsia" w:ascii="微软雅黑" w:hAnsi="微软雅黑" w:eastAsia="微软雅黑" w:cs="微软雅黑"/>
                <w:b/>
                <w:bCs/>
                <w:color w:val="0C0C0C"/>
                <w:sz w:val="21"/>
                <w:szCs w:val="21"/>
                <w:vertAlign w:val="baseline"/>
                <w:lang w:val="en-US" w:eastAsia="zh-CN"/>
              </w:rPr>
              <w:t>GAH-TSYHB6</w:t>
            </w:r>
            <w:bookmarkEnd w:id="0"/>
            <w:r>
              <w:rPr>
                <w:rFonts w:hint="eastAsia" w:ascii="微软雅黑" w:hAnsi="微软雅黑" w:eastAsia="微软雅黑" w:cs="微软雅黑"/>
                <w:b/>
                <w:bCs/>
                <w:color w:val="0C0C0C"/>
                <w:sz w:val="21"/>
                <w:szCs w:val="21"/>
                <w:vertAlign w:val="baseline"/>
                <w:lang w:val="en-US" w:eastAsia="zh-CN"/>
              </w:rPr>
              <w:t>BD</w:t>
            </w:r>
          </w:p>
        </w:tc>
      </w:tr>
      <w:tr w14:paraId="4A639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020" w:type="dxa"/>
            <w:noWrap w:val="0"/>
            <w:vAlign w:val="center"/>
          </w:tcPr>
          <w:p w14:paraId="451ED2EF">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天  数</w:t>
            </w:r>
          </w:p>
        </w:tc>
        <w:tc>
          <w:tcPr>
            <w:tcW w:w="6695" w:type="dxa"/>
            <w:noWrap w:val="0"/>
            <w:vAlign w:val="center"/>
          </w:tcPr>
          <w:p w14:paraId="041B6E8B">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行程简表</w:t>
            </w:r>
          </w:p>
        </w:tc>
        <w:tc>
          <w:tcPr>
            <w:tcW w:w="660" w:type="dxa"/>
            <w:noWrap w:val="0"/>
            <w:vAlign w:val="center"/>
          </w:tcPr>
          <w:p w14:paraId="71F9C621">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早餐</w:t>
            </w:r>
          </w:p>
        </w:tc>
        <w:tc>
          <w:tcPr>
            <w:tcW w:w="675" w:type="dxa"/>
            <w:noWrap w:val="0"/>
            <w:vAlign w:val="center"/>
          </w:tcPr>
          <w:p w14:paraId="3826D09D">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中餐</w:t>
            </w:r>
          </w:p>
        </w:tc>
        <w:tc>
          <w:tcPr>
            <w:tcW w:w="660" w:type="dxa"/>
            <w:noWrap w:val="0"/>
            <w:vAlign w:val="center"/>
          </w:tcPr>
          <w:p w14:paraId="4EC6A3D6">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晚餐</w:t>
            </w:r>
          </w:p>
        </w:tc>
        <w:tc>
          <w:tcPr>
            <w:tcW w:w="1110" w:type="dxa"/>
            <w:noWrap w:val="0"/>
            <w:vAlign w:val="center"/>
          </w:tcPr>
          <w:p w14:paraId="5F1B4A8E">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住宿</w:t>
            </w:r>
          </w:p>
        </w:tc>
      </w:tr>
      <w:tr w14:paraId="71E4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020" w:type="dxa"/>
            <w:noWrap w:val="0"/>
            <w:vAlign w:val="center"/>
          </w:tcPr>
          <w:p w14:paraId="42A18C04">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第一天</w:t>
            </w:r>
          </w:p>
        </w:tc>
        <w:tc>
          <w:tcPr>
            <w:tcW w:w="6695" w:type="dxa"/>
            <w:noWrap w:val="0"/>
            <w:vAlign w:val="center"/>
          </w:tcPr>
          <w:p w14:paraId="27D8A673">
            <w:pPr>
              <w:spacing w:line="300" w:lineRule="exact"/>
              <w:jc w:val="both"/>
              <w:rPr>
                <w:rFonts w:hint="eastAsia" w:ascii="微软雅黑" w:hAnsi="微软雅黑" w:eastAsia="微软雅黑" w:cs="微软雅黑"/>
                <w:b w:val="0"/>
                <w:bCs w:val="0"/>
                <w:color w:val="0C0C0C"/>
                <w:sz w:val="21"/>
                <w:szCs w:val="21"/>
                <w:vertAlign w:val="baseline"/>
                <w:lang w:val="en-US" w:eastAsia="zh-CN"/>
              </w:rPr>
            </w:pPr>
            <w:bookmarkStart w:id="2" w:name="OLE_LINK10"/>
            <w:bookmarkStart w:id="3" w:name="OLE_LINK45"/>
            <w:r>
              <w:rPr>
                <w:rFonts w:hint="eastAsia" w:ascii="微软雅黑" w:hAnsi="微软雅黑" w:eastAsia="微软雅黑" w:cs="微软雅黑"/>
                <w:b/>
                <w:bCs/>
                <w:color w:val="0C0C0C"/>
                <w:sz w:val="21"/>
                <w:szCs w:val="21"/>
                <w:vertAlign w:val="baseline"/>
                <w:lang w:val="en-US" w:eastAsia="zh-CN"/>
              </w:rPr>
              <w:t>【广州/香港/澳门国际机场集中-大阪】</w:t>
            </w:r>
            <w:bookmarkEnd w:id="2"/>
            <w:bookmarkEnd w:id="3"/>
          </w:p>
        </w:tc>
        <w:tc>
          <w:tcPr>
            <w:tcW w:w="660" w:type="dxa"/>
            <w:noWrap w:val="0"/>
            <w:vAlign w:val="center"/>
          </w:tcPr>
          <w:p w14:paraId="6947A918">
            <w:pPr>
              <w:spacing w:line="300" w:lineRule="exact"/>
              <w:jc w:val="center"/>
              <w:rPr>
                <w:rFonts w:hint="eastAsia" w:ascii="微软雅黑" w:hAnsi="微软雅黑" w:eastAsia="微软雅黑" w:cs="微软雅黑"/>
                <w:b w:val="0"/>
                <w:bCs w:val="0"/>
                <w:color w:val="0C0C0C"/>
                <w:sz w:val="21"/>
                <w:szCs w:val="21"/>
                <w:vertAlign w:val="baseline"/>
              </w:rPr>
            </w:pPr>
          </w:p>
        </w:tc>
        <w:tc>
          <w:tcPr>
            <w:tcW w:w="675" w:type="dxa"/>
            <w:noWrap w:val="0"/>
            <w:vAlign w:val="center"/>
          </w:tcPr>
          <w:p w14:paraId="4996F21E">
            <w:pPr>
              <w:spacing w:line="300" w:lineRule="exact"/>
              <w:jc w:val="center"/>
              <w:rPr>
                <w:rFonts w:hint="eastAsia" w:ascii="微软雅黑" w:hAnsi="微软雅黑" w:eastAsia="微软雅黑" w:cs="微软雅黑"/>
                <w:b w:val="0"/>
                <w:bCs w:val="0"/>
                <w:color w:val="0C0C0C"/>
                <w:sz w:val="18"/>
                <w:szCs w:val="18"/>
                <w:vertAlign w:val="baseline"/>
                <w:lang w:val="en-US" w:eastAsia="zh-CN"/>
              </w:rPr>
            </w:pPr>
          </w:p>
        </w:tc>
        <w:tc>
          <w:tcPr>
            <w:tcW w:w="660" w:type="dxa"/>
            <w:noWrap w:val="0"/>
            <w:vAlign w:val="center"/>
          </w:tcPr>
          <w:p w14:paraId="677C40A2">
            <w:pPr>
              <w:spacing w:line="300" w:lineRule="exact"/>
              <w:jc w:val="center"/>
              <w:rPr>
                <w:rFonts w:hint="eastAsia" w:ascii="微软雅黑" w:hAnsi="微软雅黑" w:eastAsia="微软雅黑" w:cs="微软雅黑"/>
                <w:b w:val="0"/>
                <w:bCs w:val="0"/>
                <w:color w:val="0C0C0C"/>
                <w:sz w:val="18"/>
                <w:szCs w:val="18"/>
                <w:vertAlign w:val="baseline"/>
                <w:lang w:val="en-US" w:eastAsia="zh-CN"/>
              </w:rPr>
            </w:pPr>
          </w:p>
        </w:tc>
        <w:tc>
          <w:tcPr>
            <w:tcW w:w="1110" w:type="dxa"/>
            <w:noWrap w:val="0"/>
            <w:vAlign w:val="center"/>
          </w:tcPr>
          <w:p w14:paraId="1FF8C0EE">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大阪周边</w:t>
            </w:r>
          </w:p>
        </w:tc>
      </w:tr>
      <w:tr w14:paraId="6600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1020" w:type="dxa"/>
            <w:noWrap w:val="0"/>
            <w:vAlign w:val="center"/>
          </w:tcPr>
          <w:p w14:paraId="2CDA36BB">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bookmarkStart w:id="4" w:name="OLE_LINK46" w:colFirst="2" w:colLast="3"/>
            <w:r>
              <w:rPr>
                <w:rFonts w:hint="eastAsia" w:ascii="微软雅黑" w:hAnsi="微软雅黑" w:eastAsia="微软雅黑" w:cs="微软雅黑"/>
                <w:b w:val="0"/>
                <w:bCs w:val="0"/>
                <w:color w:val="0C0C0C"/>
                <w:sz w:val="21"/>
                <w:szCs w:val="21"/>
                <w:vertAlign w:val="baseline"/>
                <w:lang w:val="en-US" w:eastAsia="zh-CN"/>
              </w:rPr>
              <w:t>第二天</w:t>
            </w:r>
          </w:p>
        </w:tc>
        <w:tc>
          <w:tcPr>
            <w:tcW w:w="6695" w:type="dxa"/>
            <w:noWrap w:val="0"/>
            <w:vAlign w:val="center"/>
          </w:tcPr>
          <w:p w14:paraId="7B520A47">
            <w:pPr>
              <w:spacing w:line="300" w:lineRule="exact"/>
              <w:jc w:val="both"/>
              <w:rPr>
                <w:rFonts w:hint="eastAsia" w:ascii="微软雅黑" w:hAnsi="微软雅黑" w:eastAsia="微软雅黑" w:cs="微软雅黑"/>
                <w:b w:val="0"/>
                <w:bCs w:val="0"/>
                <w:color w:val="auto"/>
                <w:sz w:val="21"/>
                <w:szCs w:val="21"/>
                <w:vertAlign w:val="baseline"/>
                <w:lang w:eastAsia="zh-CN"/>
              </w:rPr>
            </w:pPr>
            <w:bookmarkStart w:id="5" w:name="OLE_LINK15"/>
            <w:r>
              <w:rPr>
                <w:rFonts w:hint="eastAsia" w:ascii="微软雅黑" w:hAnsi="微软雅黑" w:eastAsia="微软雅黑" w:cs="微软雅黑"/>
                <w:b w:val="0"/>
                <w:bCs w:val="0"/>
                <w:color w:val="auto"/>
                <w:sz w:val="21"/>
                <w:szCs w:val="21"/>
                <w:vertAlign w:val="baseline"/>
                <w:lang w:eastAsia="zh-CN"/>
              </w:rPr>
              <w:t>【</w:t>
            </w:r>
            <w:r>
              <w:rPr>
                <w:rFonts w:hint="eastAsia" w:ascii="微软雅黑" w:hAnsi="微软雅黑" w:eastAsia="微软雅黑" w:cs="微软雅黑"/>
                <w:b/>
                <w:bCs/>
                <w:color w:val="auto"/>
                <w:sz w:val="21"/>
                <w:szCs w:val="21"/>
                <w:vertAlign w:val="baseline"/>
                <w:lang w:val="en-US" w:eastAsia="zh-CN"/>
              </w:rPr>
              <w:t>大阪-奈良</w:t>
            </w:r>
            <w:r>
              <w:rPr>
                <w:rFonts w:hint="eastAsia" w:ascii="微软雅黑" w:hAnsi="微软雅黑" w:eastAsia="微软雅黑" w:cs="微软雅黑"/>
                <w:b w:val="0"/>
                <w:bCs w:val="0"/>
                <w:color w:val="auto"/>
                <w:sz w:val="21"/>
                <w:szCs w:val="21"/>
                <w:vertAlign w:val="baseline"/>
                <w:lang w:eastAsia="zh-CN"/>
              </w:rPr>
              <w:t>】</w:t>
            </w:r>
            <w:bookmarkEnd w:id="5"/>
            <w:bookmarkStart w:id="6" w:name="OLE_LINK8"/>
            <w:bookmarkStart w:id="7" w:name="OLE_LINK14"/>
          </w:p>
          <w:p w14:paraId="4813871A">
            <w:pPr>
              <w:spacing w:line="300" w:lineRule="exact"/>
              <w:jc w:val="both"/>
              <w:rPr>
                <w:rFonts w:hint="default" w:ascii="微软雅黑" w:hAnsi="微软雅黑" w:eastAsia="微软雅黑" w:cs="微软雅黑"/>
                <w:snapToGrid w:val="0"/>
                <w:color w:val="0C0C0C"/>
                <w:spacing w:val="9"/>
                <w:kern w:val="0"/>
                <w:sz w:val="20"/>
                <w:szCs w:val="20"/>
                <w:lang w:val="en-US" w:eastAsia="zh-CN" w:bidi="ar-SA"/>
              </w:rPr>
            </w:pPr>
            <w:r>
              <w:rPr>
                <w:rFonts w:hint="eastAsia" w:ascii="微软雅黑" w:hAnsi="微软雅黑" w:eastAsia="微软雅黑" w:cs="微软雅黑"/>
                <w:snapToGrid w:val="0"/>
                <w:color w:val="0C0C0C"/>
                <w:spacing w:val="9"/>
                <w:kern w:val="0"/>
                <w:sz w:val="20"/>
                <w:szCs w:val="20"/>
                <w:lang w:val="en-US" w:eastAsia="zh-CN" w:bidi="ar-SA"/>
              </w:rPr>
              <w:t>A线：自由活动日(无餐无车无导，价格与B线相同无费用退回)</w:t>
            </w:r>
          </w:p>
          <w:p w14:paraId="4FDDE71D">
            <w:pPr>
              <w:spacing w:line="300" w:lineRule="exact"/>
              <w:jc w:val="both"/>
              <w:rPr>
                <w:rFonts w:hint="eastAsia" w:ascii="微软雅黑" w:hAnsi="微软雅黑" w:eastAsia="微软雅黑" w:cs="微软雅黑"/>
                <w:b w:val="0"/>
                <w:bCs w:val="0"/>
                <w:color w:val="auto"/>
                <w:sz w:val="21"/>
                <w:szCs w:val="21"/>
                <w:vertAlign w:val="baseline"/>
                <w:lang w:val="en-US" w:eastAsia="zh-CN"/>
              </w:rPr>
            </w:pPr>
            <w:r>
              <w:rPr>
                <w:rFonts w:hint="eastAsia" w:ascii="微软雅黑" w:hAnsi="微软雅黑" w:eastAsia="微软雅黑" w:cs="微软雅黑"/>
                <w:snapToGrid w:val="0"/>
                <w:color w:val="0C0C0C"/>
                <w:spacing w:val="9"/>
                <w:kern w:val="0"/>
                <w:sz w:val="20"/>
                <w:szCs w:val="20"/>
                <w:lang w:val="en-US" w:eastAsia="zh-CN" w:bidi="ar-SA"/>
              </w:rPr>
              <w:t>B线：大阪城公园（不登塔）</w:t>
            </w:r>
            <w:bookmarkStart w:id="8" w:name="OLE_LINK6"/>
            <w:r>
              <w:rPr>
                <w:rFonts w:hint="eastAsia" w:ascii="微软雅黑" w:hAnsi="微软雅黑" w:eastAsia="微软雅黑" w:cs="微软雅黑"/>
                <w:snapToGrid w:val="0"/>
                <w:color w:val="0C0C0C"/>
                <w:spacing w:val="9"/>
                <w:kern w:val="0"/>
                <w:sz w:val="20"/>
                <w:szCs w:val="20"/>
                <w:lang w:val="en-US" w:eastAsia="zh-CN" w:bidi="ar-SA"/>
              </w:rPr>
              <w:t>，心斋桥商业区</w:t>
            </w:r>
            <w:bookmarkEnd w:id="6"/>
            <w:bookmarkEnd w:id="7"/>
            <w:bookmarkEnd w:id="8"/>
            <w:r>
              <w:rPr>
                <w:rFonts w:hint="eastAsia" w:ascii="微软雅黑" w:hAnsi="微软雅黑" w:eastAsia="微软雅黑" w:cs="微软雅黑"/>
                <w:snapToGrid w:val="0"/>
                <w:color w:val="0C0C0C"/>
                <w:spacing w:val="9"/>
                <w:kern w:val="0"/>
                <w:sz w:val="20"/>
                <w:szCs w:val="20"/>
                <w:lang w:val="en-US" w:eastAsia="zh-CN" w:bidi="ar-SA"/>
              </w:rPr>
              <w:t>，春日大社，奈良公园</w:t>
            </w:r>
          </w:p>
        </w:tc>
        <w:tc>
          <w:tcPr>
            <w:tcW w:w="660" w:type="dxa"/>
            <w:noWrap w:val="0"/>
            <w:vAlign w:val="center"/>
          </w:tcPr>
          <w:p w14:paraId="62E43FFC">
            <w:pPr>
              <w:spacing w:line="300" w:lineRule="exact"/>
              <w:jc w:val="center"/>
              <w:rPr>
                <w:rFonts w:hint="eastAsia" w:ascii="微软雅黑" w:hAnsi="微软雅黑" w:eastAsia="微软雅黑" w:cs="微软雅黑"/>
                <w:b w:val="0"/>
                <w:bCs w:val="0"/>
                <w:color w:val="0C0C0C"/>
                <w:sz w:val="21"/>
                <w:szCs w:val="21"/>
                <w:vertAlign w:val="baseline"/>
              </w:rPr>
            </w:pPr>
            <w:r>
              <w:rPr>
                <w:rFonts w:hint="eastAsia" w:ascii="微软雅黑" w:hAnsi="微软雅黑" w:eastAsia="微软雅黑" w:cs="微软雅黑"/>
                <w:b w:val="0"/>
                <w:bCs w:val="0"/>
                <w:color w:val="0C0C0C"/>
                <w:sz w:val="21"/>
                <w:szCs w:val="21"/>
                <w:vertAlign w:val="baseline"/>
                <w:lang w:val="en-US" w:eastAsia="zh-CN"/>
              </w:rPr>
              <w:t>√</w:t>
            </w:r>
          </w:p>
        </w:tc>
        <w:tc>
          <w:tcPr>
            <w:tcW w:w="675" w:type="dxa"/>
            <w:noWrap w:val="0"/>
            <w:vAlign w:val="center"/>
          </w:tcPr>
          <w:p w14:paraId="662DC0D1">
            <w:pPr>
              <w:spacing w:line="300" w:lineRule="exact"/>
              <w:jc w:val="center"/>
              <w:rPr>
                <w:rFonts w:hint="eastAsia" w:ascii="微软雅黑" w:hAnsi="微软雅黑" w:eastAsia="微软雅黑" w:cs="微软雅黑"/>
                <w:b w:val="0"/>
                <w:bCs w:val="0"/>
                <w:color w:val="0C0C0C"/>
                <w:sz w:val="18"/>
                <w:szCs w:val="18"/>
                <w:highlight w:val="none"/>
                <w:vertAlign w:val="baseline"/>
                <w:lang w:val="en-US" w:eastAsia="zh-CN"/>
              </w:rPr>
            </w:pPr>
            <w:r>
              <w:rPr>
                <w:rFonts w:hint="eastAsia" w:ascii="微软雅黑" w:hAnsi="微软雅黑" w:eastAsia="微软雅黑" w:cs="微软雅黑"/>
                <w:b w:val="0"/>
                <w:bCs w:val="0"/>
                <w:color w:val="0C0C0C"/>
                <w:sz w:val="18"/>
                <w:szCs w:val="18"/>
                <w:highlight w:val="none"/>
                <w:vertAlign w:val="baseline"/>
                <w:lang w:val="en-US" w:eastAsia="zh-CN"/>
              </w:rPr>
              <w:t>炙樱手作</w:t>
            </w:r>
          </w:p>
        </w:tc>
        <w:tc>
          <w:tcPr>
            <w:tcW w:w="660" w:type="dxa"/>
            <w:noWrap w:val="0"/>
            <w:vAlign w:val="center"/>
          </w:tcPr>
          <w:p w14:paraId="509F01D0">
            <w:pPr>
              <w:spacing w:line="300" w:lineRule="exact"/>
              <w:jc w:val="center"/>
              <w:rPr>
                <w:rFonts w:hint="eastAsia" w:ascii="微软雅黑" w:hAnsi="微软雅黑" w:eastAsia="微软雅黑" w:cs="微软雅黑"/>
                <w:b w:val="0"/>
                <w:bCs w:val="0"/>
                <w:color w:val="auto"/>
                <w:sz w:val="18"/>
                <w:szCs w:val="18"/>
                <w:highlight w:val="none"/>
                <w:vertAlign w:val="baseline"/>
                <w:lang w:val="en-US" w:eastAsia="zh-CN"/>
              </w:rPr>
            </w:pPr>
            <w:r>
              <w:rPr>
                <w:rFonts w:hint="eastAsia" w:ascii="微软雅黑" w:hAnsi="微软雅黑" w:eastAsia="微软雅黑" w:cs="微软雅黑"/>
                <w:b w:val="0"/>
                <w:bCs w:val="0"/>
                <w:color w:val="auto"/>
                <w:sz w:val="18"/>
                <w:szCs w:val="18"/>
                <w:highlight w:val="none"/>
                <w:vertAlign w:val="baseline"/>
                <w:lang w:val="en-US" w:eastAsia="zh-CN"/>
              </w:rPr>
              <w:t>京都蟹宴</w:t>
            </w:r>
          </w:p>
        </w:tc>
        <w:tc>
          <w:tcPr>
            <w:tcW w:w="1110" w:type="dxa"/>
            <w:noWrap w:val="0"/>
            <w:vAlign w:val="center"/>
          </w:tcPr>
          <w:p w14:paraId="5FEDACC8">
            <w:pPr>
              <w:spacing w:line="300" w:lineRule="exact"/>
              <w:jc w:val="center"/>
              <w:rPr>
                <w:rFonts w:hint="default"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大阪/京都酒店</w:t>
            </w:r>
          </w:p>
        </w:tc>
      </w:tr>
      <w:bookmarkEnd w:id="4"/>
      <w:tr w14:paraId="6AED1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020" w:type="dxa"/>
            <w:noWrap w:val="0"/>
            <w:vAlign w:val="center"/>
          </w:tcPr>
          <w:p w14:paraId="13872CC7">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第三天</w:t>
            </w:r>
          </w:p>
        </w:tc>
        <w:tc>
          <w:tcPr>
            <w:tcW w:w="6695" w:type="dxa"/>
            <w:noWrap w:val="0"/>
            <w:vAlign w:val="center"/>
          </w:tcPr>
          <w:p w14:paraId="2B22710D">
            <w:pPr>
              <w:spacing w:line="300" w:lineRule="exact"/>
              <w:jc w:val="both"/>
              <w:rPr>
                <w:rFonts w:hint="eastAsia" w:ascii="微软雅黑" w:hAnsi="微软雅黑" w:eastAsia="微软雅黑" w:cs="微软雅黑"/>
                <w:b w:val="0"/>
                <w:bCs w:val="0"/>
                <w:color w:val="auto"/>
                <w:sz w:val="21"/>
                <w:szCs w:val="21"/>
                <w:vertAlign w:val="baseline"/>
                <w:lang w:val="en-US" w:eastAsia="zh-CN"/>
              </w:rPr>
            </w:pPr>
            <w:bookmarkStart w:id="9" w:name="OLE_LINK23"/>
            <w:r>
              <w:rPr>
                <w:rFonts w:hint="eastAsia" w:ascii="微软雅黑" w:hAnsi="微软雅黑" w:eastAsia="微软雅黑" w:cs="微软雅黑"/>
                <w:b/>
                <w:bCs/>
                <w:color w:val="auto"/>
                <w:sz w:val="21"/>
                <w:szCs w:val="21"/>
                <w:vertAlign w:val="baseline"/>
                <w:lang w:eastAsia="zh-CN"/>
              </w:rPr>
              <w:t>【</w:t>
            </w:r>
            <w:r>
              <w:rPr>
                <w:rFonts w:hint="eastAsia" w:ascii="微软雅黑" w:hAnsi="微软雅黑" w:eastAsia="微软雅黑" w:cs="微软雅黑"/>
                <w:b/>
                <w:bCs/>
                <w:color w:val="auto"/>
                <w:sz w:val="21"/>
                <w:szCs w:val="21"/>
                <w:vertAlign w:val="baseline"/>
                <w:lang w:val="en-US" w:eastAsia="zh-CN"/>
              </w:rPr>
              <w:t>京都-中部】</w:t>
            </w:r>
            <w:bookmarkEnd w:id="9"/>
            <w:r>
              <w:rPr>
                <w:rFonts w:hint="eastAsia" w:ascii="微软雅黑" w:hAnsi="微软雅黑" w:eastAsia="微软雅黑" w:cs="微软雅黑"/>
                <w:snapToGrid w:val="0"/>
                <w:color w:val="0C0C0C"/>
                <w:spacing w:val="9"/>
                <w:kern w:val="0"/>
                <w:sz w:val="20"/>
                <w:szCs w:val="20"/>
                <w:lang w:val="en-US" w:eastAsia="zh-CN" w:bidi="ar-SA"/>
              </w:rPr>
              <w:t>抹茶体验，清水寺，三重古建筑宝石陈列馆，长岛奥特莱斯，名古屋塔（外观），热田神宫</w:t>
            </w:r>
          </w:p>
        </w:tc>
        <w:tc>
          <w:tcPr>
            <w:tcW w:w="660" w:type="dxa"/>
            <w:noWrap w:val="0"/>
            <w:vAlign w:val="center"/>
          </w:tcPr>
          <w:p w14:paraId="066CA470">
            <w:pPr>
              <w:spacing w:line="300" w:lineRule="exact"/>
              <w:jc w:val="center"/>
              <w:rPr>
                <w:rFonts w:hint="eastAsia" w:ascii="微软雅黑" w:hAnsi="微软雅黑" w:eastAsia="微软雅黑" w:cs="微软雅黑"/>
                <w:b w:val="0"/>
                <w:bCs w:val="0"/>
                <w:color w:val="0C0C0C"/>
                <w:sz w:val="21"/>
                <w:szCs w:val="21"/>
                <w:vertAlign w:val="baseline"/>
              </w:rPr>
            </w:pPr>
            <w:r>
              <w:rPr>
                <w:rFonts w:hint="eastAsia" w:ascii="微软雅黑" w:hAnsi="微软雅黑" w:eastAsia="微软雅黑" w:cs="微软雅黑"/>
                <w:b w:val="0"/>
                <w:bCs w:val="0"/>
                <w:color w:val="0C0C0C"/>
                <w:sz w:val="21"/>
                <w:szCs w:val="21"/>
                <w:vertAlign w:val="baseline"/>
                <w:lang w:val="en-US" w:eastAsia="zh-CN"/>
              </w:rPr>
              <w:t>√</w:t>
            </w:r>
          </w:p>
        </w:tc>
        <w:tc>
          <w:tcPr>
            <w:tcW w:w="675" w:type="dxa"/>
            <w:noWrap w:val="0"/>
            <w:vAlign w:val="center"/>
          </w:tcPr>
          <w:p w14:paraId="79885AE8">
            <w:pPr>
              <w:spacing w:line="300" w:lineRule="exact"/>
              <w:jc w:val="center"/>
              <w:rPr>
                <w:rFonts w:hint="eastAsia" w:ascii="微软雅黑" w:hAnsi="微软雅黑" w:eastAsia="微软雅黑" w:cs="微软雅黑"/>
                <w:b w:val="0"/>
                <w:bCs w:val="0"/>
                <w:color w:val="0C0C0C"/>
                <w:sz w:val="18"/>
                <w:szCs w:val="18"/>
                <w:highlight w:val="none"/>
                <w:vertAlign w:val="baseline"/>
                <w:lang w:val="en-US" w:eastAsia="zh-CN"/>
              </w:rPr>
            </w:pPr>
          </w:p>
        </w:tc>
        <w:tc>
          <w:tcPr>
            <w:tcW w:w="660" w:type="dxa"/>
            <w:noWrap w:val="0"/>
            <w:vAlign w:val="center"/>
          </w:tcPr>
          <w:p w14:paraId="1DFD2C94">
            <w:pPr>
              <w:spacing w:line="300" w:lineRule="exact"/>
              <w:jc w:val="center"/>
              <w:rPr>
                <w:rFonts w:hint="eastAsia" w:ascii="微软雅黑" w:hAnsi="微软雅黑" w:eastAsia="微软雅黑" w:cs="微软雅黑"/>
                <w:b w:val="0"/>
                <w:bCs w:val="0"/>
                <w:color w:val="auto"/>
                <w:sz w:val="18"/>
                <w:szCs w:val="18"/>
                <w:highlight w:val="none"/>
                <w:vertAlign w:val="baseline"/>
                <w:lang w:val="en-US" w:eastAsia="zh-CN"/>
              </w:rPr>
            </w:pPr>
            <w:r>
              <w:rPr>
                <w:rFonts w:hint="eastAsia" w:ascii="微软雅黑" w:hAnsi="微软雅黑" w:eastAsia="微软雅黑" w:cs="微软雅黑"/>
                <w:b w:val="0"/>
                <w:bCs w:val="0"/>
                <w:color w:val="auto"/>
                <w:sz w:val="18"/>
                <w:szCs w:val="18"/>
                <w:highlight w:val="none"/>
                <w:vertAlign w:val="baseline"/>
                <w:lang w:val="en-US" w:eastAsia="zh-CN"/>
              </w:rPr>
              <w:t>温泉晚餐</w:t>
            </w:r>
          </w:p>
        </w:tc>
        <w:tc>
          <w:tcPr>
            <w:tcW w:w="1110" w:type="dxa"/>
            <w:noWrap w:val="0"/>
            <w:vAlign w:val="center"/>
          </w:tcPr>
          <w:p w14:paraId="57F18170">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中部酒店</w:t>
            </w:r>
          </w:p>
        </w:tc>
      </w:tr>
      <w:tr w14:paraId="59724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020" w:type="dxa"/>
            <w:noWrap w:val="0"/>
            <w:vAlign w:val="center"/>
          </w:tcPr>
          <w:p w14:paraId="5793BFAC">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第四天</w:t>
            </w:r>
          </w:p>
        </w:tc>
        <w:tc>
          <w:tcPr>
            <w:tcW w:w="6695" w:type="dxa"/>
            <w:noWrap w:val="0"/>
            <w:vAlign w:val="center"/>
          </w:tcPr>
          <w:p w14:paraId="22369F03">
            <w:pPr>
              <w:spacing w:line="300" w:lineRule="exact"/>
              <w:jc w:val="both"/>
              <w:rPr>
                <w:rFonts w:hint="default" w:ascii="微软雅黑" w:hAnsi="微软雅黑" w:eastAsia="微软雅黑" w:cs="微软雅黑"/>
                <w:b w:val="0"/>
                <w:bCs w:val="0"/>
                <w:color w:val="auto"/>
                <w:sz w:val="21"/>
                <w:szCs w:val="21"/>
                <w:vertAlign w:val="baseline"/>
                <w:lang w:val="en-US" w:eastAsia="zh-CN"/>
              </w:rPr>
            </w:pPr>
            <w:bookmarkStart w:id="10" w:name="OLE_LINK30"/>
            <w:r>
              <w:rPr>
                <w:rFonts w:hint="eastAsia" w:ascii="微软雅黑" w:hAnsi="微软雅黑" w:eastAsia="微软雅黑" w:cs="微软雅黑"/>
                <w:b/>
                <w:bCs/>
                <w:color w:val="auto"/>
                <w:sz w:val="21"/>
                <w:szCs w:val="21"/>
                <w:vertAlign w:val="baseline"/>
                <w:lang w:eastAsia="zh-CN"/>
              </w:rPr>
              <w:t>【中部</w:t>
            </w:r>
            <w:r>
              <w:rPr>
                <w:rFonts w:hint="eastAsia" w:ascii="微软雅黑" w:hAnsi="微软雅黑" w:eastAsia="微软雅黑" w:cs="微软雅黑"/>
                <w:b/>
                <w:bCs/>
                <w:color w:val="auto"/>
                <w:sz w:val="21"/>
                <w:szCs w:val="21"/>
                <w:vertAlign w:val="baseline"/>
                <w:lang w:val="en-US" w:eastAsia="zh-CN"/>
              </w:rPr>
              <w:t>-富士山</w:t>
            </w:r>
            <w:r>
              <w:rPr>
                <w:rFonts w:hint="eastAsia" w:ascii="微软雅黑" w:hAnsi="微软雅黑" w:eastAsia="微软雅黑" w:cs="微软雅黑"/>
                <w:b/>
                <w:bCs/>
                <w:color w:val="auto"/>
                <w:sz w:val="21"/>
                <w:szCs w:val="21"/>
                <w:vertAlign w:val="baseline"/>
                <w:lang w:eastAsia="zh-CN"/>
              </w:rPr>
              <w:t>】</w:t>
            </w:r>
            <w:bookmarkEnd w:id="10"/>
            <w:r>
              <w:rPr>
                <w:rFonts w:hint="eastAsia" w:ascii="微软雅黑" w:hAnsi="微软雅黑" w:eastAsia="微软雅黑" w:cs="微软雅黑"/>
                <w:snapToGrid w:val="0"/>
                <w:color w:val="0C0C0C"/>
                <w:spacing w:val="9"/>
                <w:kern w:val="0"/>
                <w:sz w:val="20"/>
                <w:szCs w:val="20"/>
                <w:lang w:val="en-US" w:eastAsia="zh-CN" w:bidi="ar-SA"/>
              </w:rPr>
              <w:t>静冈休息区，富士山五合目，忍野八海，富士山锦鲤码头白鸟共舞，歌舞宴，</w:t>
            </w:r>
            <w:r>
              <w:rPr>
                <w:rFonts w:hint="eastAsia" w:ascii="微软雅黑" w:hAnsi="微软雅黑" w:eastAsia="微软雅黑" w:cs="微软雅黑"/>
                <w:b/>
                <w:bCs/>
                <w:snapToGrid w:val="0"/>
                <w:color w:val="0000FF"/>
                <w:spacing w:val="9"/>
                <w:kern w:val="0"/>
                <w:sz w:val="20"/>
                <w:szCs w:val="20"/>
                <w:lang w:val="en-US" w:eastAsia="zh-CN" w:bidi="ar-SA"/>
              </w:rPr>
              <w:t>山中湖湖民意3品店（1月开业）/地震体验馆</w:t>
            </w:r>
            <w:r>
              <w:rPr>
                <w:rFonts w:hint="eastAsia" w:ascii="微软雅黑" w:hAnsi="微软雅黑" w:eastAsia="微软雅黑" w:cs="微软雅黑"/>
                <w:snapToGrid w:val="0"/>
                <w:color w:val="0000FF"/>
                <w:spacing w:val="9"/>
                <w:kern w:val="0"/>
                <w:sz w:val="20"/>
                <w:szCs w:val="20"/>
                <w:lang w:val="en-US" w:eastAsia="zh-CN" w:bidi="ar-SA"/>
              </w:rPr>
              <w:t>，</w:t>
            </w:r>
            <w:r>
              <w:rPr>
                <w:rFonts w:hint="eastAsia" w:ascii="微软雅黑" w:hAnsi="微软雅黑" w:eastAsia="微软雅黑" w:cs="微软雅黑"/>
                <w:b/>
                <w:bCs/>
                <w:snapToGrid w:val="0"/>
                <w:color w:val="0000FF"/>
                <w:spacing w:val="9"/>
                <w:kern w:val="0"/>
                <w:sz w:val="20"/>
                <w:szCs w:val="20"/>
                <w:lang w:val="en-US" w:eastAsia="zh-CN" w:bidi="ar-SA"/>
              </w:rPr>
              <w:t>富士山滑雪场玩雪体验（如需体验滑雪可自费，1500日元/人）</w:t>
            </w:r>
          </w:p>
        </w:tc>
        <w:tc>
          <w:tcPr>
            <w:tcW w:w="660" w:type="dxa"/>
            <w:noWrap w:val="0"/>
            <w:vAlign w:val="center"/>
          </w:tcPr>
          <w:p w14:paraId="57A68955">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w:t>
            </w:r>
          </w:p>
        </w:tc>
        <w:tc>
          <w:tcPr>
            <w:tcW w:w="675" w:type="dxa"/>
            <w:noWrap w:val="0"/>
            <w:vAlign w:val="center"/>
          </w:tcPr>
          <w:p w14:paraId="24592683">
            <w:pPr>
              <w:spacing w:line="300" w:lineRule="exact"/>
              <w:jc w:val="center"/>
              <w:rPr>
                <w:rFonts w:hint="eastAsia" w:ascii="微软雅黑" w:hAnsi="微软雅黑" w:eastAsia="微软雅黑" w:cs="微软雅黑"/>
                <w:b w:val="0"/>
                <w:bCs w:val="0"/>
                <w:color w:val="0C0C0C"/>
                <w:sz w:val="18"/>
                <w:szCs w:val="18"/>
                <w:highlight w:val="none"/>
                <w:vertAlign w:val="baseline"/>
                <w:lang w:val="en-US" w:eastAsia="zh-CN"/>
              </w:rPr>
            </w:pPr>
            <w:r>
              <w:rPr>
                <w:rFonts w:hint="eastAsia" w:ascii="微软雅黑" w:hAnsi="微软雅黑" w:eastAsia="微软雅黑" w:cs="微软雅黑"/>
                <w:b w:val="0"/>
                <w:bCs w:val="0"/>
                <w:color w:val="0C0C0C"/>
                <w:sz w:val="18"/>
                <w:szCs w:val="18"/>
                <w:highlight w:val="none"/>
                <w:vertAlign w:val="baseline"/>
                <w:lang w:val="en-US" w:eastAsia="zh-CN"/>
              </w:rPr>
              <w:t>富士料理</w:t>
            </w:r>
          </w:p>
        </w:tc>
        <w:tc>
          <w:tcPr>
            <w:tcW w:w="660" w:type="dxa"/>
            <w:noWrap w:val="0"/>
            <w:vAlign w:val="center"/>
          </w:tcPr>
          <w:p w14:paraId="3EA886AB">
            <w:pPr>
              <w:spacing w:line="300" w:lineRule="exact"/>
              <w:jc w:val="center"/>
              <w:rPr>
                <w:rFonts w:hint="eastAsia" w:ascii="微软雅黑" w:hAnsi="微软雅黑" w:eastAsia="微软雅黑" w:cs="微软雅黑"/>
                <w:b w:val="0"/>
                <w:bCs w:val="0"/>
                <w:color w:val="auto"/>
                <w:sz w:val="18"/>
                <w:szCs w:val="18"/>
                <w:highlight w:val="none"/>
                <w:vertAlign w:val="baseline"/>
                <w:lang w:val="en-US" w:eastAsia="zh-CN"/>
              </w:rPr>
            </w:pPr>
          </w:p>
        </w:tc>
        <w:tc>
          <w:tcPr>
            <w:tcW w:w="1110" w:type="dxa"/>
            <w:noWrap w:val="0"/>
            <w:vAlign w:val="center"/>
          </w:tcPr>
          <w:p w14:paraId="1FD3FAD0">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富士山/伊豆三岛周边酒店</w:t>
            </w:r>
          </w:p>
        </w:tc>
      </w:tr>
      <w:tr w14:paraId="7420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020" w:type="dxa"/>
            <w:noWrap w:val="0"/>
            <w:vAlign w:val="center"/>
          </w:tcPr>
          <w:p w14:paraId="33415C2F">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第五天</w:t>
            </w:r>
          </w:p>
        </w:tc>
        <w:tc>
          <w:tcPr>
            <w:tcW w:w="6695" w:type="dxa"/>
            <w:noWrap w:val="0"/>
            <w:vAlign w:val="center"/>
          </w:tcPr>
          <w:p w14:paraId="7F18C575">
            <w:pPr>
              <w:spacing w:line="300" w:lineRule="exact"/>
              <w:jc w:val="both"/>
              <w:rPr>
                <w:rFonts w:hint="default" w:ascii="微软雅黑" w:hAnsi="微软雅黑" w:eastAsia="微软雅黑" w:cs="微软雅黑"/>
                <w:b w:val="0"/>
                <w:bCs w:val="0"/>
                <w:color w:val="auto"/>
                <w:sz w:val="21"/>
                <w:szCs w:val="21"/>
                <w:vertAlign w:val="baseline"/>
                <w:lang w:val="en-US" w:eastAsia="zh-CN"/>
              </w:rPr>
            </w:pPr>
            <w:bookmarkStart w:id="11" w:name="OLE_LINK35"/>
            <w:r>
              <w:rPr>
                <w:rFonts w:hint="eastAsia" w:ascii="微软雅黑" w:hAnsi="微软雅黑" w:eastAsia="微软雅黑" w:cs="微软雅黑"/>
                <w:b/>
                <w:bCs/>
                <w:color w:val="auto"/>
                <w:sz w:val="21"/>
                <w:szCs w:val="21"/>
                <w:vertAlign w:val="baseline"/>
                <w:lang w:val="en-US" w:eastAsia="zh-CN"/>
              </w:rPr>
              <w:t>【富士山-东京】</w:t>
            </w:r>
            <w:bookmarkEnd w:id="11"/>
            <w:r>
              <w:rPr>
                <w:rFonts w:hint="eastAsia" w:ascii="微软雅黑" w:hAnsi="微软雅黑" w:eastAsia="微软雅黑" w:cs="微软雅黑"/>
                <w:snapToGrid w:val="0"/>
                <w:color w:val="0C0C0C"/>
                <w:spacing w:val="9"/>
                <w:kern w:val="0"/>
                <w:sz w:val="20"/>
                <w:szCs w:val="20"/>
                <w:lang w:val="en-US" w:eastAsia="zh-CN" w:bidi="ar-SA"/>
              </w:rPr>
              <w:t>综合免税店，秋叶原，皇居二重桥，银座</w:t>
            </w:r>
          </w:p>
        </w:tc>
        <w:tc>
          <w:tcPr>
            <w:tcW w:w="660" w:type="dxa"/>
            <w:noWrap w:val="0"/>
            <w:vAlign w:val="center"/>
          </w:tcPr>
          <w:p w14:paraId="54AB37F7">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w:t>
            </w:r>
          </w:p>
        </w:tc>
        <w:tc>
          <w:tcPr>
            <w:tcW w:w="675" w:type="dxa"/>
            <w:noWrap w:val="0"/>
            <w:vAlign w:val="center"/>
          </w:tcPr>
          <w:p w14:paraId="69BEF7EB">
            <w:pPr>
              <w:spacing w:line="300" w:lineRule="exact"/>
              <w:jc w:val="center"/>
              <w:rPr>
                <w:rFonts w:hint="eastAsia" w:ascii="微软雅黑" w:hAnsi="微软雅黑" w:eastAsia="微软雅黑" w:cs="微软雅黑"/>
                <w:b w:val="0"/>
                <w:bCs w:val="0"/>
                <w:color w:val="0C0C0C"/>
                <w:sz w:val="18"/>
                <w:szCs w:val="18"/>
                <w:highlight w:val="none"/>
                <w:vertAlign w:val="baseline"/>
                <w:lang w:val="en-US" w:eastAsia="zh-CN"/>
              </w:rPr>
            </w:pPr>
            <w:r>
              <w:rPr>
                <w:rFonts w:hint="eastAsia" w:ascii="微软雅黑" w:hAnsi="微软雅黑" w:eastAsia="微软雅黑" w:cs="微软雅黑"/>
                <w:b w:val="0"/>
                <w:bCs w:val="0"/>
                <w:color w:val="0C0C0C"/>
                <w:sz w:val="18"/>
                <w:szCs w:val="18"/>
                <w:highlight w:val="none"/>
                <w:vertAlign w:val="baseline"/>
                <w:lang w:val="en-US" w:eastAsia="zh-CN"/>
              </w:rPr>
              <w:t>东京料理</w:t>
            </w:r>
          </w:p>
        </w:tc>
        <w:tc>
          <w:tcPr>
            <w:tcW w:w="660" w:type="dxa"/>
            <w:noWrap w:val="0"/>
            <w:vAlign w:val="center"/>
          </w:tcPr>
          <w:p w14:paraId="67AC965E">
            <w:pPr>
              <w:spacing w:line="300" w:lineRule="exact"/>
              <w:jc w:val="center"/>
              <w:rPr>
                <w:rFonts w:hint="eastAsia" w:ascii="微软雅黑" w:hAnsi="微软雅黑" w:eastAsia="微软雅黑" w:cs="微软雅黑"/>
                <w:b w:val="0"/>
                <w:bCs w:val="0"/>
                <w:color w:val="0C0C0C"/>
                <w:sz w:val="18"/>
                <w:szCs w:val="18"/>
                <w:highlight w:val="none"/>
                <w:vertAlign w:val="baseline"/>
                <w:lang w:val="en-US" w:eastAsia="zh-CN"/>
              </w:rPr>
            </w:pPr>
          </w:p>
        </w:tc>
        <w:tc>
          <w:tcPr>
            <w:tcW w:w="1110" w:type="dxa"/>
            <w:noWrap w:val="0"/>
            <w:vAlign w:val="center"/>
          </w:tcPr>
          <w:p w14:paraId="28770B94">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东京周边</w:t>
            </w:r>
          </w:p>
        </w:tc>
      </w:tr>
      <w:tr w14:paraId="0120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020" w:type="dxa"/>
            <w:noWrap w:val="0"/>
            <w:vAlign w:val="center"/>
          </w:tcPr>
          <w:p w14:paraId="00362FA5">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第六天</w:t>
            </w:r>
          </w:p>
        </w:tc>
        <w:tc>
          <w:tcPr>
            <w:tcW w:w="6695" w:type="dxa"/>
            <w:noWrap w:val="0"/>
            <w:vAlign w:val="center"/>
          </w:tcPr>
          <w:p w14:paraId="5B122C87">
            <w:pPr>
              <w:spacing w:line="300" w:lineRule="exact"/>
              <w:jc w:val="both"/>
              <w:rPr>
                <w:rFonts w:hint="eastAsia" w:ascii="微软雅黑" w:hAnsi="微软雅黑" w:eastAsia="微软雅黑" w:cs="微软雅黑"/>
                <w:b w:val="0"/>
                <w:bCs w:val="0"/>
                <w:color w:val="auto"/>
                <w:sz w:val="21"/>
                <w:szCs w:val="21"/>
                <w:vertAlign w:val="baseline"/>
                <w:lang w:val="en-US" w:eastAsia="zh-CN"/>
              </w:rPr>
            </w:pPr>
            <w:bookmarkStart w:id="12" w:name="OLE_LINK38"/>
            <w:r>
              <w:rPr>
                <w:rFonts w:hint="eastAsia" w:ascii="微软雅黑" w:hAnsi="微软雅黑" w:eastAsia="微软雅黑" w:cs="微软雅黑"/>
                <w:b/>
                <w:bCs/>
                <w:color w:val="auto"/>
                <w:sz w:val="21"/>
                <w:szCs w:val="21"/>
                <w:vertAlign w:val="baseline"/>
                <w:lang w:val="en-US" w:eastAsia="zh-CN"/>
              </w:rPr>
              <w:t>【成田机场-广州/香港/澳门国际机场解散】</w:t>
            </w:r>
            <w:bookmarkEnd w:id="12"/>
            <w:r>
              <w:rPr>
                <w:rFonts w:hint="eastAsia" w:ascii="微软雅黑" w:hAnsi="微软雅黑" w:eastAsia="微软雅黑" w:cs="微软雅黑"/>
                <w:b w:val="0"/>
                <w:bCs w:val="0"/>
                <w:color w:val="auto"/>
                <w:sz w:val="21"/>
                <w:szCs w:val="21"/>
                <w:vertAlign w:val="baseline"/>
                <w:lang w:val="en-US" w:eastAsia="zh-CN"/>
              </w:rPr>
              <w:t>送机</w:t>
            </w:r>
          </w:p>
        </w:tc>
        <w:tc>
          <w:tcPr>
            <w:tcW w:w="660" w:type="dxa"/>
            <w:noWrap w:val="0"/>
            <w:vAlign w:val="center"/>
          </w:tcPr>
          <w:p w14:paraId="3D163E27">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bookmarkStart w:id="13" w:name="OLE_LINK3"/>
            <w:r>
              <w:rPr>
                <w:rFonts w:hint="eastAsia" w:ascii="微软雅黑" w:hAnsi="微软雅黑" w:eastAsia="微软雅黑" w:cs="微软雅黑"/>
                <w:b w:val="0"/>
                <w:bCs w:val="0"/>
                <w:color w:val="0C0C0C"/>
                <w:sz w:val="21"/>
                <w:szCs w:val="21"/>
                <w:vertAlign w:val="baseline"/>
                <w:lang w:val="en-US" w:eastAsia="zh-CN"/>
              </w:rPr>
              <w:t>√</w:t>
            </w:r>
            <w:bookmarkEnd w:id="13"/>
          </w:p>
        </w:tc>
        <w:tc>
          <w:tcPr>
            <w:tcW w:w="675" w:type="dxa"/>
            <w:noWrap w:val="0"/>
            <w:vAlign w:val="center"/>
          </w:tcPr>
          <w:p w14:paraId="7B91CB46">
            <w:pPr>
              <w:spacing w:line="300" w:lineRule="exact"/>
              <w:jc w:val="center"/>
              <w:rPr>
                <w:rFonts w:hint="eastAsia" w:ascii="微软雅黑" w:hAnsi="微软雅黑" w:eastAsia="微软雅黑" w:cs="微软雅黑"/>
                <w:b w:val="0"/>
                <w:bCs w:val="0"/>
                <w:color w:val="0C0C0C"/>
                <w:sz w:val="18"/>
                <w:szCs w:val="18"/>
                <w:vertAlign w:val="baseline"/>
                <w:lang w:val="en-US" w:eastAsia="zh-CN"/>
              </w:rPr>
            </w:pPr>
          </w:p>
        </w:tc>
        <w:tc>
          <w:tcPr>
            <w:tcW w:w="660" w:type="dxa"/>
            <w:noWrap w:val="0"/>
            <w:vAlign w:val="center"/>
          </w:tcPr>
          <w:p w14:paraId="4AE54B71">
            <w:pPr>
              <w:spacing w:line="300" w:lineRule="exact"/>
              <w:jc w:val="both"/>
              <w:rPr>
                <w:rFonts w:hint="eastAsia" w:ascii="微软雅黑" w:hAnsi="微软雅黑" w:eastAsia="微软雅黑" w:cs="微软雅黑"/>
                <w:b w:val="0"/>
                <w:bCs w:val="0"/>
                <w:color w:val="0C0C0C"/>
                <w:sz w:val="18"/>
                <w:szCs w:val="18"/>
                <w:vertAlign w:val="baseline"/>
                <w:lang w:val="en-US" w:eastAsia="zh-CN"/>
              </w:rPr>
            </w:pPr>
          </w:p>
        </w:tc>
        <w:tc>
          <w:tcPr>
            <w:tcW w:w="1110" w:type="dxa"/>
            <w:noWrap w:val="0"/>
            <w:vAlign w:val="center"/>
          </w:tcPr>
          <w:p w14:paraId="29366396">
            <w:pPr>
              <w:spacing w:line="300" w:lineRule="exact"/>
              <w:jc w:val="center"/>
              <w:rPr>
                <w:rFonts w:hint="eastAsia" w:ascii="微软雅黑" w:hAnsi="微软雅黑" w:eastAsia="微软雅黑" w:cs="微软雅黑"/>
                <w:b w:val="0"/>
                <w:bCs w:val="0"/>
                <w:color w:val="0C0C0C"/>
                <w:sz w:val="21"/>
                <w:szCs w:val="21"/>
                <w:vertAlign w:val="baseline"/>
                <w:lang w:val="en-US" w:eastAsia="zh-CN"/>
              </w:rPr>
            </w:pPr>
            <w:r>
              <w:rPr>
                <w:rFonts w:hint="eastAsia" w:ascii="微软雅黑" w:hAnsi="微软雅黑" w:eastAsia="微软雅黑" w:cs="微软雅黑"/>
                <w:b w:val="0"/>
                <w:bCs w:val="0"/>
                <w:color w:val="0C0C0C"/>
                <w:sz w:val="21"/>
                <w:szCs w:val="21"/>
                <w:vertAlign w:val="baseline"/>
                <w:lang w:val="en-US" w:eastAsia="zh-CN"/>
              </w:rPr>
              <w:t>温馨的家</w:t>
            </w:r>
          </w:p>
        </w:tc>
      </w:tr>
      <w:tr w14:paraId="33E1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0820" w:type="dxa"/>
            <w:gridSpan w:val="6"/>
            <w:noWrap w:val="0"/>
            <w:vAlign w:val="center"/>
          </w:tcPr>
          <w:p w14:paraId="5055BD42">
            <w:pPr>
              <w:spacing w:line="300" w:lineRule="exact"/>
              <w:jc w:val="center"/>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铁树银花】东京限定浪漫，点亮数十万盏LED灯，仿佛置身日剧的梦幻场景，而冬季的日本-银色季节降临，山峦和漫天飞雪，放眼望去，一片银装素裹。而冬季正是造访富士山的最佳时期，太阳光从富士山山顶升起的瞬间被称作「钻石富士」，神秘而绝美，绝对值得一看！</w:t>
            </w:r>
          </w:p>
        </w:tc>
      </w:tr>
      <w:bookmarkEnd w:id="1"/>
    </w:tbl>
    <w:p w14:paraId="2ACD4BDF">
      <w:pPr>
        <w:spacing w:before="0" w:line="240" w:lineRule="auto"/>
        <w:rPr>
          <w:rFonts w:ascii="Times New Roman" w:hAnsi="Times New Roman" w:eastAsia="Times New Roman" w:cs="Times New Roman"/>
          <w:sz w:val="20"/>
          <w:szCs w:val="20"/>
        </w:rPr>
      </w:pPr>
    </w:p>
    <w:p w14:paraId="63FDA081">
      <w:pPr>
        <w:spacing w:before="0" w:line="240" w:lineRule="auto"/>
        <w:rPr>
          <w:rFonts w:ascii="Times New Roman" w:hAnsi="Times New Roman" w:eastAsia="Times New Roman" w:cs="Times New Roman"/>
          <w:sz w:val="20"/>
          <w:szCs w:val="20"/>
        </w:rPr>
      </w:pPr>
    </w:p>
    <w:p w14:paraId="6C012C96">
      <w:pPr>
        <w:spacing w:line="300" w:lineRule="exact"/>
        <w:jc w:val="left"/>
        <w:rPr>
          <w:rFonts w:hint="eastAsia" w:ascii="宋体" w:hAnsi="宋体"/>
          <w:b/>
          <w:color w:val="auto"/>
          <w:sz w:val="18"/>
          <w:szCs w:val="18"/>
          <w:highlight w:val="none"/>
        </w:rPr>
      </w:pPr>
      <w:r>
        <w:rPr>
          <w:rFonts w:hint="eastAsia" w:ascii="宋体" w:hAnsi="宋体"/>
          <w:b/>
          <w:bCs/>
          <w:color w:val="auto"/>
          <w:sz w:val="26"/>
          <w:szCs w:val="28"/>
          <w:highlight w:val="none"/>
        </w:rPr>
        <w:t>出团日期:</w:t>
      </w:r>
      <w:r>
        <w:rPr>
          <w:rFonts w:ascii="宋体" w:hAnsi="宋体"/>
          <w:b/>
          <w:bCs/>
          <w:color w:val="auto"/>
          <w:sz w:val="26"/>
          <w:szCs w:val="28"/>
          <w:highlight w:val="none"/>
        </w:rPr>
        <w:t xml:space="preserve"> </w:t>
      </w:r>
      <w:r>
        <w:rPr>
          <w:rFonts w:hint="eastAsia" w:ascii="宋体" w:hAnsi="宋体"/>
          <w:b/>
          <w:bCs/>
          <w:color w:val="auto"/>
          <w:sz w:val="26"/>
          <w:szCs w:val="28"/>
          <w:highlight w:val="none"/>
        </w:rPr>
        <w:t xml:space="preserve"> </w:t>
      </w:r>
      <w:r>
        <w:rPr>
          <w:rFonts w:ascii="宋体" w:hAnsi="宋体"/>
          <w:b/>
          <w:bCs/>
          <w:color w:val="auto"/>
          <w:sz w:val="26"/>
          <w:szCs w:val="28"/>
          <w:highlight w:val="none"/>
        </w:rPr>
        <w:t xml:space="preserve"> </w:t>
      </w:r>
      <w:r>
        <w:rPr>
          <w:rFonts w:hint="eastAsia" w:ascii="宋体" w:hAnsi="宋体"/>
          <w:b/>
          <w:bCs/>
          <w:color w:val="auto"/>
          <w:sz w:val="26"/>
          <w:szCs w:val="28"/>
          <w:highlight w:val="none"/>
        </w:rPr>
        <w:t xml:space="preserve">  月     日    </w:t>
      </w:r>
      <w:r>
        <w:rPr>
          <w:rFonts w:ascii="宋体" w:hAnsi="宋体"/>
          <w:b/>
          <w:bCs/>
          <w:color w:val="auto"/>
          <w:sz w:val="26"/>
          <w:szCs w:val="28"/>
          <w:highlight w:val="none"/>
        </w:rPr>
        <w:t xml:space="preserve">                                   </w:t>
      </w:r>
    </w:p>
    <w:p w14:paraId="79C99C04">
      <w:pPr>
        <w:spacing w:line="300" w:lineRule="exact"/>
        <w:jc w:val="left"/>
        <w:rPr>
          <w:rFonts w:hint="eastAsia" w:ascii="宋体" w:hAnsi="宋体"/>
          <w:b/>
          <w:color w:val="auto"/>
          <w:sz w:val="18"/>
          <w:szCs w:val="18"/>
          <w:highlight w:val="none"/>
        </w:rPr>
      </w:pPr>
    </w:p>
    <w:p w14:paraId="6215DF16">
      <w:pPr>
        <w:keepNext w:val="0"/>
        <w:keepLines w:val="0"/>
        <w:pageBreakBefore w:val="0"/>
        <w:widowControl w:val="0"/>
        <w:tabs>
          <w:tab w:val="left" w:pos="6250"/>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团费： 成人:￥</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u w:val="single"/>
        </w:rPr>
        <w:t xml:space="preserve"> </w:t>
      </w:r>
      <w:r>
        <w:rPr>
          <w:rFonts w:hint="eastAsia" w:ascii="宋体" w:hAnsi="宋体" w:eastAsia="宋体" w:cs="宋体"/>
          <w:b/>
          <w:color w:val="auto"/>
          <w:sz w:val="24"/>
          <w:highlight w:val="none"/>
        </w:rPr>
        <w:t>元/人</w:t>
      </w:r>
      <w:r>
        <w:rPr>
          <w:rFonts w:hint="eastAsia" w:ascii="宋体" w:hAnsi="宋体" w:eastAsia="宋体" w:cs="宋体"/>
          <w:b/>
          <w:bCs/>
          <w:color w:val="auto"/>
          <w:sz w:val="24"/>
          <w:highlight w:val="none"/>
        </w:rPr>
        <w:t xml:space="preserve"> (</w:t>
      </w:r>
      <w:r>
        <w:rPr>
          <w:rFonts w:hint="eastAsia" w:ascii="宋体" w:hAnsi="宋体" w:eastAsia="宋体" w:cs="宋体"/>
          <w:b/>
          <w:bCs/>
          <w:color w:val="auto"/>
          <w:sz w:val="24"/>
          <w:highlight w:val="none"/>
          <w:lang w:val="en-US" w:eastAsia="zh-CN"/>
        </w:rPr>
        <w:t>6</w:t>
      </w:r>
      <w:r>
        <w:rPr>
          <w:rFonts w:hint="eastAsia" w:ascii="宋体" w:hAnsi="宋体" w:eastAsia="宋体" w:cs="宋体"/>
          <w:b/>
          <w:bCs/>
          <w:color w:val="auto"/>
          <w:sz w:val="24"/>
          <w:highlight w:val="none"/>
        </w:rPr>
        <w:t>岁以下不占床)</w:t>
      </w: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color w:val="auto"/>
          <w:sz w:val="24"/>
          <w:highlight w:val="none"/>
        </w:rPr>
        <w:t xml:space="preserve"> </w:t>
      </w:r>
      <w:r>
        <w:rPr>
          <w:rFonts w:hint="eastAsia" w:ascii="宋体" w:hAnsi="宋体" w:eastAsia="宋体" w:cs="宋体"/>
          <w:b/>
          <w:bCs/>
          <w:color w:val="auto"/>
          <w:sz w:val="24"/>
          <w:highlight w:val="none"/>
        </w:rPr>
        <w:t xml:space="preserve"> </w:t>
      </w:r>
      <w:r>
        <w:rPr>
          <w:rFonts w:hint="eastAsia" w:ascii="宋体" w:hAnsi="宋体" w:eastAsia="宋体" w:cs="宋体"/>
          <w:b/>
          <w:bCs/>
          <w:color w:val="auto"/>
          <w:sz w:val="24"/>
          <w:highlight w:val="none"/>
          <w:lang w:val="en-US" w:eastAsia="zh-CN"/>
        </w:rPr>
        <w:t xml:space="preserve">      签证费和境外服务费</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u w:val="single"/>
          <w:lang w:val="en-US" w:eastAsia="zh-CN"/>
        </w:rPr>
        <w:t xml:space="preserve"> </w:t>
      </w:r>
      <w:r>
        <w:rPr>
          <w:rFonts w:hint="eastAsia" w:ascii="宋体" w:hAnsi="宋体" w:eastAsia="宋体" w:cs="宋体"/>
          <w:b/>
          <w:bCs/>
          <w:color w:val="auto"/>
          <w:sz w:val="24"/>
          <w:highlight w:val="none"/>
        </w:rPr>
        <w:t>元/人</w:t>
      </w:r>
    </w:p>
    <w:p w14:paraId="1BBE4B66">
      <w:pPr>
        <w:keepNext w:val="0"/>
        <w:keepLines w:val="0"/>
        <w:pageBreakBefore w:val="0"/>
        <w:widowControl w:val="0"/>
        <w:tabs>
          <w:tab w:val="left" w:pos="6250"/>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p>
    <w:p w14:paraId="06487FE2">
      <w:pPr>
        <w:keepNext w:val="0"/>
        <w:keepLines w:val="0"/>
        <w:pageBreakBefore w:val="0"/>
        <w:widowControl w:val="0"/>
        <w:tabs>
          <w:tab w:val="left" w:pos="6250"/>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color w:val="auto"/>
          <w:sz w:val="18"/>
          <w:szCs w:val="18"/>
          <w:highlight w:val="none"/>
          <w:u w:val="single"/>
          <w:lang w:val="en-US" w:eastAsia="zh-CN"/>
        </w:rPr>
      </w:pPr>
      <w:r>
        <w:rPr>
          <w:rFonts w:hint="eastAsia" w:ascii="宋体" w:hAnsi="宋体" w:eastAsia="宋体" w:cs="宋体"/>
          <w:b/>
          <w:bCs/>
          <w:color w:val="auto"/>
          <w:sz w:val="24"/>
          <w:highlight w:val="none"/>
        </w:rPr>
        <w:t>合计：￥</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元/人     </w:t>
      </w:r>
      <w:r>
        <w:rPr>
          <w:rFonts w:hint="eastAsia" w:ascii="宋体" w:hAnsi="宋体" w:eastAsia="宋体" w:cs="宋体"/>
          <w:b/>
          <w:color w:val="auto"/>
          <w:sz w:val="24"/>
          <w:highlight w:val="none"/>
        </w:rPr>
        <w:t xml:space="preserve">   </w:t>
      </w:r>
      <w:r>
        <w:rPr>
          <w:rFonts w:hint="eastAsia" w:ascii="宋体" w:hAnsi="宋体" w:eastAsia="宋体" w:cs="宋体"/>
          <w:b/>
          <w:color w:val="auto"/>
          <w:sz w:val="18"/>
          <w:szCs w:val="18"/>
          <w:highlight w:val="none"/>
        </w:rPr>
        <w:t>以上报价以领取日期开始3天有效，领取日期：</w:t>
      </w:r>
      <w:r>
        <w:rPr>
          <w:rFonts w:hint="eastAsia" w:ascii="宋体" w:hAnsi="宋体" w:eastAsia="宋体" w:cs="宋体"/>
          <w:b/>
          <w:color w:val="auto"/>
          <w:sz w:val="18"/>
          <w:szCs w:val="18"/>
          <w:highlight w:val="none"/>
          <w:u w:val="single"/>
          <w:lang w:val="en-US" w:eastAsia="zh-CN"/>
        </w:rPr>
        <w:t xml:space="preserve">                </w:t>
      </w:r>
    </w:p>
    <w:p w14:paraId="715A87D3">
      <w:pPr>
        <w:spacing w:before="0" w:line="240" w:lineRule="auto"/>
        <w:rPr>
          <w:rFonts w:ascii="Times New Roman" w:hAnsi="Times New Roman" w:eastAsia="Times New Roman" w:cs="Times New Roman"/>
          <w:sz w:val="20"/>
          <w:szCs w:val="20"/>
        </w:rPr>
      </w:pPr>
    </w:p>
    <w:tbl>
      <w:tblPr>
        <w:tblStyle w:val="12"/>
        <w:tblpPr w:leftFromText="180" w:rightFromText="180" w:vertAnchor="text" w:horzAnchor="page" w:tblpX="615" w:tblpY="280"/>
        <w:tblOverlap w:val="never"/>
        <w:tblW w:w="110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5"/>
        <w:gridCol w:w="10450"/>
      </w:tblGrid>
      <w:tr w14:paraId="33A8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5" w:type="dxa"/>
            <w:gridSpan w:val="2"/>
          </w:tcPr>
          <w:p w14:paraId="379CC214">
            <w:pPr>
              <w:jc w:val="both"/>
              <w:rPr>
                <w:rFonts w:hint="default" w:ascii="宋体" w:hAnsi="宋体" w:eastAsia="宋体" w:cs="宋体"/>
                <w:b/>
                <w:bCs/>
                <w:color w:val="0070C0"/>
                <w:sz w:val="28"/>
                <w:szCs w:val="28"/>
                <w:lang w:val="en-US" w:eastAsia="zh-CN"/>
              </w:rPr>
            </w:pPr>
            <w:r>
              <w:rPr>
                <w:rFonts w:hint="eastAsia" w:ascii="宋体" w:hAnsi="宋体" w:eastAsia="宋体" w:cs="宋体"/>
                <w:b/>
                <w:bCs/>
                <w:color w:val="F6007F"/>
                <w:sz w:val="28"/>
                <w:szCs w:val="28"/>
                <w:lang w:val="en-US" w:eastAsia="zh-CN"/>
              </w:rPr>
              <w:t>行程详解</w:t>
            </w:r>
            <w:r>
              <w:rPr>
                <w:rFonts w:hint="eastAsia" w:ascii="宋体" w:hAnsi="宋体" w:eastAsia="宋体" w:cs="宋体"/>
                <w:b/>
                <w:bCs/>
                <w:color w:val="0070C0"/>
                <w:sz w:val="28"/>
                <w:szCs w:val="28"/>
                <w:lang w:val="en-US" w:eastAsia="zh-CN"/>
              </w:rPr>
              <w:t xml:space="preserve"> </w:t>
            </w:r>
            <w:r>
              <w:rPr>
                <w:rFonts w:hint="eastAsia" w:ascii="宋体" w:hAnsi="宋体" w:eastAsia="宋体" w:cs="宋体"/>
                <w:b w:val="0"/>
                <w:bCs w:val="0"/>
                <w:color w:val="auto"/>
                <w:sz w:val="21"/>
                <w:szCs w:val="21"/>
                <w:lang w:val="en-US" w:eastAsia="zh-CN"/>
              </w:rPr>
              <w:t>日本本州六天</w:t>
            </w:r>
          </w:p>
          <w:p w14:paraId="6E1468BB">
            <w:pPr>
              <w:jc w:val="both"/>
              <w:rPr>
                <w:rFonts w:hint="default" w:ascii="宋体" w:hAnsi="宋体" w:eastAsia="宋体" w:cs="宋体"/>
                <w:b/>
                <w:bCs/>
                <w:color w:val="auto"/>
                <w:sz w:val="21"/>
                <w:szCs w:val="21"/>
                <w:lang w:val="en-US" w:eastAsia="zh-CN"/>
              </w:rPr>
            </w:pPr>
            <w:r>
              <w:rPr>
                <w:rFonts w:hint="eastAsia" w:ascii="宋体" w:hAnsi="宋体" w:eastAsia="宋体" w:cs="宋体"/>
                <w:b w:val="0"/>
                <w:bCs w:val="0"/>
                <w:color w:val="auto"/>
                <w:sz w:val="21"/>
                <w:szCs w:val="21"/>
                <w:lang w:val="en-US" w:eastAsia="zh-CN"/>
              </w:rPr>
              <w:t xml:space="preserve">参考航班时间 </w:t>
            </w:r>
            <w:r>
              <w:rPr>
                <w:rFonts w:hint="eastAsia" w:ascii="宋体" w:hAnsi="宋体" w:eastAsia="宋体" w:cs="宋体"/>
                <w:b/>
                <w:bCs/>
                <w:color w:val="auto"/>
                <w:sz w:val="21"/>
                <w:szCs w:val="21"/>
                <w:lang w:val="en-US" w:eastAsia="zh-CN"/>
              </w:rPr>
              <w:t>广州去程：</w:t>
            </w:r>
            <w:bookmarkStart w:id="14" w:name="OLE_LINK2"/>
            <w:r>
              <w:rPr>
                <w:rFonts w:hint="eastAsia" w:ascii="宋体" w:hAnsi="宋体" w:eastAsia="宋体" w:cs="宋体"/>
                <w:b/>
                <w:bCs/>
                <w:color w:val="auto"/>
                <w:sz w:val="21"/>
                <w:szCs w:val="21"/>
                <w:lang w:val="en-US" w:eastAsia="zh-CN"/>
              </w:rPr>
              <w:t xml:space="preserve"> </w:t>
            </w:r>
            <w:bookmarkEnd w:id="14"/>
            <w:r>
              <w:rPr>
                <w:rFonts w:hint="eastAsia" w:ascii="宋体" w:hAnsi="宋体" w:eastAsia="宋体" w:cs="宋体"/>
                <w:b/>
                <w:bCs/>
                <w:color w:val="auto"/>
                <w:sz w:val="21"/>
                <w:szCs w:val="21"/>
                <w:lang w:val="en-US" w:eastAsia="zh-CN"/>
              </w:rPr>
              <w:t>08:20-13:35             澳门去程：09:30-14:30   香港去程：15:00-21:00</w:t>
            </w:r>
          </w:p>
          <w:p w14:paraId="5D9D8196">
            <w:pPr>
              <w:jc w:val="both"/>
              <w:rPr>
                <w:rFonts w:hint="default" w:ascii="宋体" w:hAnsi="宋体" w:eastAsia="宋体" w:cs="宋体"/>
                <w:b w:val="0"/>
                <w:bCs w:val="0"/>
                <w:color w:val="auto"/>
                <w:sz w:val="21"/>
                <w:szCs w:val="21"/>
                <w:lang w:val="en-US" w:eastAsia="zh-CN"/>
              </w:rPr>
            </w:pPr>
            <w:r>
              <w:rPr>
                <w:rFonts w:hint="eastAsia" w:ascii="宋体" w:hAnsi="宋体" w:eastAsia="宋体" w:cs="宋体"/>
                <w:b/>
                <w:bCs/>
                <w:color w:val="auto"/>
                <w:sz w:val="21"/>
                <w:szCs w:val="21"/>
                <w:lang w:val="en-US" w:eastAsia="zh-CN"/>
              </w:rPr>
              <w:t xml:space="preserve">             广州回程： 14:05-17:30/10:45-14:45 澳门回程：13:45-17:00   香港回程：09:00-12:00</w:t>
            </w:r>
          </w:p>
        </w:tc>
      </w:tr>
      <w:tr w14:paraId="357F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55" w:type="dxa"/>
            <w:vMerge w:val="restart"/>
            <w:vAlign w:val="center"/>
          </w:tcPr>
          <w:p w14:paraId="00EE3F8C">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第</w:t>
            </w:r>
          </w:p>
          <w:p w14:paraId="7E7101EF">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一</w:t>
            </w:r>
          </w:p>
          <w:p w14:paraId="20C1E2CE">
            <w:pPr>
              <w:jc w:val="cente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天</w:t>
            </w:r>
          </w:p>
        </w:tc>
        <w:tc>
          <w:tcPr>
            <w:tcW w:w="10450" w:type="dxa"/>
            <w:vAlign w:val="center"/>
          </w:tcPr>
          <w:p w14:paraId="2A534584">
            <w:pPr>
              <w:jc w:val="both"/>
              <w:rPr>
                <w:rFonts w:hint="default" w:ascii="宋体" w:hAnsi="宋体" w:eastAsia="宋体" w:cs="宋体"/>
                <w:b w:val="0"/>
                <w:bCs w:val="0"/>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【广州/香港/澳门机场集中-大阪】</w:t>
            </w:r>
          </w:p>
        </w:tc>
      </w:tr>
      <w:tr w14:paraId="3D5D2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dxa"/>
            <w:vMerge w:val="continue"/>
            <w:vAlign w:val="center"/>
          </w:tcPr>
          <w:p w14:paraId="440850F8">
            <w:pPr>
              <w:jc w:val="both"/>
              <w:rPr>
                <w:rFonts w:hint="eastAsia" w:ascii="宋体" w:hAnsi="宋体" w:eastAsia="宋体" w:cs="宋体"/>
                <w:b w:val="0"/>
                <w:bCs w:val="0"/>
                <w:color w:val="auto"/>
                <w:sz w:val="21"/>
                <w:szCs w:val="21"/>
                <w:vertAlign w:val="baseline"/>
                <w:lang w:val="en-US" w:eastAsia="zh-CN"/>
              </w:rPr>
            </w:pPr>
          </w:p>
        </w:tc>
        <w:tc>
          <w:tcPr>
            <w:tcW w:w="10450" w:type="dxa"/>
            <w:vAlign w:val="center"/>
          </w:tcPr>
          <w:p w14:paraId="142AF9C9">
            <w:pPr>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于指定时间在广州/香港/澳门国际机场集中，领队协助办理登机手续后，搭乘国际航班直飞日本大阪关西国际机场，抵达后乘车前往酒店。</w:t>
            </w:r>
          </w:p>
        </w:tc>
      </w:tr>
      <w:tr w14:paraId="569E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555" w:type="dxa"/>
            <w:vMerge w:val="restart"/>
            <w:vAlign w:val="center"/>
          </w:tcPr>
          <w:p w14:paraId="5867B1EB">
            <w:pPr>
              <w:jc w:val="center"/>
              <w:rPr>
                <w:rFonts w:hint="eastAsia" w:ascii="宋体" w:hAnsi="宋体" w:eastAsia="宋体" w:cs="宋体"/>
                <w:b/>
                <w:bCs/>
                <w:color w:val="auto"/>
                <w:sz w:val="21"/>
                <w:szCs w:val="21"/>
                <w:vertAlign w:val="baseline"/>
                <w:lang w:val="en-US" w:eastAsia="zh-CN"/>
              </w:rPr>
            </w:pPr>
          </w:p>
          <w:p w14:paraId="5B262C95">
            <w:pPr>
              <w:jc w:val="center"/>
              <w:rPr>
                <w:rFonts w:hint="eastAsia" w:ascii="宋体" w:hAnsi="宋体" w:eastAsia="宋体" w:cs="宋体"/>
                <w:b/>
                <w:bCs/>
                <w:color w:val="auto"/>
                <w:sz w:val="21"/>
                <w:szCs w:val="21"/>
                <w:vertAlign w:val="baseline"/>
                <w:lang w:val="en-US" w:eastAsia="zh-CN"/>
              </w:rPr>
            </w:pPr>
          </w:p>
          <w:p w14:paraId="55D0A42E">
            <w:pPr>
              <w:jc w:val="center"/>
              <w:rPr>
                <w:rFonts w:hint="eastAsia" w:ascii="宋体" w:hAnsi="宋体" w:eastAsia="宋体" w:cs="宋体"/>
                <w:b/>
                <w:bCs/>
                <w:color w:val="auto"/>
                <w:sz w:val="21"/>
                <w:szCs w:val="21"/>
                <w:vertAlign w:val="baseline"/>
                <w:lang w:val="en-US" w:eastAsia="zh-CN"/>
              </w:rPr>
            </w:pPr>
          </w:p>
          <w:p w14:paraId="34BACEC6">
            <w:pPr>
              <w:jc w:val="center"/>
              <w:rPr>
                <w:rFonts w:hint="eastAsia" w:ascii="宋体" w:hAnsi="宋体" w:eastAsia="宋体" w:cs="宋体"/>
                <w:b/>
                <w:bCs/>
                <w:color w:val="auto"/>
                <w:sz w:val="21"/>
                <w:szCs w:val="21"/>
                <w:vertAlign w:val="baseline"/>
                <w:lang w:val="en-US" w:eastAsia="zh-CN"/>
              </w:rPr>
            </w:pPr>
          </w:p>
          <w:p w14:paraId="5C46FB9F">
            <w:pPr>
              <w:jc w:val="center"/>
              <w:rPr>
                <w:rFonts w:hint="eastAsia" w:ascii="宋体" w:hAnsi="宋体" w:eastAsia="宋体" w:cs="宋体"/>
                <w:b/>
                <w:bCs/>
                <w:color w:val="auto"/>
                <w:sz w:val="21"/>
                <w:szCs w:val="21"/>
                <w:vertAlign w:val="baseline"/>
                <w:lang w:val="en-US" w:eastAsia="zh-CN"/>
              </w:rPr>
            </w:pPr>
          </w:p>
          <w:p w14:paraId="6D3C35FF">
            <w:pPr>
              <w:jc w:val="center"/>
              <w:rPr>
                <w:rFonts w:hint="eastAsia" w:ascii="宋体" w:hAnsi="宋体" w:eastAsia="宋体" w:cs="宋体"/>
                <w:b/>
                <w:bCs/>
                <w:color w:val="auto"/>
                <w:sz w:val="21"/>
                <w:szCs w:val="21"/>
                <w:vertAlign w:val="baseline"/>
                <w:lang w:val="en-US" w:eastAsia="zh-CN"/>
              </w:rPr>
            </w:pPr>
          </w:p>
          <w:p w14:paraId="077C92D2">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第</w:t>
            </w:r>
          </w:p>
          <w:p w14:paraId="7F635659">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二</w:t>
            </w:r>
          </w:p>
          <w:p w14:paraId="06203681">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auto"/>
                <w:sz w:val="21"/>
                <w:szCs w:val="21"/>
                <w:vertAlign w:val="baseline"/>
                <w:lang w:val="en-US" w:eastAsia="zh-CN"/>
              </w:rPr>
              <w:t>天</w:t>
            </w:r>
          </w:p>
        </w:tc>
        <w:tc>
          <w:tcPr>
            <w:tcW w:w="10450" w:type="dxa"/>
            <w:vAlign w:val="center"/>
          </w:tcPr>
          <w:p w14:paraId="6B9B4E8D">
            <w:pPr>
              <w:jc w:val="both"/>
              <w:rPr>
                <w:rFonts w:hint="default" w:ascii="宋体" w:hAnsi="宋体" w:eastAsia="宋体" w:cs="宋体"/>
                <w:b/>
                <w:bCs/>
                <w:color w:val="auto"/>
                <w:kern w:val="2"/>
                <w:sz w:val="21"/>
                <w:szCs w:val="21"/>
                <w:vertAlign w:val="baseline"/>
                <w:lang w:val="en-US" w:eastAsia="zh-CN" w:bidi="ar-SA"/>
              </w:rPr>
            </w:pPr>
            <w:r>
              <w:rPr>
                <w:rFonts w:hint="default" w:ascii="宋体" w:hAnsi="宋体" w:eastAsia="宋体" w:cs="宋体"/>
                <w:b/>
                <w:bCs/>
                <w:color w:val="auto"/>
                <w:kern w:val="2"/>
                <w:sz w:val="21"/>
                <w:szCs w:val="21"/>
                <w:vertAlign w:val="baseline"/>
                <w:lang w:val="en-US" w:eastAsia="zh-CN" w:bidi="ar-SA"/>
              </w:rPr>
              <w:t>【大阪-奈良】</w:t>
            </w:r>
          </w:p>
          <w:p w14:paraId="20ADAF24">
            <w:pPr>
              <w:spacing w:line="300" w:lineRule="exact"/>
              <w:jc w:val="both"/>
              <w:rPr>
                <w:rFonts w:hint="default"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A线：自由活动日(无餐无车无导，价格与B线相同无费用退回)</w:t>
            </w:r>
          </w:p>
          <w:p w14:paraId="71CEAEB6">
            <w:pPr>
              <w:jc w:val="both"/>
              <w:rPr>
                <w:rFonts w:hint="default"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B线：</w:t>
            </w:r>
            <w:r>
              <w:rPr>
                <w:rFonts w:hint="default" w:ascii="宋体" w:hAnsi="宋体" w:eastAsia="宋体" w:cs="宋体"/>
                <w:b/>
                <w:bCs/>
                <w:color w:val="auto"/>
                <w:kern w:val="2"/>
                <w:sz w:val="21"/>
                <w:szCs w:val="21"/>
                <w:vertAlign w:val="baseline"/>
                <w:lang w:val="en-US" w:eastAsia="zh-CN" w:bidi="ar-SA"/>
              </w:rPr>
              <w:t>大阪城公园（不登塔）</w:t>
            </w:r>
            <w:r>
              <w:rPr>
                <w:rFonts w:hint="eastAsia" w:ascii="宋体" w:hAnsi="宋体" w:eastAsia="宋体" w:cs="宋体"/>
                <w:b/>
                <w:bCs/>
                <w:color w:val="auto"/>
                <w:kern w:val="2"/>
                <w:sz w:val="21"/>
                <w:szCs w:val="21"/>
                <w:vertAlign w:val="baseline"/>
                <w:lang w:val="en-US" w:eastAsia="zh-CN" w:bidi="ar-SA"/>
              </w:rPr>
              <w:t>约40分钟</w:t>
            </w:r>
            <w:r>
              <w:rPr>
                <w:rFonts w:hint="default" w:ascii="宋体" w:hAnsi="宋体" w:eastAsia="宋体" w:cs="宋体"/>
                <w:b/>
                <w:bCs/>
                <w:color w:val="auto"/>
                <w:kern w:val="2"/>
                <w:sz w:val="21"/>
                <w:szCs w:val="21"/>
                <w:vertAlign w:val="baseline"/>
                <w:lang w:val="en-US" w:eastAsia="zh-CN" w:bidi="ar-SA"/>
              </w:rPr>
              <w:t>，心斋桥商业区</w:t>
            </w:r>
            <w:r>
              <w:rPr>
                <w:rFonts w:hint="eastAsia" w:ascii="宋体" w:hAnsi="宋体" w:eastAsia="宋体" w:cs="宋体"/>
                <w:b/>
                <w:bCs/>
                <w:color w:val="auto"/>
                <w:kern w:val="2"/>
                <w:sz w:val="21"/>
                <w:szCs w:val="21"/>
                <w:vertAlign w:val="baseline"/>
                <w:lang w:val="en-US" w:eastAsia="zh-CN" w:bidi="ar-SA"/>
              </w:rPr>
              <w:t>约60分钟</w:t>
            </w:r>
            <w:r>
              <w:rPr>
                <w:rFonts w:hint="default" w:ascii="宋体" w:hAnsi="宋体" w:eastAsia="宋体" w:cs="宋体"/>
                <w:b/>
                <w:bCs/>
                <w:color w:val="auto"/>
                <w:kern w:val="2"/>
                <w:sz w:val="21"/>
                <w:szCs w:val="21"/>
                <w:vertAlign w:val="baseline"/>
                <w:lang w:val="en-US" w:eastAsia="zh-CN" w:bidi="ar-SA"/>
              </w:rPr>
              <w:t>，春日大社</w:t>
            </w:r>
            <w:r>
              <w:rPr>
                <w:rFonts w:hint="eastAsia" w:ascii="宋体" w:hAnsi="宋体" w:eastAsia="宋体" w:cs="宋体"/>
                <w:b/>
                <w:bCs/>
                <w:color w:val="auto"/>
                <w:kern w:val="2"/>
                <w:sz w:val="21"/>
                <w:szCs w:val="21"/>
                <w:vertAlign w:val="baseline"/>
                <w:lang w:val="en-US" w:eastAsia="zh-CN" w:bidi="ar-SA"/>
              </w:rPr>
              <w:t>约30分钟</w:t>
            </w:r>
            <w:r>
              <w:rPr>
                <w:rFonts w:hint="default" w:ascii="宋体" w:hAnsi="宋体" w:eastAsia="宋体" w:cs="宋体"/>
                <w:b/>
                <w:bCs/>
                <w:color w:val="auto"/>
                <w:kern w:val="2"/>
                <w:sz w:val="21"/>
                <w:szCs w:val="21"/>
                <w:vertAlign w:val="baseline"/>
                <w:lang w:val="en-US" w:eastAsia="zh-CN" w:bidi="ar-SA"/>
              </w:rPr>
              <w:t>，奈良公园</w:t>
            </w:r>
            <w:r>
              <w:rPr>
                <w:rFonts w:hint="eastAsia" w:ascii="宋体" w:hAnsi="宋体" w:eastAsia="宋体" w:cs="宋体"/>
                <w:b/>
                <w:bCs/>
                <w:color w:val="auto"/>
                <w:kern w:val="2"/>
                <w:sz w:val="21"/>
                <w:szCs w:val="21"/>
                <w:vertAlign w:val="baseline"/>
                <w:lang w:val="en-US" w:eastAsia="zh-CN" w:bidi="ar-SA"/>
              </w:rPr>
              <w:t>约40分钟</w:t>
            </w:r>
          </w:p>
        </w:tc>
      </w:tr>
      <w:tr w14:paraId="75174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2" w:hRule="atLeast"/>
        </w:trPr>
        <w:tc>
          <w:tcPr>
            <w:tcW w:w="555" w:type="dxa"/>
            <w:vMerge w:val="continue"/>
          </w:tcPr>
          <w:p w14:paraId="2B2349D2">
            <w:pPr>
              <w:jc w:val="both"/>
              <w:rPr>
                <w:rFonts w:hint="eastAsia" w:ascii="宋体" w:hAnsi="宋体" w:eastAsia="宋体" w:cs="宋体"/>
                <w:b/>
                <w:bCs/>
                <w:color w:val="0070C0"/>
                <w:sz w:val="28"/>
                <w:szCs w:val="28"/>
                <w:vertAlign w:val="baseline"/>
                <w:lang w:val="en-US" w:eastAsia="zh-CN"/>
              </w:rPr>
            </w:pPr>
          </w:p>
        </w:tc>
        <w:tc>
          <w:tcPr>
            <w:tcW w:w="10450" w:type="dxa"/>
            <w:vAlign w:val="center"/>
          </w:tcPr>
          <w:p w14:paraId="599F7515">
            <w:pPr>
              <w:jc w:val="both"/>
              <w:rPr>
                <w:rFonts w:hint="eastAsia" w:ascii="宋体" w:hAnsi="宋体" w:eastAsia="宋体" w:cs="宋体"/>
                <w:b/>
                <w:bCs/>
                <w:color w:val="auto"/>
                <w:kern w:val="2"/>
                <w:sz w:val="21"/>
                <w:szCs w:val="21"/>
                <w:vertAlign w:val="baseline"/>
                <w:lang w:val="en-US" w:eastAsia="zh-CN" w:bidi="ar-SA"/>
              </w:rPr>
            </w:pPr>
            <w:r>
              <w:rPr>
                <w:rFonts w:hint="eastAsia" w:ascii="微软雅黑" w:hAnsi="微软雅黑" w:eastAsia="微软雅黑" w:cs="微软雅黑"/>
                <w:b/>
                <w:bCs/>
                <w:color w:val="0C0C0C"/>
                <w:sz w:val="21"/>
                <w:szCs w:val="21"/>
                <w:vertAlign w:val="baseline"/>
                <w:lang w:val="en-US" w:eastAsia="zh-CN"/>
              </w:rPr>
              <w:drawing>
                <wp:anchor distT="0" distB="0" distL="114300" distR="114300" simplePos="0" relativeHeight="251666432" behindDoc="0" locked="0" layoutInCell="1" allowOverlap="1">
                  <wp:simplePos x="0" y="0"/>
                  <wp:positionH relativeFrom="column">
                    <wp:posOffset>5017770</wp:posOffset>
                  </wp:positionH>
                  <wp:positionV relativeFrom="paragraph">
                    <wp:posOffset>-3175</wp:posOffset>
                  </wp:positionV>
                  <wp:extent cx="1541780" cy="1458595"/>
                  <wp:effectExtent l="0" t="0" r="7620" b="1905"/>
                  <wp:wrapSquare wrapText="bothSides"/>
                  <wp:docPr id="14" name="图片 5" descr="C:/Users/hp/Desktop/日本图片/微信图片_20240905123627.jpg微信图片_2024090512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C:/Users/hp/Desktop/日本图片/微信图片_20240905123627.jpg微信图片_20240905123627"/>
                          <pic:cNvPicPr>
                            <a:picLocks noChangeAspect="1"/>
                          </pic:cNvPicPr>
                        </pic:nvPicPr>
                        <pic:blipFill>
                          <a:blip r:embed="rId10"/>
                          <a:srcRect l="3788" r="3788"/>
                          <a:stretch>
                            <a:fillRect/>
                          </a:stretch>
                        </pic:blipFill>
                        <pic:spPr>
                          <a:xfrm>
                            <a:off x="0" y="0"/>
                            <a:ext cx="1541780" cy="1458595"/>
                          </a:xfrm>
                          <a:prstGeom prst="rect">
                            <a:avLst/>
                          </a:prstGeom>
                          <a:noFill/>
                          <a:ln>
                            <a:noFill/>
                          </a:ln>
                        </pic:spPr>
                      </pic:pic>
                    </a:graphicData>
                  </a:graphic>
                </wp:anchor>
              </w:drawing>
            </w:r>
            <w:r>
              <w:rPr>
                <w:rFonts w:hint="eastAsia" w:ascii="微软雅黑" w:hAnsi="微软雅黑" w:eastAsia="微软雅黑" w:cs="微软雅黑"/>
                <w:b/>
                <w:bCs/>
                <w:color w:val="0C0C0C"/>
                <w:sz w:val="21"/>
                <w:szCs w:val="21"/>
                <w:vertAlign w:val="baseline"/>
                <w:lang w:val="en-US" w:eastAsia="zh-CN"/>
              </w:rPr>
              <w:drawing>
                <wp:anchor distT="0" distB="0" distL="114300" distR="114300" simplePos="0" relativeHeight="251665408" behindDoc="0" locked="0" layoutInCell="1" allowOverlap="1">
                  <wp:simplePos x="0" y="0"/>
                  <wp:positionH relativeFrom="column">
                    <wp:posOffset>3391535</wp:posOffset>
                  </wp:positionH>
                  <wp:positionV relativeFrom="paragraph">
                    <wp:posOffset>4445</wp:posOffset>
                  </wp:positionV>
                  <wp:extent cx="1617345" cy="1461135"/>
                  <wp:effectExtent l="0" t="0" r="8255" b="12065"/>
                  <wp:wrapSquare wrapText="bothSides"/>
                  <wp:docPr id="13" name="图片 4" descr="C:/Users/hp/Desktop/图片/日本图片/新建文件夹/微信图片_20241028170339.jpg微信图片_2024102817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hp/Desktop/图片/日本图片/新建文件夹/微信图片_20241028170339.jpg微信图片_20241028170339"/>
                          <pic:cNvPicPr>
                            <a:picLocks noChangeAspect="1"/>
                          </pic:cNvPicPr>
                        </pic:nvPicPr>
                        <pic:blipFill>
                          <a:blip r:embed="rId11"/>
                          <a:srcRect t="4731" b="4731"/>
                          <a:stretch>
                            <a:fillRect/>
                          </a:stretch>
                        </pic:blipFill>
                        <pic:spPr>
                          <a:xfrm>
                            <a:off x="0" y="0"/>
                            <a:ext cx="1617345" cy="1461135"/>
                          </a:xfrm>
                          <a:prstGeom prst="rect">
                            <a:avLst/>
                          </a:prstGeom>
                          <a:noFill/>
                          <a:ln>
                            <a:noFill/>
                          </a:ln>
                        </pic:spPr>
                      </pic:pic>
                    </a:graphicData>
                  </a:graphic>
                </wp:anchor>
              </w:drawing>
            </w:r>
            <w:r>
              <w:rPr>
                <w:rFonts w:hint="eastAsia" w:ascii="宋体" w:hAnsi="宋体" w:eastAsia="宋体" w:cs="宋体"/>
                <w:b/>
                <w:bCs/>
                <w:color w:val="auto"/>
                <w:sz w:val="21"/>
                <w:szCs w:val="21"/>
                <w:vertAlign w:val="baseline"/>
                <w:lang w:val="en-US" w:eastAsia="zh-CN"/>
              </w:rPr>
              <w:drawing>
                <wp:anchor distT="0" distB="0" distL="114300" distR="114300" simplePos="0" relativeHeight="251664384" behindDoc="0" locked="0" layoutInCell="1" allowOverlap="1">
                  <wp:simplePos x="0" y="0"/>
                  <wp:positionH relativeFrom="column">
                    <wp:posOffset>1645920</wp:posOffset>
                  </wp:positionH>
                  <wp:positionV relativeFrom="paragraph">
                    <wp:posOffset>4445</wp:posOffset>
                  </wp:positionV>
                  <wp:extent cx="1746250" cy="1474470"/>
                  <wp:effectExtent l="0" t="0" r="6350" b="11430"/>
                  <wp:wrapSquare wrapText="bothSides"/>
                  <wp:docPr id="12" name="图片 12" descr="C:/Users/hp/Desktop/图片/日本图片/新建文件夹/微信图片_20241028163041.jpg微信图片_2024102816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hp/Desktop/图片/日本图片/新建文件夹/微信图片_20241028163041.jpg微信图片_20241028163041"/>
                          <pic:cNvPicPr>
                            <a:picLocks noChangeAspect="1"/>
                          </pic:cNvPicPr>
                        </pic:nvPicPr>
                        <pic:blipFill>
                          <a:blip r:embed="rId12"/>
                          <a:srcRect l="6460" r="6460"/>
                          <a:stretch>
                            <a:fillRect/>
                          </a:stretch>
                        </pic:blipFill>
                        <pic:spPr>
                          <a:xfrm>
                            <a:off x="0" y="0"/>
                            <a:ext cx="1746250" cy="1474470"/>
                          </a:xfrm>
                          <a:prstGeom prst="rect">
                            <a:avLst/>
                          </a:prstGeom>
                        </pic:spPr>
                      </pic:pic>
                    </a:graphicData>
                  </a:graphic>
                </wp:anchor>
              </w:drawing>
            </w:r>
            <w:r>
              <w:rPr>
                <w:sz w:val="22"/>
              </w:rPr>
              <w:drawing>
                <wp:anchor distT="0" distB="0" distL="114300" distR="114300" simplePos="0" relativeHeight="251660288" behindDoc="0" locked="0" layoutInCell="1" allowOverlap="1">
                  <wp:simplePos x="0" y="0"/>
                  <wp:positionH relativeFrom="column">
                    <wp:posOffset>-58420</wp:posOffset>
                  </wp:positionH>
                  <wp:positionV relativeFrom="paragraph">
                    <wp:posOffset>-6350</wp:posOffset>
                  </wp:positionV>
                  <wp:extent cx="1703705" cy="1478280"/>
                  <wp:effectExtent l="0" t="0" r="10795" b="7620"/>
                  <wp:wrapSquare wrapText="bothSides"/>
                  <wp:docPr id="19" name="图片 19" descr="C:/Users/hp/Desktop/图片/日本图片/新建文件夹/微信图片_20241028163023.jpg微信图片_2024102816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hp/Desktop/图片/日本图片/新建文件夹/微信图片_20241028163023.jpg微信图片_20241028163023"/>
                          <pic:cNvPicPr>
                            <a:picLocks noChangeAspect="1"/>
                          </pic:cNvPicPr>
                        </pic:nvPicPr>
                        <pic:blipFill>
                          <a:blip r:embed="rId13"/>
                          <a:srcRect t="2684" b="2684"/>
                          <a:stretch>
                            <a:fillRect/>
                          </a:stretch>
                        </pic:blipFill>
                        <pic:spPr>
                          <a:xfrm>
                            <a:off x="0" y="0"/>
                            <a:ext cx="1703705" cy="1478280"/>
                          </a:xfrm>
                          <a:prstGeom prst="rect">
                            <a:avLst/>
                          </a:prstGeom>
                        </pic:spPr>
                      </pic:pic>
                    </a:graphicData>
                  </a:graphic>
                </wp:anchor>
              </w:drawing>
            </w:r>
            <w:r>
              <w:rPr>
                <w:rFonts w:hint="eastAsia" w:ascii="宋体" w:hAnsi="宋体" w:eastAsia="宋体" w:cs="宋体"/>
                <w:b/>
                <w:bCs/>
                <w:color w:val="auto"/>
                <w:kern w:val="2"/>
                <w:sz w:val="21"/>
                <w:szCs w:val="21"/>
                <w:vertAlign w:val="baseline"/>
                <w:lang w:val="en-US" w:eastAsia="zh-CN" w:bidi="ar-SA"/>
              </w:rPr>
              <w:t>A线：【大阪全天自由活动，无车无餐无导】</w:t>
            </w:r>
            <w:r>
              <w:rPr>
                <w:rFonts w:hint="eastAsia" w:ascii="宋体" w:hAnsi="宋体" w:eastAsia="宋体" w:cs="宋体"/>
                <w:b/>
                <w:bCs/>
                <w:color w:val="auto"/>
                <w:kern w:val="2"/>
                <w:sz w:val="21"/>
                <w:szCs w:val="21"/>
                <w:vertAlign w:val="baseline"/>
                <w:lang w:val="en-US" w:eastAsia="zh-CN" w:bidi="ar-SA"/>
              </w:rPr>
              <w:drawing>
                <wp:anchor distT="0" distB="0" distL="114300" distR="114300" simplePos="0" relativeHeight="251680768" behindDoc="1" locked="0" layoutInCell="1" allowOverlap="1">
                  <wp:simplePos x="0" y="0"/>
                  <wp:positionH relativeFrom="column">
                    <wp:posOffset>-753745</wp:posOffset>
                  </wp:positionH>
                  <wp:positionV relativeFrom="paragraph">
                    <wp:posOffset>-1087120</wp:posOffset>
                  </wp:positionV>
                  <wp:extent cx="7578725" cy="10687050"/>
                  <wp:effectExtent l="0" t="0" r="3175" b="6350"/>
                  <wp:wrapNone/>
                  <wp:docPr id="33" name="图片 33" descr="f0ce48e4e8336444992e95bfe00e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0ce48e4e8336444992e95bfe00ec0c"/>
                          <pic:cNvPicPr>
                            <a:picLocks noChangeAspect="1"/>
                          </pic:cNvPicPr>
                        </pic:nvPicPr>
                        <pic:blipFill>
                          <a:blip r:embed="rId8"/>
                          <a:stretch>
                            <a:fillRect/>
                          </a:stretch>
                        </pic:blipFill>
                        <pic:spPr>
                          <a:xfrm>
                            <a:off x="0" y="0"/>
                            <a:ext cx="7578725" cy="10687050"/>
                          </a:xfrm>
                          <a:prstGeom prst="rect">
                            <a:avLst/>
                          </a:prstGeom>
                        </pic:spPr>
                      </pic:pic>
                    </a:graphicData>
                  </a:graphic>
                </wp:anchor>
              </w:drawing>
            </w:r>
            <w:r>
              <w:rPr>
                <w:rFonts w:hint="eastAsia" w:ascii="宋体" w:hAnsi="宋体" w:eastAsia="宋体" w:cs="宋体"/>
                <w:b/>
                <w:bCs/>
                <w:color w:val="auto"/>
                <w:kern w:val="2"/>
                <w:sz w:val="21"/>
                <w:szCs w:val="21"/>
                <w:vertAlign w:val="baseline"/>
                <w:lang w:val="en-US" w:eastAsia="zh-CN" w:bidi="ar-SA"/>
              </w:rPr>
              <w:t>注：价格与B线相同无费用退回</w:t>
            </w:r>
          </w:p>
          <w:p w14:paraId="2CE60EEB">
            <w:pPr>
              <w:jc w:val="both"/>
              <w:rPr>
                <w:rFonts w:hint="default"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B线：【奈良公园】</w:t>
            </w:r>
          </w:p>
          <w:p w14:paraId="557958CC">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当冬季来临，奈良成为了一个冬季仙境。在这个美丽的季节，奈良公园和寺庙被雪覆盖，创造出梦幻般的景象。一起与自由自在的鹿漫步，感受与它们亲密接触的乐趣。因与春日大社流传的白鹿传说有关，其中有1200头鹿生活在这里，这些鹿大多温顺而讨人喜爱。您可悠闲自在的在此散步。一极富灵性的鹿群见到游人手上有鹿饼会主动走来，喂食萌萌的小鹿也是游客到此的一大乐趣。</w:t>
            </w:r>
          </w:p>
          <w:p w14:paraId="302FBA41">
            <w:pPr>
              <w:pStyle w:val="7"/>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w:t>
            </w:r>
            <w:r>
              <w:rPr>
                <w:rFonts w:hint="eastAsia" w:hAnsi="宋体" w:eastAsia="宋体" w:cs="宋体"/>
                <w:b/>
                <w:bCs/>
                <w:color w:val="auto"/>
                <w:kern w:val="2"/>
                <w:sz w:val="21"/>
                <w:szCs w:val="21"/>
                <w:vertAlign w:val="baseline"/>
                <w:lang w:val="en-US" w:eastAsia="zh-CN" w:bidi="ar-SA"/>
              </w:rPr>
              <w:t>春日大社</w:t>
            </w:r>
            <w:r>
              <w:rPr>
                <w:rFonts w:hint="eastAsia" w:ascii="宋体" w:hAnsi="宋体" w:eastAsia="宋体" w:cs="宋体"/>
                <w:b/>
                <w:bCs/>
                <w:color w:val="auto"/>
                <w:kern w:val="2"/>
                <w:sz w:val="21"/>
                <w:szCs w:val="21"/>
                <w:vertAlign w:val="baseline"/>
                <w:lang w:val="en-US" w:eastAsia="zh-CN" w:bidi="ar-SA"/>
              </w:rPr>
              <w:t>】</w:t>
            </w:r>
            <w:r>
              <w:rPr>
                <w:rFonts w:hint="eastAsia" w:ascii="宋体" w:hAnsi="宋体" w:eastAsia="宋体" w:cs="宋体"/>
                <w:b w:val="0"/>
                <w:bCs w:val="0"/>
                <w:color w:val="auto"/>
                <w:kern w:val="2"/>
                <w:sz w:val="21"/>
                <w:szCs w:val="21"/>
                <w:vertAlign w:val="baseline"/>
                <w:lang w:val="en-US" w:eastAsia="zh-CN" w:bidi="ar-SA"/>
              </w:rPr>
              <w:t>自春日大社创建以来，千百年来，朱红柱子、白墙以及那天然扁柏制成的屋顶见证着永恒，正殿和社殿堂以其亘古不变的雄伟姿态屹立在原始森林之中。通过秉承每隔20年翻新一次社殿这一“式年造替”的制度，来修复社殿，重新打造社中物品，举行更为庄严的传统仪式，日本人的传统才得以延绵不绝地继承下来。春日大社中充满了纯洁而庄严的气氛，能够让人深刻感受到神灵宽广无边的力量和恩赐，神社闻名遐迩，享誉世界。</w:t>
            </w:r>
          </w:p>
          <w:p w14:paraId="5E395E2C">
            <w:pPr>
              <w:jc w:val="both"/>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【大阪城公园（不登城）】</w:t>
            </w:r>
          </w:p>
          <w:p w14:paraId="6804AD78">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每年冬天，整个公园都被点缀成一片光彩夺目的仙境！冬季光之路主打的就是那些美不胜收的灯光。想象一下，你在落日余晖中漫步，周围都是五光十色的灯光，简直是梦幻般的浪漫。夜幕降临后，大阪城被点亮成一座灿烂的城堡。不仅有传统的和风灯笼，还有现代感十足的LED灯光，吸引了无数游客前来感受这份独特的冬季魅力。</w:t>
            </w:r>
          </w:p>
          <w:p w14:paraId="5F81A360">
            <w:pPr>
              <w:jc w:val="both"/>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【心斋桥·道顿堀】</w:t>
            </w:r>
          </w:p>
          <w:p w14:paraId="09FE8382">
            <w:pPr>
              <w:jc w:val="both"/>
              <w:rPr>
                <w:rFonts w:hint="eastAsia"/>
                <w:lang w:val="en-US" w:eastAsia="zh-CN"/>
              </w:rPr>
            </w:pPr>
            <w:r>
              <w:rPr>
                <w:rFonts w:hint="eastAsia" w:ascii="宋体" w:hAnsi="宋体" w:eastAsia="宋体" w:cs="宋体"/>
                <w:b w:val="0"/>
                <w:bCs w:val="0"/>
                <w:color w:val="auto"/>
                <w:kern w:val="2"/>
                <w:sz w:val="21"/>
                <w:szCs w:val="21"/>
                <w:vertAlign w:val="baseline"/>
                <w:lang w:val="en-US" w:eastAsia="zh-CN" w:bidi="ar-SA"/>
              </w:rPr>
              <w:t>位于戎桥和道顿堀桥之间，霓虹灯光变化从红、蓝、橘到暗红，代表道顿堀的一天。心斋桥作为大阪最大的繁华街，集中了许多精品店和专卖店。道顿堀坐落着很多美食店、不仅有日本菜，还可以品尝到亚洲、美洲和欧洲等世界各个国家、各个地区不同的风味。</w:t>
            </w:r>
          </w:p>
        </w:tc>
      </w:tr>
      <w:tr w14:paraId="7F9C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55" w:type="dxa"/>
            <w:vMerge w:val="restart"/>
            <w:vAlign w:val="center"/>
          </w:tcPr>
          <w:p w14:paraId="698EBC44">
            <w:pPr>
              <w:jc w:val="center"/>
              <w:rPr>
                <w:rFonts w:hint="eastAsia" w:ascii="宋体" w:hAnsi="宋体" w:eastAsia="宋体" w:cs="宋体"/>
                <w:b w:val="0"/>
                <w:bCs w:val="0"/>
                <w:color w:val="auto"/>
                <w:sz w:val="21"/>
                <w:szCs w:val="21"/>
                <w:vertAlign w:val="baseline"/>
                <w:lang w:val="en-US" w:eastAsia="zh-CN"/>
              </w:rPr>
            </w:pPr>
          </w:p>
          <w:p w14:paraId="62CEEF1D">
            <w:pPr>
              <w:jc w:val="center"/>
              <w:rPr>
                <w:rFonts w:hint="eastAsia" w:ascii="宋体" w:hAnsi="宋体" w:eastAsia="宋体" w:cs="宋体"/>
                <w:b w:val="0"/>
                <w:bCs w:val="0"/>
                <w:color w:val="auto"/>
                <w:sz w:val="21"/>
                <w:szCs w:val="21"/>
                <w:vertAlign w:val="baseline"/>
                <w:lang w:val="en-US" w:eastAsia="zh-CN"/>
              </w:rPr>
            </w:pPr>
          </w:p>
          <w:p w14:paraId="0100CBA7">
            <w:pPr>
              <w:jc w:val="center"/>
              <w:rPr>
                <w:rFonts w:hint="eastAsia" w:ascii="宋体" w:hAnsi="宋体" w:eastAsia="宋体" w:cs="宋体"/>
                <w:b w:val="0"/>
                <w:bCs w:val="0"/>
                <w:color w:val="auto"/>
                <w:sz w:val="21"/>
                <w:szCs w:val="21"/>
                <w:vertAlign w:val="baseline"/>
                <w:lang w:val="en-US" w:eastAsia="zh-CN"/>
              </w:rPr>
            </w:pPr>
          </w:p>
          <w:p w14:paraId="61651149">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第</w:t>
            </w:r>
          </w:p>
          <w:p w14:paraId="416323C9">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auto"/>
                <w:sz w:val="21"/>
                <w:szCs w:val="21"/>
                <w:vertAlign w:val="baseline"/>
                <w:lang w:val="en-US" w:eastAsia="zh-CN"/>
              </w:rPr>
              <w:t>三天</w:t>
            </w:r>
          </w:p>
        </w:tc>
        <w:tc>
          <w:tcPr>
            <w:tcW w:w="10450" w:type="dxa"/>
            <w:vAlign w:val="center"/>
          </w:tcPr>
          <w:p w14:paraId="1B430A23">
            <w:pPr>
              <w:jc w:val="both"/>
              <w:rPr>
                <w:rFonts w:hint="default" w:ascii="宋体" w:hAnsi="宋体" w:eastAsia="宋体" w:cs="宋体"/>
                <w:b w:val="0"/>
                <w:bCs w:val="0"/>
                <w:color w:val="auto"/>
                <w:kern w:val="2"/>
                <w:sz w:val="21"/>
                <w:szCs w:val="21"/>
                <w:vertAlign w:val="baseline"/>
                <w:lang w:val="en-US" w:eastAsia="zh-CN" w:bidi="ar-SA"/>
              </w:rPr>
            </w:pPr>
            <w:r>
              <w:rPr>
                <w:rFonts w:hint="default" w:ascii="宋体" w:hAnsi="宋体" w:eastAsia="宋体" w:cs="宋体"/>
                <w:b/>
                <w:bCs/>
                <w:color w:val="auto"/>
                <w:kern w:val="2"/>
                <w:sz w:val="21"/>
                <w:szCs w:val="21"/>
                <w:vertAlign w:val="baseline"/>
                <w:lang w:val="en-US" w:eastAsia="zh-CN" w:bidi="ar-SA"/>
              </w:rPr>
              <w:t>【</w:t>
            </w:r>
            <w:r>
              <w:rPr>
                <w:rFonts w:hint="eastAsia" w:ascii="宋体" w:hAnsi="宋体" w:eastAsia="宋体" w:cs="宋体"/>
                <w:b/>
                <w:bCs/>
                <w:color w:val="auto"/>
                <w:kern w:val="2"/>
                <w:sz w:val="21"/>
                <w:szCs w:val="21"/>
                <w:vertAlign w:val="baseline"/>
                <w:lang w:val="en-US" w:eastAsia="zh-CN" w:bidi="ar-SA"/>
              </w:rPr>
              <w:t>京都-中部</w:t>
            </w:r>
            <w:r>
              <w:rPr>
                <w:rFonts w:hint="default" w:ascii="宋体" w:hAnsi="宋体" w:eastAsia="宋体" w:cs="宋体"/>
                <w:b/>
                <w:bCs/>
                <w:color w:val="auto"/>
                <w:kern w:val="2"/>
                <w:sz w:val="21"/>
                <w:szCs w:val="21"/>
                <w:vertAlign w:val="baseline"/>
                <w:lang w:val="en-US" w:eastAsia="zh-CN" w:bidi="ar-SA"/>
              </w:rPr>
              <w:t>】抹茶体验</w:t>
            </w:r>
            <w:r>
              <w:rPr>
                <w:rFonts w:hint="eastAsia" w:ascii="宋体" w:hAnsi="宋体" w:eastAsia="宋体" w:cs="宋体"/>
                <w:b/>
                <w:bCs/>
                <w:color w:val="auto"/>
                <w:kern w:val="2"/>
                <w:sz w:val="21"/>
                <w:szCs w:val="21"/>
                <w:vertAlign w:val="baseline"/>
                <w:lang w:val="en-US" w:eastAsia="zh-CN" w:bidi="ar-SA"/>
              </w:rPr>
              <w:t>约40分钟</w:t>
            </w:r>
            <w:r>
              <w:rPr>
                <w:rFonts w:hint="default" w:ascii="宋体" w:hAnsi="宋体" w:eastAsia="宋体" w:cs="宋体"/>
                <w:b/>
                <w:bCs/>
                <w:color w:val="auto"/>
                <w:kern w:val="2"/>
                <w:sz w:val="21"/>
                <w:szCs w:val="21"/>
                <w:vertAlign w:val="baseline"/>
                <w:lang w:val="en-US" w:eastAsia="zh-CN" w:bidi="ar-SA"/>
              </w:rPr>
              <w:t>，清水寺</w:t>
            </w:r>
            <w:r>
              <w:rPr>
                <w:rFonts w:hint="eastAsia" w:ascii="宋体" w:hAnsi="宋体" w:eastAsia="宋体" w:cs="宋体"/>
                <w:b/>
                <w:bCs/>
                <w:color w:val="auto"/>
                <w:kern w:val="2"/>
                <w:sz w:val="21"/>
                <w:szCs w:val="21"/>
                <w:vertAlign w:val="baseline"/>
                <w:lang w:val="en-US" w:eastAsia="zh-CN" w:bidi="ar-SA"/>
              </w:rPr>
              <w:t>，，</w:t>
            </w:r>
            <w:r>
              <w:rPr>
                <w:rFonts w:hint="default" w:ascii="宋体" w:hAnsi="宋体" w:eastAsia="宋体" w:cs="宋体"/>
                <w:b/>
                <w:bCs/>
                <w:color w:val="auto"/>
                <w:kern w:val="2"/>
                <w:sz w:val="21"/>
                <w:szCs w:val="21"/>
                <w:vertAlign w:val="baseline"/>
                <w:lang w:val="en-US" w:eastAsia="zh-CN" w:bidi="ar-SA"/>
              </w:rPr>
              <w:t>三重古建筑宝石陈列馆</w:t>
            </w:r>
            <w:r>
              <w:rPr>
                <w:rFonts w:hint="eastAsia" w:ascii="宋体" w:hAnsi="宋体" w:eastAsia="宋体" w:cs="宋体"/>
                <w:b/>
                <w:bCs/>
                <w:color w:val="auto"/>
                <w:kern w:val="2"/>
                <w:sz w:val="21"/>
                <w:szCs w:val="21"/>
                <w:vertAlign w:val="baseline"/>
                <w:lang w:val="en-US" w:eastAsia="zh-CN" w:bidi="ar-SA"/>
              </w:rPr>
              <w:t>约60分钟</w:t>
            </w:r>
            <w:r>
              <w:rPr>
                <w:rFonts w:hint="default" w:ascii="宋体" w:hAnsi="宋体" w:eastAsia="宋体" w:cs="宋体"/>
                <w:b/>
                <w:bCs/>
                <w:color w:val="auto"/>
                <w:kern w:val="2"/>
                <w:sz w:val="21"/>
                <w:szCs w:val="21"/>
                <w:vertAlign w:val="baseline"/>
                <w:lang w:val="en-US" w:eastAsia="zh-CN" w:bidi="ar-SA"/>
              </w:rPr>
              <w:t>，长岛奥特莱斯</w:t>
            </w:r>
            <w:r>
              <w:rPr>
                <w:rFonts w:hint="eastAsia" w:ascii="宋体" w:hAnsi="宋体" w:eastAsia="宋体" w:cs="宋体"/>
                <w:b/>
                <w:bCs/>
                <w:color w:val="auto"/>
                <w:kern w:val="2"/>
                <w:sz w:val="21"/>
                <w:szCs w:val="21"/>
                <w:vertAlign w:val="baseline"/>
                <w:lang w:val="en-US" w:eastAsia="zh-CN" w:bidi="ar-SA"/>
              </w:rPr>
              <w:t>约90分钟</w:t>
            </w:r>
            <w:r>
              <w:rPr>
                <w:rFonts w:hint="default" w:ascii="宋体" w:hAnsi="宋体" w:eastAsia="宋体" w:cs="宋体"/>
                <w:b/>
                <w:bCs/>
                <w:color w:val="auto"/>
                <w:kern w:val="2"/>
                <w:sz w:val="21"/>
                <w:szCs w:val="21"/>
                <w:vertAlign w:val="baseline"/>
                <w:lang w:val="en-US" w:eastAsia="zh-CN" w:bidi="ar-SA"/>
              </w:rPr>
              <w:t>，名古屋塔（外观）</w:t>
            </w:r>
            <w:r>
              <w:rPr>
                <w:rFonts w:hint="eastAsia" w:ascii="宋体" w:hAnsi="宋体" w:eastAsia="宋体" w:cs="宋体"/>
                <w:b/>
                <w:bCs/>
                <w:color w:val="auto"/>
                <w:kern w:val="2"/>
                <w:sz w:val="21"/>
                <w:szCs w:val="21"/>
                <w:vertAlign w:val="baseline"/>
                <w:lang w:val="en-US" w:eastAsia="zh-CN" w:bidi="ar-SA"/>
              </w:rPr>
              <w:t>约30分钟</w:t>
            </w:r>
            <w:r>
              <w:rPr>
                <w:rFonts w:hint="default" w:ascii="宋体" w:hAnsi="宋体" w:eastAsia="宋体" w:cs="宋体"/>
                <w:b/>
                <w:bCs/>
                <w:color w:val="auto"/>
                <w:kern w:val="2"/>
                <w:sz w:val="21"/>
                <w:szCs w:val="21"/>
                <w:vertAlign w:val="baseline"/>
                <w:lang w:val="en-US" w:eastAsia="zh-CN" w:bidi="ar-SA"/>
              </w:rPr>
              <w:t>，</w:t>
            </w:r>
            <w:r>
              <w:rPr>
                <w:rFonts w:hint="eastAsia" w:ascii="宋体" w:hAnsi="宋体" w:eastAsia="宋体" w:cs="宋体"/>
                <w:b/>
                <w:bCs/>
                <w:color w:val="auto"/>
                <w:kern w:val="2"/>
                <w:sz w:val="21"/>
                <w:szCs w:val="21"/>
                <w:vertAlign w:val="baseline"/>
                <w:lang w:val="en-US" w:eastAsia="zh-CN" w:bidi="ar-SA"/>
              </w:rPr>
              <w:t>热田神宫约30分钟</w:t>
            </w:r>
          </w:p>
        </w:tc>
      </w:tr>
      <w:tr w14:paraId="2DEA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555" w:type="dxa"/>
            <w:vMerge w:val="continue"/>
          </w:tcPr>
          <w:p w14:paraId="370AACD4">
            <w:pPr>
              <w:jc w:val="both"/>
              <w:rPr>
                <w:rFonts w:hint="eastAsia" w:ascii="宋体" w:hAnsi="宋体" w:eastAsia="宋体" w:cs="宋体"/>
                <w:b/>
                <w:bCs/>
                <w:color w:val="0070C0"/>
                <w:sz w:val="28"/>
                <w:szCs w:val="28"/>
                <w:vertAlign w:val="baseline"/>
                <w:lang w:val="en-US" w:eastAsia="zh-CN"/>
              </w:rPr>
            </w:pPr>
          </w:p>
        </w:tc>
        <w:tc>
          <w:tcPr>
            <w:tcW w:w="10450" w:type="dxa"/>
            <w:vAlign w:val="center"/>
          </w:tcPr>
          <w:p w14:paraId="3822531E">
            <w:pPr>
              <w:jc w:val="both"/>
              <w:rPr>
                <w:rFonts w:hint="eastAsia" w:ascii="宋体" w:hAnsi="宋体" w:eastAsia="宋体" w:cs="宋体"/>
                <w:b/>
                <w:bCs/>
                <w:color w:val="auto"/>
                <w:kern w:val="2"/>
                <w:sz w:val="21"/>
                <w:szCs w:val="21"/>
                <w:vertAlign w:val="baseline"/>
                <w:lang w:val="en-US" w:eastAsia="zh-CN" w:bidi="ar-SA"/>
              </w:rPr>
            </w:pPr>
            <w:r>
              <w:rPr>
                <w:rFonts w:hint="eastAsia" w:ascii="宋体" w:hAnsi="宋体"/>
                <w:b/>
                <w:sz w:val="24"/>
              </w:rPr>
              <w:drawing>
                <wp:anchor distT="0" distB="0" distL="114300" distR="114300" simplePos="0" relativeHeight="251670528" behindDoc="0" locked="0" layoutInCell="1" allowOverlap="1">
                  <wp:simplePos x="0" y="0"/>
                  <wp:positionH relativeFrom="column">
                    <wp:posOffset>5024120</wp:posOffset>
                  </wp:positionH>
                  <wp:positionV relativeFrom="paragraph">
                    <wp:posOffset>42545</wp:posOffset>
                  </wp:positionV>
                  <wp:extent cx="1499870" cy="1300480"/>
                  <wp:effectExtent l="0" t="0" r="11430" b="7620"/>
                  <wp:wrapSquare wrapText="bothSides"/>
                  <wp:docPr id="25" name="图片 7" descr="C:/Users/hp/Desktop/图片/日本图片/新建文件夹/微信图片_20241028164228.jpg微信图片_2024102816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C:/Users/hp/Desktop/图片/日本图片/新建文件夹/微信图片_20241028164228.jpg微信图片_20241028164228"/>
                          <pic:cNvPicPr>
                            <a:picLocks noChangeAspect="1"/>
                          </pic:cNvPicPr>
                        </pic:nvPicPr>
                        <pic:blipFill>
                          <a:blip r:embed="rId14"/>
                          <a:srcRect t="10351" b="10351"/>
                          <a:stretch>
                            <a:fillRect/>
                          </a:stretch>
                        </pic:blipFill>
                        <pic:spPr>
                          <a:xfrm>
                            <a:off x="0" y="0"/>
                            <a:ext cx="1499870" cy="1300480"/>
                          </a:xfrm>
                          <a:prstGeom prst="rect">
                            <a:avLst/>
                          </a:prstGeom>
                          <a:noFill/>
                          <a:ln>
                            <a:noFill/>
                          </a:ln>
                        </pic:spPr>
                      </pic:pic>
                    </a:graphicData>
                  </a:graphic>
                </wp:anchor>
              </w:drawing>
            </w:r>
            <w:r>
              <w:rPr>
                <w:rFonts w:hint="eastAsia" w:ascii="宋体" w:hAnsi="宋体" w:eastAsia="宋体" w:cs="宋体"/>
                <w:b w:val="0"/>
                <w:bCs w:val="0"/>
                <w:color w:val="auto"/>
                <w:kern w:val="2"/>
                <w:sz w:val="21"/>
                <w:szCs w:val="21"/>
                <w:vertAlign w:val="baseline"/>
                <w:lang w:val="en-US" w:eastAsia="zh-CN" w:bidi="ar-SA"/>
              </w:rPr>
              <w:drawing>
                <wp:anchor distT="0" distB="0" distL="114300" distR="114300" simplePos="0" relativeHeight="251668480" behindDoc="0" locked="0" layoutInCell="1" allowOverlap="1">
                  <wp:simplePos x="0" y="0"/>
                  <wp:positionH relativeFrom="column">
                    <wp:posOffset>3404870</wp:posOffset>
                  </wp:positionH>
                  <wp:positionV relativeFrom="paragraph">
                    <wp:posOffset>31750</wp:posOffset>
                  </wp:positionV>
                  <wp:extent cx="1579880" cy="1323340"/>
                  <wp:effectExtent l="0" t="0" r="7620" b="10160"/>
                  <wp:wrapSquare wrapText="bothSides"/>
                  <wp:docPr id="24" name="图片 24" descr="C:/Users/hp/Desktop/图片/日本图片/新建文件夹/微信图片_20241028164421.jpg微信图片_2024102816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hp/Desktop/图片/日本图片/新建文件夹/微信图片_20241028164421.jpg微信图片_20241028164421"/>
                          <pic:cNvPicPr>
                            <a:picLocks noChangeAspect="1"/>
                          </pic:cNvPicPr>
                        </pic:nvPicPr>
                        <pic:blipFill>
                          <a:blip r:embed="rId15"/>
                          <a:srcRect t="8943" b="8943"/>
                          <a:stretch>
                            <a:fillRect/>
                          </a:stretch>
                        </pic:blipFill>
                        <pic:spPr>
                          <a:xfrm>
                            <a:off x="0" y="0"/>
                            <a:ext cx="1579880" cy="1323340"/>
                          </a:xfrm>
                          <a:prstGeom prst="rect">
                            <a:avLst/>
                          </a:prstGeom>
                        </pic:spPr>
                      </pic:pic>
                    </a:graphicData>
                  </a:graphic>
                </wp:anchor>
              </w:drawing>
            </w:r>
            <w:r>
              <w:rPr>
                <w:rFonts w:ascii="微软雅黑" w:hAnsi="微软雅黑" w:eastAsia="微软雅黑"/>
                <w:bCs/>
                <w:szCs w:val="21"/>
              </w:rPr>
              <w:drawing>
                <wp:anchor distT="0" distB="0" distL="0" distR="0" simplePos="0" relativeHeight="251669504" behindDoc="0" locked="0" layoutInCell="1" allowOverlap="1">
                  <wp:simplePos x="0" y="0"/>
                  <wp:positionH relativeFrom="column">
                    <wp:posOffset>1718945</wp:posOffset>
                  </wp:positionH>
                  <wp:positionV relativeFrom="paragraph">
                    <wp:posOffset>37465</wp:posOffset>
                  </wp:positionV>
                  <wp:extent cx="1674495" cy="1343025"/>
                  <wp:effectExtent l="0" t="0" r="1905" b="3175"/>
                  <wp:wrapSquare wrapText="bothSides"/>
                  <wp:docPr id="26" name="图片 10" descr="C:/Users/hp/Desktop/图片/日本图片/新建文件夹/微信图片_20241028164405.jpg微信图片_2024102816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C:/Users/hp/Desktop/图片/日本图片/新建文件夹/微信图片_20241028164405.jpg微信图片_20241028164405"/>
                          <pic:cNvPicPr>
                            <a:picLocks noChangeAspect="1" noChangeArrowheads="1"/>
                          </pic:cNvPicPr>
                        </pic:nvPicPr>
                        <pic:blipFill>
                          <a:blip r:embed="rId16"/>
                          <a:srcRect t="4152" b="4152"/>
                          <a:stretch>
                            <a:fillRect/>
                          </a:stretch>
                        </pic:blipFill>
                        <pic:spPr>
                          <a:xfrm>
                            <a:off x="0" y="0"/>
                            <a:ext cx="1674495" cy="1343025"/>
                          </a:xfrm>
                          <a:prstGeom prst="rect">
                            <a:avLst/>
                          </a:prstGeom>
                          <a:noFill/>
                          <a:ln w="9525">
                            <a:noFill/>
                            <a:miter lim="800000"/>
                            <a:headEnd/>
                            <a:tailEnd/>
                          </a:ln>
                        </pic:spPr>
                      </pic:pic>
                    </a:graphicData>
                  </a:graphic>
                </wp:anchor>
              </w:drawing>
            </w:r>
            <w:r>
              <w:rPr>
                <w:rFonts w:hint="eastAsia" w:ascii="微软雅黑" w:hAnsi="微软雅黑" w:eastAsia="微软雅黑" w:cs="微软雅黑"/>
                <w:color w:val="auto"/>
                <w:sz w:val="24"/>
                <w:szCs w:val="24"/>
                <w:lang w:val="en-SG"/>
              </w:rPr>
              <w:drawing>
                <wp:anchor distT="0" distB="0" distL="114300" distR="114300" simplePos="0" relativeHeight="251667456" behindDoc="0" locked="0" layoutInCell="1" allowOverlap="1">
                  <wp:simplePos x="0" y="0"/>
                  <wp:positionH relativeFrom="column">
                    <wp:posOffset>-43180</wp:posOffset>
                  </wp:positionH>
                  <wp:positionV relativeFrom="paragraph">
                    <wp:posOffset>41275</wp:posOffset>
                  </wp:positionV>
                  <wp:extent cx="1749425" cy="1332230"/>
                  <wp:effectExtent l="0" t="0" r="3175" b="1270"/>
                  <wp:wrapSquare wrapText="bothSides"/>
                  <wp:docPr id="23" name="图片 6" descr="C:/Users/hp/Desktop/图片/日本图片/新建文件夹/微信图片_20241028164117.png微信图片_2024102816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C:/Users/hp/Desktop/图片/日本图片/新建文件夹/微信图片_20241028164117.png微信图片_20241028164117"/>
                          <pic:cNvPicPr>
                            <a:picLocks noChangeAspect="1"/>
                          </pic:cNvPicPr>
                        </pic:nvPicPr>
                        <pic:blipFill>
                          <a:blip r:embed="rId17"/>
                          <a:srcRect l="2336" r="2336"/>
                          <a:stretch>
                            <a:fillRect/>
                          </a:stretch>
                        </pic:blipFill>
                        <pic:spPr>
                          <a:xfrm>
                            <a:off x="0" y="0"/>
                            <a:ext cx="1749425" cy="1332230"/>
                          </a:xfrm>
                          <a:prstGeom prst="rect">
                            <a:avLst/>
                          </a:prstGeom>
                          <a:noFill/>
                          <a:ln>
                            <a:noFill/>
                          </a:ln>
                        </pic:spPr>
                      </pic:pic>
                    </a:graphicData>
                  </a:graphic>
                </wp:anchor>
              </w:drawing>
            </w:r>
            <w:r>
              <w:rPr>
                <w:rFonts w:hint="eastAsia" w:ascii="宋体" w:hAnsi="宋体" w:eastAsia="宋体" w:cs="宋体"/>
                <w:b/>
                <w:bCs/>
                <w:color w:val="auto"/>
                <w:kern w:val="2"/>
                <w:sz w:val="21"/>
                <w:szCs w:val="21"/>
                <w:vertAlign w:val="baseline"/>
                <w:lang w:val="en-US" w:eastAsia="zh-CN" w:bidi="ar-SA"/>
              </w:rPr>
              <w:t>【抹茶体验】</w:t>
            </w:r>
          </w:p>
          <w:p w14:paraId="6FAE8BDF">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日本茶道是在日本一种仪式化的、为客人奉茶之事。原称为“茶汤”。日本茶道和其他东亚茶仪式一样，都是一种以品茶为主而发展出来的特殊文化，但内容和形式则有别。茶道历史可以追溯到13世纪。</w:t>
            </w:r>
          </w:p>
          <w:p w14:paraId="56FE4427">
            <w:pPr>
              <w:pStyle w:val="7"/>
              <w:jc w:val="both"/>
              <w:rPr>
                <w:rFonts w:hint="eastAsia"/>
                <w:b/>
                <w:bCs/>
                <w:lang w:val="en-US" w:eastAsia="zh-CN"/>
              </w:rPr>
            </w:pPr>
            <w:r>
              <w:rPr>
                <w:rFonts w:hint="eastAsia"/>
                <w:b/>
                <w:bCs/>
                <w:lang w:val="en-US" w:eastAsia="zh-CN"/>
              </w:rPr>
              <w:t>【清水寺】</w:t>
            </w:r>
          </w:p>
          <w:p w14:paraId="093DB03A">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清水寺位于京都市内音羽山上，是一座历史悠久的珍贵寺院，也是京都最受欢迎的赏雪景点。虽然自创建以来曾多次遭受火灾，但经过不断地修复，现今仍保存得非常完好。下雪后，如果能看见银装素裹的清水寺全景，十分震撼人心。尤其是子安塔红白相映，很是美丽，这是只有在清水寺才能见到的景色。</w:t>
            </w:r>
          </w:p>
          <w:p w14:paraId="6517E0F3">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w:t>
            </w:r>
            <w:r>
              <w:rPr>
                <w:rFonts w:hint="eastAsia" w:ascii="宋体" w:hAnsi="宋体" w:eastAsia="宋体" w:cs="宋体"/>
                <w:b/>
                <w:bCs/>
                <w:color w:val="auto"/>
                <w:kern w:val="2"/>
                <w:sz w:val="21"/>
                <w:szCs w:val="21"/>
                <w:vertAlign w:val="baseline"/>
                <w:lang w:val="en-US" w:eastAsia="zh-CN" w:bidi="ar-SA"/>
              </w:rPr>
              <w:t>三重宝石陈列馆</w:t>
            </w:r>
            <w:r>
              <w:rPr>
                <w:rFonts w:hint="eastAsia" w:ascii="宋体" w:hAnsi="宋体" w:eastAsia="宋体" w:cs="宋体"/>
                <w:b w:val="0"/>
                <w:bCs w:val="0"/>
                <w:color w:val="auto"/>
                <w:kern w:val="2"/>
                <w:sz w:val="21"/>
                <w:szCs w:val="21"/>
                <w:vertAlign w:val="baseline"/>
                <w:lang w:val="en-US" w:eastAsia="zh-CN" w:bidi="ar-SA"/>
              </w:rPr>
              <w:t>】</w:t>
            </w:r>
          </w:p>
          <w:p w14:paraId="15AE86D9">
            <w:pPr>
              <w:jc w:val="both"/>
              <w:rPr>
                <w:rFonts w:hint="eastAsia" w:ascii="宋体" w:hAnsi="宋体" w:eastAsia="宋体" w:cs="宋体"/>
                <w:b w:val="0"/>
                <w:bCs w:val="0"/>
                <w:color w:val="auto"/>
                <w:kern w:val="2"/>
                <w:sz w:val="21"/>
                <w:szCs w:val="21"/>
                <w:vertAlign w:val="baseline"/>
                <w:lang w:val="en-US" w:eastAsia="zh-CN" w:bidi="ar-SA"/>
              </w:rPr>
            </w:pPr>
            <w:r>
              <w:rPr>
                <w:rFonts w:hint="default" w:ascii="宋体" w:hAnsi="宋体" w:eastAsia="宋体" w:cs="宋体"/>
                <w:b w:val="0"/>
                <w:bCs w:val="0"/>
                <w:color w:val="auto"/>
                <w:kern w:val="2"/>
                <w:sz w:val="21"/>
                <w:szCs w:val="21"/>
                <w:vertAlign w:val="baseline"/>
                <w:lang w:val="en-US" w:eastAsia="zh-CN" w:bidi="ar-SA"/>
              </w:rPr>
              <w:t>馆内陈列着世界各地收集来的稀有宝石</w:t>
            </w:r>
            <w:r>
              <w:rPr>
                <w:rFonts w:hint="eastAsia" w:ascii="宋体" w:hAnsi="宋体" w:eastAsia="宋体" w:cs="宋体"/>
                <w:b w:val="0"/>
                <w:bCs w:val="0"/>
                <w:color w:val="auto"/>
                <w:kern w:val="2"/>
                <w:sz w:val="21"/>
                <w:szCs w:val="21"/>
                <w:vertAlign w:val="baseline"/>
                <w:lang w:val="en-US" w:eastAsia="zh-CN" w:bidi="ar-SA"/>
              </w:rPr>
              <w:t>，</w:t>
            </w:r>
            <w:r>
              <w:rPr>
                <w:rFonts w:hint="default" w:ascii="宋体" w:hAnsi="宋体" w:eastAsia="宋体" w:cs="宋体"/>
                <w:b w:val="0"/>
                <w:bCs w:val="0"/>
                <w:color w:val="auto"/>
                <w:kern w:val="2"/>
                <w:sz w:val="21"/>
                <w:szCs w:val="21"/>
                <w:vertAlign w:val="baseline"/>
                <w:lang w:val="en-US" w:eastAsia="zh-CN" w:bidi="ar-SA"/>
              </w:rPr>
              <w:t>未加工的石头、切割过的宝石、与首饰饰品一同展出</w:t>
            </w:r>
            <w:r>
              <w:rPr>
                <w:rFonts w:hint="eastAsia" w:ascii="宋体" w:hAnsi="宋体" w:eastAsia="宋体" w:cs="宋体"/>
                <w:b w:val="0"/>
                <w:bCs w:val="0"/>
                <w:color w:val="auto"/>
                <w:kern w:val="2"/>
                <w:sz w:val="21"/>
                <w:szCs w:val="21"/>
                <w:vertAlign w:val="baseline"/>
                <w:lang w:val="en-US" w:eastAsia="zh-CN" w:bidi="ar-SA"/>
              </w:rPr>
              <w:t>，</w:t>
            </w:r>
            <w:r>
              <w:rPr>
                <w:rFonts w:hint="default" w:ascii="宋体" w:hAnsi="宋体" w:eastAsia="宋体" w:cs="宋体"/>
                <w:b w:val="0"/>
                <w:bCs w:val="0"/>
                <w:color w:val="auto"/>
                <w:kern w:val="2"/>
                <w:sz w:val="21"/>
                <w:szCs w:val="21"/>
                <w:vertAlign w:val="baseline"/>
                <w:lang w:val="en-US" w:eastAsia="zh-CN" w:bidi="ar-SA"/>
              </w:rPr>
              <w:t>可以见识到怎样将未加工的石头，研磨为璀璨夺目的宝石。</w:t>
            </w:r>
          </w:p>
          <w:p w14:paraId="25C6BF19">
            <w:pPr>
              <w:jc w:val="both"/>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【长岛奥特莱斯】</w:t>
            </w:r>
          </w:p>
          <w:p w14:paraId="202B30BA">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名古屋爵士之梦三井长岛奥特莱斯位于三重县桑名市，与大型娱乐设施"长岛SPA乐园"相邻，这里是拥有</w:t>
            </w:r>
            <w:r>
              <w:rPr>
                <w:rFonts w:hint="eastAsia" w:ascii="宋体" w:hAnsi="宋体" w:eastAsia="宋体" w:cs="宋体"/>
                <w:b w:val="0"/>
                <w:bCs w:val="0"/>
                <w:color w:val="auto"/>
                <w:kern w:val="2"/>
                <w:sz w:val="21"/>
                <w:szCs w:val="21"/>
                <w:vertAlign w:val="baseline"/>
                <w:lang w:val="en-US" w:eastAsia="zh-CN" w:bidi="ar-SA"/>
              </w:rPr>
              <w:fldChar w:fldCharType="begin"/>
            </w:r>
            <w:r>
              <w:rPr>
                <w:rFonts w:hint="eastAsia" w:ascii="宋体" w:hAnsi="宋体" w:eastAsia="宋体" w:cs="宋体"/>
                <w:b w:val="0"/>
                <w:bCs w:val="0"/>
                <w:color w:val="auto"/>
                <w:kern w:val="2"/>
                <w:sz w:val="21"/>
                <w:szCs w:val="21"/>
                <w:vertAlign w:val="baseline"/>
                <w:lang w:val="en-US" w:eastAsia="zh-CN" w:bidi="ar-SA"/>
              </w:rPr>
              <w:instrText xml:space="preserve"> HYPERLINK "https://www.uniqueway.com/countries/japan.html" </w:instrText>
            </w:r>
            <w:r>
              <w:rPr>
                <w:rFonts w:hint="eastAsia" w:ascii="宋体" w:hAnsi="宋体" w:eastAsia="宋体" w:cs="宋体"/>
                <w:b w:val="0"/>
                <w:bCs w:val="0"/>
                <w:color w:val="auto"/>
                <w:kern w:val="2"/>
                <w:sz w:val="21"/>
                <w:szCs w:val="21"/>
                <w:vertAlign w:val="baseline"/>
                <w:lang w:val="en-US" w:eastAsia="zh-CN" w:bidi="ar-SA"/>
              </w:rPr>
              <w:fldChar w:fldCharType="separate"/>
            </w:r>
            <w:r>
              <w:rPr>
                <w:rFonts w:hint="eastAsia" w:ascii="宋体" w:hAnsi="宋体" w:eastAsia="宋体" w:cs="宋体"/>
                <w:b w:val="0"/>
                <w:bCs w:val="0"/>
                <w:color w:val="auto"/>
                <w:kern w:val="2"/>
                <w:sz w:val="21"/>
                <w:szCs w:val="21"/>
                <w:vertAlign w:val="baseline"/>
                <w:lang w:val="en-US" w:eastAsia="zh-CN" w:bidi="ar-SA"/>
              </w:rPr>
              <w:t>日本</w:t>
            </w:r>
            <w:r>
              <w:rPr>
                <w:rFonts w:hint="eastAsia" w:ascii="宋体" w:hAnsi="宋体" w:eastAsia="宋体" w:cs="宋体"/>
                <w:b w:val="0"/>
                <w:bCs w:val="0"/>
                <w:color w:val="auto"/>
                <w:kern w:val="2"/>
                <w:sz w:val="21"/>
                <w:szCs w:val="21"/>
                <w:vertAlign w:val="baseline"/>
                <w:lang w:val="en-US" w:eastAsia="zh-CN" w:bidi="ar-SA"/>
              </w:rPr>
              <w:fldChar w:fldCharType="end"/>
            </w:r>
            <w:r>
              <w:rPr>
                <w:rFonts w:hint="eastAsia" w:ascii="宋体" w:hAnsi="宋体" w:eastAsia="宋体" w:cs="宋体"/>
                <w:b w:val="0"/>
                <w:bCs w:val="0"/>
                <w:color w:val="auto"/>
                <w:kern w:val="2"/>
                <w:sz w:val="21"/>
                <w:szCs w:val="21"/>
                <w:vertAlign w:val="baseline"/>
                <w:lang w:val="en-US" w:eastAsia="zh-CN" w:bidi="ar-SA"/>
              </w:rPr>
              <w:t>最多店铺数最多的一家的奥特莱斯购物城。这里囊括了各大奢侈品牌、服装、运动、户外、精品店等。比较特别的一点是这里有过山车！离名古屋市区一个小时的车程，可以从名古屋站坐直达巴士。</w:t>
            </w:r>
          </w:p>
          <w:p w14:paraId="2FC6CAD8">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sz w:val="21"/>
                <w:szCs w:val="21"/>
                <w:lang w:eastAsia="zh-CN"/>
              </w:rPr>
              <w:drawing>
                <wp:anchor distT="0" distB="0" distL="114300" distR="114300" simplePos="0" relativeHeight="251681792" behindDoc="1" locked="0" layoutInCell="1" allowOverlap="1">
                  <wp:simplePos x="0" y="0"/>
                  <wp:positionH relativeFrom="column">
                    <wp:posOffset>-733425</wp:posOffset>
                  </wp:positionH>
                  <wp:positionV relativeFrom="paragraph">
                    <wp:posOffset>-1090295</wp:posOffset>
                  </wp:positionV>
                  <wp:extent cx="7578725" cy="10687050"/>
                  <wp:effectExtent l="0" t="0" r="3175" b="6350"/>
                  <wp:wrapNone/>
                  <wp:docPr id="34" name="图片 34" descr="f0ce48e4e8336444992e95bfe00e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0ce48e4e8336444992e95bfe00ec0c"/>
                          <pic:cNvPicPr>
                            <a:picLocks noChangeAspect="1"/>
                          </pic:cNvPicPr>
                        </pic:nvPicPr>
                        <pic:blipFill>
                          <a:blip r:embed="rId8"/>
                          <a:stretch>
                            <a:fillRect/>
                          </a:stretch>
                        </pic:blipFill>
                        <pic:spPr>
                          <a:xfrm>
                            <a:off x="0" y="0"/>
                            <a:ext cx="7578725" cy="10687050"/>
                          </a:xfrm>
                          <a:prstGeom prst="rect">
                            <a:avLst/>
                          </a:prstGeom>
                        </pic:spPr>
                      </pic:pic>
                    </a:graphicData>
                  </a:graphic>
                </wp:anchor>
              </w:drawing>
            </w:r>
          </w:p>
          <w:p w14:paraId="1E605833">
            <w:pPr>
              <w:jc w:val="both"/>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w:t>
            </w:r>
            <w:r>
              <w:rPr>
                <w:rFonts w:hint="eastAsia" w:ascii="宋体" w:hAnsi="宋体" w:eastAsia="宋体" w:cs="宋体"/>
                <w:b/>
                <w:bCs/>
                <w:color w:val="0C0C0C"/>
                <w:sz w:val="21"/>
                <w:szCs w:val="21"/>
                <w:vertAlign w:val="baseline"/>
                <w:lang w:val="en-US" w:eastAsia="zh-CN"/>
              </w:rPr>
              <w:t>名古屋塔</w:t>
            </w:r>
            <w:r>
              <w:rPr>
                <w:rFonts w:hint="eastAsia" w:ascii="宋体" w:hAnsi="宋体" w:eastAsia="宋体" w:cs="宋体"/>
                <w:b/>
                <w:bCs/>
                <w:color w:val="auto"/>
                <w:kern w:val="2"/>
                <w:sz w:val="21"/>
                <w:szCs w:val="21"/>
                <w:vertAlign w:val="baseline"/>
                <w:lang w:val="en-US" w:eastAsia="zh-CN" w:bidi="ar-SA"/>
              </w:rPr>
              <w:t>】</w:t>
            </w:r>
          </w:p>
          <w:p w14:paraId="5CE1FACA">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名古屋塔在冬季特别美丽。被雪覆盖的城墙和屋顶，就象是迷失在冬季童话中的幻想景色。名古屋塔的冬季魅力，是由历史和自然的融合所创造的独一无二的体验。名古屋电视塔高180米，设计者是内藤多仲，是名古屋市中心的地标之一。高180米，从离地上100米的展望台看去，游客便可饱览名古屋市内的景色。是名古屋市中心的地标之一。</w:t>
            </w:r>
          </w:p>
          <w:p w14:paraId="67501C1C">
            <w:pPr>
              <w:jc w:val="both"/>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【热田神宫】</w:t>
            </w:r>
          </w:p>
          <w:p w14:paraId="64C327B6">
            <w:pPr>
              <w:pStyle w:val="7"/>
              <w:jc w:val="both"/>
              <w:rPr>
                <w:rFonts w:hint="default"/>
                <w:lang w:val="en-US" w:eastAsia="zh-CN"/>
              </w:rPr>
            </w:pPr>
            <w:r>
              <w:rPr>
                <w:rFonts w:hint="eastAsia" w:ascii="宋体" w:hAnsi="宋体" w:eastAsia="宋体" w:cs="宋体"/>
                <w:b w:val="0"/>
                <w:bCs w:val="0"/>
                <w:color w:val="auto"/>
                <w:kern w:val="2"/>
                <w:sz w:val="21"/>
                <w:szCs w:val="21"/>
                <w:vertAlign w:val="baseline"/>
                <w:lang w:val="en-US" w:eastAsia="zh-CN" w:bidi="ar-SA"/>
              </w:rPr>
              <w:t>热田神宫，位于名古屋，有近一千九百多年历史，是日本三大神宫之一，古老深沉，门口一条长长古道，古木参天，足见历史悠久。秋天这里长长的红叶铺成地毯，美不胜收！</w:t>
            </w:r>
          </w:p>
        </w:tc>
      </w:tr>
      <w:tr w14:paraId="5BF1D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restart"/>
            <w:vAlign w:val="center"/>
          </w:tcPr>
          <w:p w14:paraId="7D0DD7EA">
            <w:pPr>
              <w:jc w:val="center"/>
              <w:rPr>
                <w:rFonts w:hint="eastAsia" w:ascii="宋体" w:hAnsi="宋体" w:eastAsia="宋体" w:cs="宋体"/>
                <w:b w:val="0"/>
                <w:bCs w:val="0"/>
                <w:color w:val="auto"/>
                <w:sz w:val="21"/>
                <w:szCs w:val="21"/>
                <w:vertAlign w:val="baseline"/>
                <w:lang w:val="en-US" w:eastAsia="zh-CN"/>
              </w:rPr>
            </w:pPr>
          </w:p>
          <w:p w14:paraId="1C29851B">
            <w:pPr>
              <w:jc w:val="center"/>
              <w:rPr>
                <w:rFonts w:hint="eastAsia" w:ascii="宋体" w:hAnsi="宋体" w:eastAsia="宋体" w:cs="宋体"/>
                <w:b w:val="0"/>
                <w:bCs w:val="0"/>
                <w:color w:val="auto"/>
                <w:sz w:val="21"/>
                <w:szCs w:val="21"/>
                <w:vertAlign w:val="baseline"/>
                <w:lang w:val="en-US" w:eastAsia="zh-CN"/>
              </w:rPr>
            </w:pPr>
          </w:p>
          <w:p w14:paraId="46935F0A">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第</w:t>
            </w:r>
          </w:p>
          <w:p w14:paraId="5ADC7AFA">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四</w:t>
            </w:r>
          </w:p>
          <w:p w14:paraId="2DFC0684">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auto"/>
                <w:sz w:val="21"/>
                <w:szCs w:val="21"/>
                <w:vertAlign w:val="baseline"/>
                <w:lang w:val="en-US" w:eastAsia="zh-CN"/>
              </w:rPr>
              <w:t>天</w:t>
            </w:r>
          </w:p>
        </w:tc>
        <w:tc>
          <w:tcPr>
            <w:tcW w:w="10450" w:type="dxa"/>
            <w:vAlign w:val="center"/>
          </w:tcPr>
          <w:p w14:paraId="14E89DEF">
            <w:pPr>
              <w:jc w:val="both"/>
              <w:rPr>
                <w:rFonts w:hint="default"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【中部-富士山】静冈休息区约30分钟，富士山五合目约60分钟，忍野八海约40分钟，富士山锦鲤码头白鸟共舞约30分钟，</w:t>
            </w:r>
            <w:r>
              <w:rPr>
                <w:rFonts w:hint="eastAsia" w:ascii="宋体" w:hAnsi="宋体" w:eastAsia="宋体" w:cs="宋体"/>
                <w:b/>
                <w:bCs/>
                <w:color w:val="0000FF"/>
                <w:kern w:val="2"/>
                <w:sz w:val="21"/>
                <w:szCs w:val="21"/>
                <w:vertAlign w:val="baseline"/>
                <w:lang w:val="en-US" w:eastAsia="zh-CN" w:bidi="ar-SA"/>
              </w:rPr>
              <w:t>山中湖湖民意3品店</w:t>
            </w:r>
            <w:r>
              <w:rPr>
                <w:rFonts w:hint="eastAsia" w:ascii="宋体" w:hAnsi="宋体" w:eastAsia="宋体" w:cs="宋体"/>
                <w:b/>
                <w:bCs/>
                <w:color w:val="0000FF"/>
                <w:kern w:val="2"/>
                <w:sz w:val="21"/>
                <w:szCs w:val="21"/>
                <w:vertAlign w:val="baseline"/>
                <w:lang w:val="en-US" w:eastAsia="zh-CN" w:bidi="ar-SA"/>
              </w:rPr>
              <w:t>（1月开业）/地震体验馆，富士山滑雪场玩雪体验</w:t>
            </w:r>
          </w:p>
        </w:tc>
      </w:tr>
      <w:tr w14:paraId="6946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5" w:hRule="atLeast"/>
        </w:trPr>
        <w:tc>
          <w:tcPr>
            <w:tcW w:w="555" w:type="dxa"/>
            <w:vMerge w:val="continue"/>
          </w:tcPr>
          <w:p w14:paraId="2684FB6E">
            <w:pPr>
              <w:jc w:val="both"/>
              <w:rPr>
                <w:rFonts w:hint="eastAsia" w:ascii="宋体" w:hAnsi="宋体" w:eastAsia="宋体" w:cs="宋体"/>
                <w:b/>
                <w:bCs/>
                <w:color w:val="0070C0"/>
                <w:sz w:val="28"/>
                <w:szCs w:val="28"/>
                <w:vertAlign w:val="baseline"/>
                <w:lang w:val="en-US" w:eastAsia="zh-CN"/>
              </w:rPr>
            </w:pPr>
          </w:p>
        </w:tc>
        <w:tc>
          <w:tcPr>
            <w:tcW w:w="10450" w:type="dxa"/>
            <w:vAlign w:val="center"/>
          </w:tcPr>
          <w:p w14:paraId="7312F418">
            <w:pPr>
              <w:jc w:val="both"/>
              <w:rPr>
                <w:rFonts w:hint="eastAsia" w:ascii="宋体" w:hAnsi="宋体" w:eastAsia="宋体" w:cs="宋体"/>
                <w:b/>
                <w:bCs/>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4624" behindDoc="0" locked="0" layoutInCell="1" allowOverlap="1">
                  <wp:simplePos x="0" y="0"/>
                  <wp:positionH relativeFrom="column">
                    <wp:posOffset>5107940</wp:posOffset>
                  </wp:positionH>
                  <wp:positionV relativeFrom="paragraph">
                    <wp:posOffset>26670</wp:posOffset>
                  </wp:positionV>
                  <wp:extent cx="1423035" cy="1432560"/>
                  <wp:effectExtent l="0" t="0" r="12065" b="2540"/>
                  <wp:wrapSquare wrapText="bothSides"/>
                  <wp:docPr id="37" name="图片 37" descr="C:/Users/hp/Desktop/图片/日本图片/新建文件夹/微信图片_20241028165348.jpg微信图片_2024102816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hp/Desktop/图片/日本图片/新建文件夹/微信图片_20241028165348.jpg微信图片_20241028165348"/>
                          <pic:cNvPicPr>
                            <a:picLocks noChangeAspect="1"/>
                          </pic:cNvPicPr>
                        </pic:nvPicPr>
                        <pic:blipFill>
                          <a:blip r:embed="rId18"/>
                          <a:srcRect l="17398" r="17398"/>
                          <a:stretch>
                            <a:fillRect/>
                          </a:stretch>
                        </pic:blipFill>
                        <pic:spPr>
                          <a:xfrm>
                            <a:off x="0" y="0"/>
                            <a:ext cx="1423035" cy="1432560"/>
                          </a:xfrm>
                          <a:prstGeom prst="rect">
                            <a:avLst/>
                          </a:prstGeom>
                        </pic:spPr>
                      </pic:pic>
                    </a:graphicData>
                  </a:graphic>
                </wp:anchor>
              </w:drawing>
            </w:r>
            <w:r>
              <w:rPr>
                <w:rFonts w:ascii="微软雅黑" w:hAnsi="微软雅黑" w:eastAsia="微软雅黑" w:cs="MS Mincho"/>
                <w:szCs w:val="21"/>
              </w:rPr>
              <w:drawing>
                <wp:anchor distT="0" distB="0" distL="0" distR="0" simplePos="0" relativeHeight="251673600" behindDoc="0" locked="0" layoutInCell="1" allowOverlap="1">
                  <wp:simplePos x="0" y="0"/>
                  <wp:positionH relativeFrom="column">
                    <wp:posOffset>3457575</wp:posOffset>
                  </wp:positionH>
                  <wp:positionV relativeFrom="paragraph">
                    <wp:posOffset>29845</wp:posOffset>
                  </wp:positionV>
                  <wp:extent cx="1624965" cy="1428750"/>
                  <wp:effectExtent l="0" t="0" r="635" b="6350"/>
                  <wp:wrapSquare wrapText="bothSides"/>
                  <wp:docPr id="30" name="图片 4" descr="C:/Users/hp/Desktop/图片/日本图片/新建文件夹/微信图片_20241028165338.jpg微信图片_2024102816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C:/Users/hp/Desktop/图片/日本图片/新建文件夹/微信图片_20241028165338.jpg微信图片_20241028165338"/>
                          <pic:cNvPicPr>
                            <a:picLocks noChangeAspect="1" noChangeArrowheads="1"/>
                          </pic:cNvPicPr>
                        </pic:nvPicPr>
                        <pic:blipFill>
                          <a:blip r:embed="rId19"/>
                          <a:srcRect l="12867" r="12867"/>
                          <a:stretch>
                            <a:fillRect/>
                          </a:stretch>
                        </pic:blipFill>
                        <pic:spPr>
                          <a:xfrm>
                            <a:off x="0" y="0"/>
                            <a:ext cx="1624965" cy="1428750"/>
                          </a:xfrm>
                          <a:prstGeom prst="rect">
                            <a:avLst/>
                          </a:prstGeom>
                          <a:noFill/>
                          <a:ln w="9525">
                            <a:noFill/>
                            <a:miter lim="800000"/>
                            <a:headEnd/>
                            <a:tailEnd/>
                          </a:ln>
                        </pic:spPr>
                      </pic:pic>
                    </a:graphicData>
                  </a:graphic>
                </wp:anchor>
              </w:drawing>
            </w: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2576" behindDoc="0" locked="0" layoutInCell="1" allowOverlap="1">
                  <wp:simplePos x="0" y="0"/>
                  <wp:positionH relativeFrom="column">
                    <wp:posOffset>1704975</wp:posOffset>
                  </wp:positionH>
                  <wp:positionV relativeFrom="paragraph">
                    <wp:posOffset>38100</wp:posOffset>
                  </wp:positionV>
                  <wp:extent cx="1732915" cy="1433195"/>
                  <wp:effectExtent l="0" t="0" r="6985" b="1905"/>
                  <wp:wrapSquare wrapText="bothSides"/>
                  <wp:docPr id="36" name="图片 36" descr="C:/Users/hp/Desktop/图片/日本图片/新建文件夹/微信图片_20241028165342.jpg微信图片_2024102816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hp/Desktop/图片/日本图片/新建文件夹/微信图片_20241028165342.jpg微信图片_20241028165342"/>
                          <pic:cNvPicPr>
                            <a:picLocks noChangeAspect="1"/>
                          </pic:cNvPicPr>
                        </pic:nvPicPr>
                        <pic:blipFill>
                          <a:blip r:embed="rId20"/>
                          <a:srcRect t="6632" b="6632"/>
                          <a:stretch>
                            <a:fillRect/>
                          </a:stretch>
                        </pic:blipFill>
                        <pic:spPr>
                          <a:xfrm>
                            <a:off x="0" y="0"/>
                            <a:ext cx="1732915" cy="1433195"/>
                          </a:xfrm>
                          <a:prstGeom prst="rect">
                            <a:avLst/>
                          </a:prstGeom>
                        </pic:spPr>
                      </pic:pic>
                    </a:graphicData>
                  </a:graphic>
                </wp:anchor>
              </w:drawing>
            </w: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1552" behindDoc="0" locked="0" layoutInCell="1" allowOverlap="1">
                  <wp:simplePos x="0" y="0"/>
                  <wp:positionH relativeFrom="column">
                    <wp:posOffset>-57150</wp:posOffset>
                  </wp:positionH>
                  <wp:positionV relativeFrom="paragraph">
                    <wp:posOffset>30480</wp:posOffset>
                  </wp:positionV>
                  <wp:extent cx="1778000" cy="1428115"/>
                  <wp:effectExtent l="0" t="0" r="0" b="6985"/>
                  <wp:wrapSquare wrapText="bothSides"/>
                  <wp:docPr id="35" name="图片 35" descr="C:/Users/hp/Desktop/图片/日本图片/新建文件夹/微信图片_20241028165330.jpg微信图片_2024102816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hp/Desktop/图片/日本图片/新建文件夹/微信图片_20241028165330.jpg微信图片_20241028165330"/>
                          <pic:cNvPicPr>
                            <a:picLocks noChangeAspect="1"/>
                          </pic:cNvPicPr>
                        </pic:nvPicPr>
                        <pic:blipFill>
                          <a:blip r:embed="rId21"/>
                          <a:srcRect t="3768" b="3768"/>
                          <a:stretch>
                            <a:fillRect/>
                          </a:stretch>
                        </pic:blipFill>
                        <pic:spPr>
                          <a:xfrm>
                            <a:off x="0" y="0"/>
                            <a:ext cx="1778000" cy="1428115"/>
                          </a:xfrm>
                          <a:prstGeom prst="rect">
                            <a:avLst/>
                          </a:prstGeom>
                        </pic:spPr>
                      </pic:pic>
                    </a:graphicData>
                  </a:graphic>
                </wp:anchor>
              </w:drawing>
            </w:r>
            <w:r>
              <w:rPr>
                <w:rFonts w:hint="eastAsia" w:ascii="宋体" w:hAnsi="宋体" w:eastAsia="宋体" w:cs="宋体"/>
                <w:b/>
                <w:bCs/>
                <w:color w:val="auto"/>
                <w:sz w:val="21"/>
                <w:szCs w:val="21"/>
                <w:vertAlign w:val="baseline"/>
                <w:lang w:val="en-US" w:eastAsia="zh-CN"/>
              </w:rPr>
              <w:t>【静冈休息区】</w:t>
            </w:r>
          </w:p>
          <w:p w14:paraId="332F1F5F">
            <w:pPr>
              <w:jc w:val="both"/>
              <w:rPr>
                <w:rFonts w:hint="default"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富士山休息区打卡名胜地，可以从高地俯瞰整个静冈。</w:t>
            </w:r>
          </w:p>
          <w:p w14:paraId="22F4C5E3">
            <w:pPr>
              <w:jc w:val="both"/>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【富士山五合目】</w:t>
            </w:r>
          </w:p>
          <w:p w14:paraId="013DAEA8">
            <w:pPr>
              <w:jc w:val="both"/>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 xml:space="preserve">被称为最适合初冬打卡的12月景点，一次看见雪地，富士山。由山脚到山顶分为十合，由山脚下出发到半山腰称为五合目，由五合目再往上攀登，便是六合目、七合目，直至山顶的十合目。为此我们特意安排您乘坐巴士上到2305 米的五合目，亲自目睹富士山的壮观景象，富士山一年四季随季节变化而景观不同，日出日落，气候变化，都会令富士山瞬间呈现不同的身影，千姿百态！ </w:t>
            </w:r>
            <w:r>
              <w:rPr>
                <w:rFonts w:hint="eastAsia" w:ascii="宋体" w:hAnsi="宋体" w:eastAsia="宋体" w:cs="宋体"/>
                <w:b/>
                <w:bCs/>
                <w:color w:val="auto"/>
                <w:sz w:val="21"/>
                <w:szCs w:val="21"/>
                <w:vertAlign w:val="baseline"/>
                <w:lang w:val="en-US" w:eastAsia="zh-CN"/>
              </w:rPr>
              <w:t>(如遇天气原因无法上山则改为富士山一合目或浅间神社，敬请注意！)</w:t>
            </w:r>
            <w:r>
              <w:rPr>
                <w:rFonts w:hint="eastAsia" w:ascii="宋体" w:hAnsi="宋体" w:eastAsia="宋体" w:cs="宋体"/>
                <w:b w:val="0"/>
                <w:bCs w:val="0"/>
                <w:color w:val="auto"/>
                <w:sz w:val="21"/>
                <w:szCs w:val="21"/>
                <w:vertAlign w:val="baseline"/>
                <w:lang w:val="en-US" w:eastAsia="zh-CN"/>
              </w:rPr>
              <w:t>。</w:t>
            </w:r>
          </w:p>
          <w:p w14:paraId="05D90940">
            <w:pPr>
              <w:jc w:val="both"/>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w:t>
            </w:r>
            <w:r>
              <w:rPr>
                <w:rFonts w:hint="eastAsia" w:ascii="宋体" w:hAnsi="宋体" w:eastAsia="宋体" w:cs="宋体"/>
                <w:b/>
                <w:bCs/>
                <w:color w:val="auto"/>
                <w:sz w:val="21"/>
                <w:szCs w:val="21"/>
                <w:vertAlign w:val="baseline"/>
                <w:lang w:val="en-US" w:eastAsia="zh-CN"/>
              </w:rPr>
              <w:t>忍野八海</w:t>
            </w:r>
            <w:r>
              <w:rPr>
                <w:rFonts w:hint="eastAsia" w:ascii="宋体" w:hAnsi="宋体" w:eastAsia="宋体" w:cs="宋体"/>
                <w:b/>
                <w:bCs/>
                <w:color w:val="auto"/>
                <w:kern w:val="2"/>
                <w:sz w:val="21"/>
                <w:szCs w:val="21"/>
                <w:vertAlign w:val="baseline"/>
                <w:lang w:val="en-US" w:eastAsia="zh-CN" w:bidi="ar-SA"/>
              </w:rPr>
              <w:t>】</w:t>
            </w:r>
          </w:p>
          <w:p w14:paraId="78B40C7C">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被誉为“日本九寨沟”，是忍野地区指定的国家自然风景区，1985年入选“日本名水百选”。因为错落有致地散布着八个清泉，故得名“忍野八海”，这里也是观看和拍摄富士山的好地方。 泉水平均水温约13℃，水质清冽甘甜，可以饮用，也可以在附近的土特产店铺里买瓶装的带走。</w:t>
            </w:r>
          </w:p>
          <w:p w14:paraId="06E4FB96">
            <w:pPr>
              <w:jc w:val="both"/>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【富士山锦鲤码头白鸟共舞】</w:t>
            </w:r>
          </w:p>
          <w:p w14:paraId="386C9180">
            <w:pPr>
              <w:pStyle w:val="7"/>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位于富士山下，最大湖：山中湖畔，沿湖建造的木质栈桥，散步其中，一边是清澈的湖水，时时会看到各种野鸟在水中嘻戏，远眺可以望到神山：富士山。栈桥后方有一片天然草原， 漫步其中，可以闻到青草的芳香，到处绽放着不知名的花朵。</w:t>
            </w:r>
          </w:p>
          <w:p w14:paraId="6BCFD5DD">
            <w:pPr>
              <w:jc w:val="both"/>
              <w:rPr>
                <w:rFonts w:hint="eastAsia" w:ascii="宋体" w:hAnsi="宋体" w:eastAsia="宋体" w:cs="宋体"/>
                <w:b/>
                <w:bCs/>
                <w:color w:val="0000FF"/>
                <w:kern w:val="2"/>
                <w:sz w:val="21"/>
                <w:szCs w:val="21"/>
                <w:vertAlign w:val="baseline"/>
                <w:lang w:val="en-US" w:eastAsia="zh-CN" w:bidi="ar-SA"/>
              </w:rPr>
            </w:pPr>
            <w:r>
              <w:rPr>
                <w:rFonts w:hint="eastAsia" w:ascii="宋体" w:hAnsi="宋体" w:eastAsia="宋体" w:cs="宋体"/>
                <w:b/>
                <w:bCs/>
                <w:color w:val="0000FF"/>
                <w:kern w:val="2"/>
                <w:sz w:val="21"/>
                <w:szCs w:val="21"/>
                <w:vertAlign w:val="baseline"/>
                <w:lang w:val="en-US" w:eastAsia="zh-CN" w:bidi="ar-SA"/>
              </w:rPr>
              <w:t>【山中湖湖民意3品店</w:t>
            </w:r>
            <w:r>
              <w:rPr>
                <w:rFonts w:hint="eastAsia" w:ascii="宋体" w:hAnsi="宋体" w:eastAsia="宋体" w:cs="宋体"/>
                <w:b/>
                <w:bCs/>
                <w:color w:val="0000FF"/>
                <w:kern w:val="2"/>
                <w:sz w:val="21"/>
                <w:szCs w:val="21"/>
                <w:vertAlign w:val="baseline"/>
                <w:lang w:val="en-US" w:eastAsia="zh-CN" w:bidi="ar-SA"/>
              </w:rPr>
              <w:t>（1月开业）/地震体验馆】</w:t>
            </w:r>
          </w:p>
          <w:p w14:paraId="2790C6F6">
            <w:pPr>
              <w:pStyle w:val="7"/>
              <w:jc w:val="both"/>
              <w:rPr>
                <w:rFonts w:hint="eastAsia" w:ascii="宋体" w:hAnsi="宋体" w:eastAsia="宋体" w:cs="宋体"/>
                <w:b/>
                <w:bCs/>
                <w:color w:val="auto"/>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位于富士山附近，是一个专门展示和模拟地震的力量与影响的体验馆。在这里，游客可以亲身体验地震的震撼。地震馆生动地展示了地震的发生机制以及它对地球表层的影响。您可以走进一个专门设计的模拟地震房间，真实地感受到地壳运动带来的震撼效果。馆内还设有许多互动展示，能更深入了解地震的形成原理以及地球的地壳运动。</w:t>
            </w:r>
            <w:r>
              <w:rPr>
                <w:rFonts w:hint="eastAsia" w:ascii="宋体" w:hAnsi="宋体" w:eastAsia="宋体" w:cs="宋体"/>
                <w:b/>
                <w:bCs/>
                <w:color w:val="auto"/>
                <w:sz w:val="21"/>
                <w:szCs w:val="21"/>
                <w:vertAlign w:val="baseline"/>
                <w:lang w:val="en-US" w:eastAsia="zh-CN" w:bidi="ar-SA"/>
              </w:rPr>
              <w:t>(地震体验馆为赠送项目，如遇闭馆则不另行安排</w:t>
            </w:r>
            <w:r>
              <w:rPr>
                <w:rFonts w:hint="eastAsia" w:hAnsi="宋体" w:eastAsia="宋体" w:cs="宋体"/>
                <w:b/>
                <w:bCs/>
                <w:color w:val="auto"/>
                <w:sz w:val="21"/>
                <w:szCs w:val="21"/>
                <w:vertAlign w:val="baseline"/>
                <w:lang w:val="en-US" w:eastAsia="zh-CN" w:bidi="ar-SA"/>
              </w:rPr>
              <w:t>,敬请注意！！！</w:t>
            </w:r>
            <w:r>
              <w:rPr>
                <w:rFonts w:hint="eastAsia" w:ascii="宋体" w:hAnsi="宋体" w:eastAsia="宋体" w:cs="宋体"/>
                <w:b/>
                <w:bCs/>
                <w:color w:val="auto"/>
                <w:sz w:val="21"/>
                <w:szCs w:val="21"/>
                <w:vertAlign w:val="baseline"/>
                <w:lang w:val="en-US" w:eastAsia="zh-CN" w:bidi="ar-SA"/>
              </w:rPr>
              <w:t>)</w:t>
            </w:r>
          </w:p>
          <w:p w14:paraId="26953EF6">
            <w:pPr>
              <w:pStyle w:val="7"/>
              <w:jc w:val="both"/>
              <w:rPr>
                <w:rFonts w:hint="eastAsia" w:ascii="宋体" w:hAnsi="宋体" w:eastAsia="宋体" w:cs="宋体"/>
                <w:b/>
                <w:bCs/>
                <w:color w:val="0000FF"/>
                <w:kern w:val="2"/>
                <w:sz w:val="21"/>
                <w:szCs w:val="21"/>
                <w:vertAlign w:val="baseline"/>
                <w:lang w:val="en-US" w:eastAsia="zh-CN" w:bidi="ar-SA"/>
              </w:rPr>
            </w:pPr>
            <w:r>
              <w:rPr>
                <w:rFonts w:hint="eastAsia" w:ascii="宋体" w:hAnsi="宋体" w:eastAsia="宋体" w:cs="宋体"/>
                <w:b/>
                <w:bCs/>
                <w:color w:val="0000FF"/>
                <w:kern w:val="2"/>
                <w:sz w:val="21"/>
                <w:szCs w:val="21"/>
                <w:vertAlign w:val="baseline"/>
                <w:lang w:val="en-US" w:eastAsia="zh-CN" w:bidi="ar-SA"/>
              </w:rPr>
              <w:t>【富士山滑雪场玩雪体验】</w:t>
            </w:r>
          </w:p>
          <w:p w14:paraId="3BB232D0">
            <w:pPr>
              <w:pStyle w:val="7"/>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能够欣赏到富士山最佳景色的雪镇之一体验滑雪的乐趣，富士山滑雪场拥有 4 条适合从初学者到高级滑雪者的  雪道和赛道，体验在长达 1,000 米的雪道上滑雪的兴奋和刺激！</w:t>
            </w:r>
          </w:p>
          <w:p w14:paraId="258639DE">
            <w:pPr>
              <w:pStyle w:val="7"/>
              <w:jc w:val="both"/>
              <w:rPr>
                <w:rFonts w:hint="default"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0000FF"/>
                <w:kern w:val="2"/>
                <w:sz w:val="21"/>
                <w:szCs w:val="21"/>
                <w:vertAlign w:val="baseline"/>
                <w:lang w:val="en-US" w:eastAsia="zh-CN" w:bidi="ar-SA"/>
              </w:rPr>
              <w:t>注：如需体验滑雪可自费，1500日元/人</w:t>
            </w:r>
          </w:p>
        </w:tc>
      </w:tr>
      <w:tr w14:paraId="26FC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555" w:type="dxa"/>
            <w:vMerge w:val="restart"/>
            <w:vAlign w:val="center"/>
          </w:tcPr>
          <w:p w14:paraId="784C2672">
            <w:pPr>
              <w:jc w:val="center"/>
              <w:rPr>
                <w:rFonts w:hint="eastAsia" w:ascii="宋体" w:hAnsi="宋体" w:eastAsia="宋体" w:cs="宋体"/>
                <w:b/>
                <w:bCs/>
                <w:color w:val="auto"/>
                <w:sz w:val="21"/>
                <w:szCs w:val="21"/>
                <w:vertAlign w:val="baseline"/>
                <w:lang w:val="en-US" w:eastAsia="zh-CN"/>
              </w:rPr>
            </w:pPr>
          </w:p>
          <w:p w14:paraId="423E65BD">
            <w:pPr>
              <w:jc w:val="center"/>
              <w:rPr>
                <w:rFonts w:hint="eastAsia" w:ascii="宋体" w:hAnsi="宋体" w:eastAsia="宋体" w:cs="宋体"/>
                <w:b/>
                <w:bCs/>
                <w:color w:val="auto"/>
                <w:sz w:val="21"/>
                <w:szCs w:val="21"/>
                <w:vertAlign w:val="baseline"/>
                <w:lang w:val="en-US" w:eastAsia="zh-CN"/>
              </w:rPr>
            </w:pPr>
          </w:p>
          <w:p w14:paraId="3D901F04">
            <w:pPr>
              <w:jc w:val="center"/>
              <w:rPr>
                <w:rFonts w:hint="eastAsia" w:ascii="宋体" w:hAnsi="宋体" w:eastAsia="宋体" w:cs="宋体"/>
                <w:b/>
                <w:bCs/>
                <w:color w:val="auto"/>
                <w:sz w:val="21"/>
                <w:szCs w:val="21"/>
                <w:vertAlign w:val="baseline"/>
                <w:lang w:val="en-US" w:eastAsia="zh-CN"/>
              </w:rPr>
            </w:pPr>
          </w:p>
          <w:p w14:paraId="48934FCE">
            <w:pPr>
              <w:jc w:val="center"/>
              <w:rPr>
                <w:rFonts w:hint="eastAsia" w:ascii="宋体" w:hAnsi="宋体" w:eastAsia="宋体" w:cs="宋体"/>
                <w:b/>
                <w:bCs/>
                <w:color w:val="auto"/>
                <w:sz w:val="21"/>
                <w:szCs w:val="21"/>
                <w:vertAlign w:val="baseline"/>
                <w:lang w:val="en-US" w:eastAsia="zh-CN"/>
              </w:rPr>
            </w:pPr>
          </w:p>
          <w:p w14:paraId="6E7ECD19">
            <w:pPr>
              <w:jc w:val="center"/>
              <w:rPr>
                <w:rFonts w:hint="eastAsia" w:ascii="宋体" w:hAnsi="宋体" w:eastAsia="宋体" w:cs="宋体"/>
                <w:b/>
                <w:bCs/>
                <w:color w:val="auto"/>
                <w:sz w:val="21"/>
                <w:szCs w:val="21"/>
                <w:vertAlign w:val="baseline"/>
                <w:lang w:val="en-US" w:eastAsia="zh-CN"/>
              </w:rPr>
            </w:pPr>
          </w:p>
          <w:p w14:paraId="31AAAEE6">
            <w:pPr>
              <w:jc w:val="center"/>
              <w:rPr>
                <w:rFonts w:hint="eastAsia" w:ascii="宋体" w:hAnsi="宋体" w:eastAsia="宋体" w:cs="宋体"/>
                <w:b/>
                <w:bCs/>
                <w:color w:val="auto"/>
                <w:sz w:val="21"/>
                <w:szCs w:val="21"/>
                <w:vertAlign w:val="baseline"/>
                <w:lang w:val="en-US" w:eastAsia="zh-CN"/>
              </w:rPr>
            </w:pPr>
          </w:p>
          <w:p w14:paraId="76B6BA5E">
            <w:pPr>
              <w:jc w:val="center"/>
              <w:rPr>
                <w:rFonts w:hint="eastAsia" w:ascii="宋体" w:hAnsi="宋体" w:eastAsia="宋体" w:cs="宋体"/>
                <w:b/>
                <w:bCs/>
                <w:color w:val="auto"/>
                <w:sz w:val="21"/>
                <w:szCs w:val="21"/>
                <w:vertAlign w:val="baseline"/>
                <w:lang w:val="en-US" w:eastAsia="zh-CN"/>
              </w:rPr>
            </w:pPr>
          </w:p>
          <w:p w14:paraId="17E433EB">
            <w:pPr>
              <w:jc w:val="center"/>
              <w:rPr>
                <w:rFonts w:hint="eastAsia" w:ascii="宋体" w:hAnsi="宋体" w:eastAsia="宋体" w:cs="宋体"/>
                <w:b/>
                <w:bCs/>
                <w:color w:val="auto"/>
                <w:sz w:val="21"/>
                <w:szCs w:val="21"/>
                <w:vertAlign w:val="baseline"/>
                <w:lang w:val="en-US" w:eastAsia="zh-CN"/>
              </w:rPr>
            </w:pPr>
          </w:p>
          <w:p w14:paraId="2FA78692">
            <w:pPr>
              <w:jc w:val="center"/>
              <w:rPr>
                <w:rFonts w:hint="eastAsia" w:ascii="宋体" w:hAnsi="宋体" w:eastAsia="宋体" w:cs="宋体"/>
                <w:b/>
                <w:bCs/>
                <w:color w:val="auto"/>
                <w:sz w:val="21"/>
                <w:szCs w:val="21"/>
                <w:vertAlign w:val="baseline"/>
                <w:lang w:val="en-US" w:eastAsia="zh-CN"/>
              </w:rPr>
            </w:pPr>
          </w:p>
          <w:p w14:paraId="0591C5E9">
            <w:pPr>
              <w:jc w:val="center"/>
              <w:rPr>
                <w:rFonts w:hint="eastAsia" w:ascii="宋体" w:hAnsi="宋体" w:eastAsia="宋体" w:cs="宋体"/>
                <w:b/>
                <w:bCs/>
                <w:color w:val="auto"/>
                <w:sz w:val="21"/>
                <w:szCs w:val="21"/>
                <w:vertAlign w:val="baseline"/>
                <w:lang w:val="en-US" w:eastAsia="zh-CN"/>
              </w:rPr>
            </w:pPr>
          </w:p>
          <w:p w14:paraId="50F09727">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第</w:t>
            </w:r>
          </w:p>
          <w:p w14:paraId="4C4EBB66">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五</w:t>
            </w:r>
          </w:p>
          <w:p w14:paraId="4FEB06F4">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auto"/>
                <w:sz w:val="21"/>
                <w:szCs w:val="21"/>
                <w:vertAlign w:val="baseline"/>
                <w:lang w:val="en-US" w:eastAsia="zh-CN"/>
              </w:rPr>
              <w:t>天</w:t>
            </w:r>
          </w:p>
        </w:tc>
        <w:tc>
          <w:tcPr>
            <w:tcW w:w="10450" w:type="dxa"/>
            <w:vAlign w:val="center"/>
          </w:tcPr>
          <w:p w14:paraId="1A1FE5E8">
            <w:pPr>
              <w:jc w:val="both"/>
              <w:rPr>
                <w:rFonts w:hint="default"/>
                <w:lang w:val="en-US" w:eastAsia="zh-CN"/>
              </w:rPr>
            </w:pPr>
            <w:bookmarkStart w:id="15" w:name="OLE_LINK36"/>
            <w:r>
              <w:rPr>
                <w:rFonts w:hint="eastAsia" w:ascii="宋体" w:hAnsi="宋体" w:eastAsia="宋体" w:cs="宋体"/>
                <w:b/>
                <w:bCs/>
                <w:color w:val="auto"/>
                <w:sz w:val="21"/>
                <w:szCs w:val="21"/>
                <w:vertAlign w:val="baseline"/>
                <w:lang w:val="en-US" w:eastAsia="zh-CN"/>
              </w:rPr>
              <w:t>【富士山-东京】</w:t>
            </w:r>
            <w:bookmarkEnd w:id="15"/>
            <w:bookmarkStart w:id="16" w:name="OLE_LINK32"/>
            <w:r>
              <w:rPr>
                <w:rFonts w:hint="eastAsia" w:ascii="宋体" w:hAnsi="宋体" w:eastAsia="宋体" w:cs="宋体"/>
                <w:b/>
                <w:bCs/>
                <w:color w:val="auto"/>
                <w:kern w:val="2"/>
                <w:sz w:val="21"/>
                <w:szCs w:val="21"/>
                <w:vertAlign w:val="baseline"/>
                <w:lang w:val="en-US" w:eastAsia="zh-CN" w:bidi="ar-SA"/>
              </w:rPr>
              <w:t>综合免税店</w:t>
            </w:r>
            <w:bookmarkEnd w:id="16"/>
            <w:r>
              <w:rPr>
                <w:rFonts w:hint="eastAsia" w:ascii="宋体" w:hAnsi="宋体" w:eastAsia="宋体" w:cs="宋体"/>
                <w:b/>
                <w:bCs/>
                <w:color w:val="auto"/>
                <w:kern w:val="2"/>
                <w:sz w:val="21"/>
                <w:szCs w:val="21"/>
                <w:vertAlign w:val="baseline"/>
                <w:lang w:val="en-US" w:eastAsia="zh-CN" w:bidi="ar-SA"/>
              </w:rPr>
              <w:t>约60分钟，秋叶原约50分钟，皇居二重桥约30分钟，银座约90分钟</w:t>
            </w:r>
          </w:p>
        </w:tc>
      </w:tr>
      <w:tr w14:paraId="29456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55" w:type="dxa"/>
            <w:vMerge w:val="continue"/>
          </w:tcPr>
          <w:p w14:paraId="5CE75B64">
            <w:pPr>
              <w:jc w:val="both"/>
              <w:rPr>
                <w:rFonts w:hint="eastAsia" w:ascii="宋体" w:hAnsi="宋体" w:eastAsia="宋体" w:cs="宋体"/>
                <w:b/>
                <w:bCs/>
                <w:color w:val="0070C0"/>
                <w:sz w:val="28"/>
                <w:szCs w:val="28"/>
                <w:vertAlign w:val="baseline"/>
                <w:lang w:val="en-US" w:eastAsia="zh-CN"/>
              </w:rPr>
            </w:pPr>
          </w:p>
        </w:tc>
        <w:tc>
          <w:tcPr>
            <w:tcW w:w="10450" w:type="dxa"/>
            <w:vAlign w:val="center"/>
          </w:tcPr>
          <w:p w14:paraId="2B372B6C">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7696" behindDoc="0" locked="0" layoutInCell="1" allowOverlap="1">
                  <wp:simplePos x="0" y="0"/>
                  <wp:positionH relativeFrom="column">
                    <wp:posOffset>3552825</wp:posOffset>
                  </wp:positionH>
                  <wp:positionV relativeFrom="paragraph">
                    <wp:posOffset>19050</wp:posOffset>
                  </wp:positionV>
                  <wp:extent cx="1741170" cy="1458595"/>
                  <wp:effectExtent l="0" t="0" r="11430" b="1905"/>
                  <wp:wrapSquare wrapText="bothSides"/>
                  <wp:docPr id="49" name="图片 49" descr="C:/Users/hp/Desktop/图片/日本图片/新建文件夹/微信图片_20241028165824.jpg微信图片_2024102816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hp/Desktop/图片/日本图片/新建文件夹/微信图片_20241028165824.jpg微信图片_20241028165824"/>
                          <pic:cNvPicPr>
                            <a:picLocks noChangeAspect="1"/>
                          </pic:cNvPicPr>
                        </pic:nvPicPr>
                        <pic:blipFill>
                          <a:blip r:embed="rId22"/>
                          <a:srcRect l="4136" r="4136"/>
                          <a:stretch>
                            <a:fillRect/>
                          </a:stretch>
                        </pic:blipFill>
                        <pic:spPr>
                          <a:xfrm>
                            <a:off x="0" y="0"/>
                            <a:ext cx="1741170" cy="1458595"/>
                          </a:xfrm>
                          <a:prstGeom prst="rect">
                            <a:avLst/>
                          </a:prstGeom>
                        </pic:spPr>
                      </pic:pic>
                    </a:graphicData>
                  </a:graphic>
                </wp:anchor>
              </w:drawing>
            </w: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8720" behindDoc="0" locked="0" layoutInCell="1" allowOverlap="1">
                  <wp:simplePos x="0" y="0"/>
                  <wp:positionH relativeFrom="column">
                    <wp:posOffset>5271770</wp:posOffset>
                  </wp:positionH>
                  <wp:positionV relativeFrom="paragraph">
                    <wp:posOffset>44450</wp:posOffset>
                  </wp:positionV>
                  <wp:extent cx="1237615" cy="1456690"/>
                  <wp:effectExtent l="63500" t="50800" r="57785" b="67310"/>
                  <wp:wrapSquare wrapText="bothSides"/>
                  <wp:docPr id="50" name="图片 50" descr="C:/Users/hp/Desktop/图片/日本图片/新建文件夹/微信图片_20241028165834.jpg微信图片_2024102816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hp/Desktop/图片/日本图片/新建文件夹/微信图片_20241028165834.jpg微信图片_20241028165834"/>
                          <pic:cNvPicPr>
                            <a:picLocks noChangeAspect="1"/>
                          </pic:cNvPicPr>
                        </pic:nvPicPr>
                        <pic:blipFill>
                          <a:blip r:embed="rId23"/>
                          <a:srcRect l="19311" r="19311"/>
                          <a:stretch>
                            <a:fillRect/>
                          </a:stretch>
                        </pic:blipFill>
                        <pic:spPr>
                          <a:xfrm>
                            <a:off x="0" y="0"/>
                            <a:ext cx="1237615" cy="1456690"/>
                          </a:xfrm>
                          <a:prstGeom prst="rect">
                            <a:avLst/>
                          </a:prstGeom>
                          <a:effectLst>
                            <a:glow rad="63500">
                              <a:schemeClr val="accent5">
                                <a:satMod val="175000"/>
                                <a:alpha val="40000"/>
                              </a:schemeClr>
                            </a:glow>
                          </a:effectLst>
                        </pic:spPr>
                      </pic:pic>
                    </a:graphicData>
                  </a:graphic>
                </wp:anchor>
              </w:drawing>
            </w:r>
            <w:r>
              <w:rPr>
                <w:rFonts w:hint="eastAsia" w:ascii="宋体" w:hAnsi="宋体" w:eastAsia="宋体" w:cs="宋体"/>
                <w:b w:val="0"/>
                <w:bCs w:val="0"/>
                <w:color w:val="auto"/>
                <w:sz w:val="21"/>
                <w:szCs w:val="21"/>
                <w:vertAlign w:val="baseline"/>
                <w:lang w:val="en-US" w:eastAsia="zh-CN"/>
              </w:rPr>
              <w:drawing>
                <wp:anchor distT="0" distB="0" distL="114300" distR="114300" simplePos="0" relativeHeight="251676672" behindDoc="0" locked="0" layoutInCell="1" allowOverlap="1">
                  <wp:simplePos x="0" y="0"/>
                  <wp:positionH relativeFrom="column">
                    <wp:posOffset>1743075</wp:posOffset>
                  </wp:positionH>
                  <wp:positionV relativeFrom="paragraph">
                    <wp:posOffset>50165</wp:posOffset>
                  </wp:positionV>
                  <wp:extent cx="1796415" cy="1431925"/>
                  <wp:effectExtent l="0" t="0" r="6985" b="3175"/>
                  <wp:wrapSquare wrapText="bothSides"/>
                  <wp:docPr id="48" name="图片 48" descr="C:/Users/hp/Desktop/图片/日本图片/新建文件夹/微信图片_20241028170104.jpg微信图片_2024102817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hp/Desktop/图片/日本图片/新建文件夹/微信图片_20241028170104.jpg微信图片_20241028170104"/>
                          <pic:cNvPicPr>
                            <a:picLocks noChangeAspect="1"/>
                          </pic:cNvPicPr>
                        </pic:nvPicPr>
                        <pic:blipFill>
                          <a:blip r:embed="rId24"/>
                          <a:srcRect t="11241" b="11241"/>
                          <a:stretch>
                            <a:fillRect/>
                          </a:stretch>
                        </pic:blipFill>
                        <pic:spPr>
                          <a:xfrm>
                            <a:off x="0" y="0"/>
                            <a:ext cx="1796415" cy="1431925"/>
                          </a:xfrm>
                          <a:prstGeom prst="rect">
                            <a:avLst/>
                          </a:prstGeom>
                        </pic:spPr>
                      </pic:pic>
                    </a:graphicData>
                  </a:graphic>
                </wp:anchor>
              </w:drawing>
            </w:r>
            <w:r>
              <w:rPr>
                <w:rFonts w:hint="eastAsia" w:ascii="微软雅黑" w:hAnsi="微软雅黑" w:eastAsia="微软雅黑" w:cs="微软雅黑"/>
                <w:b/>
                <w:bCs/>
                <w:color w:val="0C0C0C"/>
                <w:sz w:val="21"/>
                <w:szCs w:val="21"/>
                <w:vertAlign w:val="baseline"/>
                <w:lang w:val="en-US" w:eastAsia="zh-CN"/>
              </w:rPr>
              <w:drawing>
                <wp:anchor distT="0" distB="0" distL="114300" distR="114300" simplePos="0" relativeHeight="251675648" behindDoc="0" locked="0" layoutInCell="1" allowOverlap="1">
                  <wp:simplePos x="0" y="0"/>
                  <wp:positionH relativeFrom="column">
                    <wp:posOffset>-28575</wp:posOffset>
                  </wp:positionH>
                  <wp:positionV relativeFrom="paragraph">
                    <wp:posOffset>28575</wp:posOffset>
                  </wp:positionV>
                  <wp:extent cx="1746885" cy="1448435"/>
                  <wp:effectExtent l="0" t="0" r="5715" b="12065"/>
                  <wp:wrapSquare wrapText="bothSides"/>
                  <wp:docPr id="47" name="图片 47" descr="C:/Users/hp/Desktop/图片/日本图片/新建文件夹/微信图片_20241028165820.jpg微信图片_20241028165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hp/Desktop/图片/日本图片/新建文件夹/微信图片_20241028165820.jpg微信图片_20241028165820"/>
                          <pic:cNvPicPr>
                            <a:picLocks noChangeAspect="1"/>
                          </pic:cNvPicPr>
                        </pic:nvPicPr>
                        <pic:blipFill>
                          <a:blip r:embed="rId25"/>
                          <a:srcRect t="11668" b="11668"/>
                          <a:stretch>
                            <a:fillRect/>
                          </a:stretch>
                        </pic:blipFill>
                        <pic:spPr>
                          <a:xfrm>
                            <a:off x="0" y="0"/>
                            <a:ext cx="1746885" cy="1448435"/>
                          </a:xfrm>
                          <a:prstGeom prst="rect">
                            <a:avLst/>
                          </a:prstGeom>
                        </pic:spPr>
                      </pic:pic>
                    </a:graphicData>
                  </a:graphic>
                </wp:anchor>
              </w:drawing>
            </w:r>
            <w:r>
              <w:rPr>
                <w:rFonts w:hint="eastAsia" w:ascii="宋体" w:hAnsi="宋体" w:eastAsia="宋体" w:cs="宋体"/>
                <w:b w:val="0"/>
                <w:bCs w:val="0"/>
                <w:color w:val="auto"/>
                <w:kern w:val="2"/>
                <w:sz w:val="21"/>
                <w:szCs w:val="21"/>
                <w:vertAlign w:val="baseline"/>
                <w:lang w:val="en-US" w:eastAsia="zh-CN" w:bidi="ar-SA"/>
              </w:rPr>
              <w:t>【</w:t>
            </w:r>
            <w:r>
              <w:rPr>
                <w:rFonts w:hint="eastAsia" w:ascii="宋体" w:hAnsi="宋体" w:eastAsia="宋体" w:cs="宋体"/>
                <w:b/>
                <w:bCs/>
                <w:color w:val="auto"/>
                <w:kern w:val="2"/>
                <w:sz w:val="21"/>
                <w:szCs w:val="21"/>
                <w:vertAlign w:val="baseline"/>
                <w:lang w:val="en-US" w:eastAsia="zh-CN" w:bidi="ar-SA"/>
              </w:rPr>
              <w:t>综合免税店</w:t>
            </w:r>
            <w:r>
              <w:rPr>
                <w:rFonts w:hint="eastAsia" w:ascii="宋体" w:hAnsi="宋体" w:eastAsia="宋体" w:cs="宋体"/>
                <w:b w:val="0"/>
                <w:bCs w:val="0"/>
                <w:color w:val="auto"/>
                <w:kern w:val="2"/>
                <w:sz w:val="21"/>
                <w:szCs w:val="21"/>
                <w:vertAlign w:val="baseline"/>
                <w:lang w:val="en-US" w:eastAsia="zh-CN" w:bidi="ar-SA"/>
              </w:rPr>
              <w:t>】</w:t>
            </w:r>
          </w:p>
          <w:p w14:paraId="5D8EA3D3">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日本的商品以其世界一流的技术和优良的品质，在世界各国都备受好评，免税店，为您提供以日本的尖端技术和环保为主体而开发研制并在世界各国受到好评的各种生化科技产品，光学制品，家电制品，珍珠，贵金属制品，医药品以及化妆品等，该店销售的商品都是日本本国生产。</w:t>
            </w:r>
          </w:p>
          <w:p w14:paraId="64900EC4">
            <w:pPr>
              <w:jc w:val="both"/>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【秋叶原】</w:t>
            </w:r>
          </w:p>
          <w:p w14:paraId="53CE7789">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秋叶原是世界上大的电器商业街区，沿街分布着大大小小几百家电器店，有各种新型的电脑、相机、电视机、手机、家用电器等，品种相当齐全。日本高人气偶像团体AKB48的专属剧场也位于此，有许多AKB48的相关商品。这里也是日本动漫文化的发祥地，遍地都是动画、漫画、电玩、手办商店，还有很多偶像系店铺、动漫等各类咖啡馆等，常能看到Cosplay的少男少女，是御宅族和动漫迷的喜爱之地。</w:t>
            </w:r>
          </w:p>
          <w:p w14:paraId="1D5C11FB">
            <w:pPr>
              <w:jc w:val="both"/>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【皇居·二重桥】</w:t>
            </w:r>
          </w:p>
          <w:p w14:paraId="1888E4B6">
            <w:pPr>
              <w:pStyle w:val="7"/>
              <w:jc w:val="both"/>
              <w:rPr>
                <w:rFonts w:hint="eastAsia" w:ascii="宋体" w:hAnsi="宋体" w:eastAsia="宋体" w:cs="宋体"/>
                <w:b/>
                <w:bCs/>
                <w:color w:val="auto"/>
                <w:kern w:val="2"/>
                <w:sz w:val="21"/>
                <w:szCs w:val="21"/>
                <w:vertAlign w:val="baseline"/>
                <w:lang w:val="en-US" w:eastAsia="zh-CN" w:bidi="ar-SA"/>
              </w:rPr>
            </w:pPr>
            <w:r>
              <w:rPr>
                <w:rFonts w:hint="eastAsia"/>
                <w:lang w:val="en-US" w:eastAsia="zh-CN"/>
              </w:rPr>
              <w:t>二重桥是离皇居最近的地方，也是日本公认的标志性建筑之一，是到日本旅游的游客不可错过的景点。</w:t>
            </w:r>
          </w:p>
          <w:p w14:paraId="05ACEFCC">
            <w:pPr>
              <w:jc w:val="both"/>
              <w:rPr>
                <w:rFonts w:hint="eastAsia" w:ascii="宋体" w:hAnsi="宋体" w:eastAsia="宋体" w:cs="宋体"/>
                <w:b/>
                <w:bCs/>
                <w:color w:val="auto"/>
                <w:kern w:val="2"/>
                <w:sz w:val="21"/>
                <w:szCs w:val="21"/>
                <w:vertAlign w:val="baseline"/>
                <w:lang w:val="en-US" w:eastAsia="zh-CN" w:bidi="ar-SA"/>
              </w:rPr>
            </w:pPr>
            <w:r>
              <w:rPr>
                <w:rFonts w:hint="eastAsia" w:ascii="宋体" w:hAnsi="宋体" w:eastAsia="宋体" w:cs="宋体"/>
                <w:b/>
                <w:bCs/>
                <w:color w:val="auto"/>
                <w:kern w:val="2"/>
                <w:sz w:val="21"/>
                <w:szCs w:val="21"/>
                <w:vertAlign w:val="baseline"/>
                <w:lang w:val="en-US" w:eastAsia="zh-CN" w:bidi="ar-SA"/>
              </w:rPr>
              <w:t>【银座】</w:t>
            </w:r>
          </w:p>
          <w:p w14:paraId="5DD4107B">
            <w:pPr>
              <w:jc w:val="both"/>
              <w:rPr>
                <w:rFonts w:hint="default"/>
                <w:lang w:val="en-US" w:eastAsia="zh-CN"/>
              </w:rPr>
            </w:pPr>
            <w:r>
              <w:rPr>
                <w:rFonts w:hint="eastAsia" w:ascii="宋体" w:hAnsi="宋体" w:eastAsia="宋体" w:cs="宋体"/>
                <w:b w:val="0"/>
                <w:bCs w:val="0"/>
                <w:color w:val="auto"/>
                <w:kern w:val="2"/>
                <w:sz w:val="21"/>
                <w:szCs w:val="21"/>
                <w:vertAlign w:val="baseline"/>
                <w:lang w:val="en-US" w:eastAsia="zh-CN" w:bidi="ar-SA"/>
              </w:rPr>
              <w:t>象征日本自然、历史、现代的三大景点（富士山、京都、银座）之一的银座，与巴黎的香榭丽舍大街、纽约的第五大街齐名，是世界三大繁华中心之一。</w:t>
            </w:r>
          </w:p>
        </w:tc>
      </w:tr>
      <w:tr w14:paraId="3E0A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restart"/>
            <w:vAlign w:val="center"/>
          </w:tcPr>
          <w:p w14:paraId="26BAD108">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第</w:t>
            </w:r>
          </w:p>
          <w:p w14:paraId="5B9BBA8B">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六</w:t>
            </w:r>
          </w:p>
          <w:p w14:paraId="497AE91A">
            <w:pPr>
              <w:jc w:val="center"/>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auto"/>
                <w:sz w:val="21"/>
                <w:szCs w:val="21"/>
                <w:vertAlign w:val="baseline"/>
                <w:lang w:val="en-US" w:eastAsia="zh-CN"/>
              </w:rPr>
              <w:t>天</w:t>
            </w:r>
          </w:p>
        </w:tc>
        <w:tc>
          <w:tcPr>
            <w:tcW w:w="10450" w:type="dxa"/>
            <w:vAlign w:val="center"/>
          </w:tcPr>
          <w:p w14:paraId="7BFBB7C7">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bCs/>
                <w:color w:val="auto"/>
                <w:sz w:val="21"/>
                <w:szCs w:val="21"/>
                <w:vertAlign w:val="baseline"/>
                <w:lang w:val="en-US" w:eastAsia="zh-CN"/>
              </w:rPr>
              <w:t>【成田机场-广州/香港/澳门国际机场】送机</w:t>
            </w:r>
          </w:p>
        </w:tc>
      </w:tr>
      <w:tr w14:paraId="3354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dxa"/>
            <w:vMerge w:val="continue"/>
          </w:tcPr>
          <w:p w14:paraId="2653C011">
            <w:pPr>
              <w:jc w:val="both"/>
              <w:rPr>
                <w:rFonts w:hint="eastAsia" w:ascii="宋体" w:hAnsi="宋体" w:eastAsia="宋体" w:cs="宋体"/>
                <w:b/>
                <w:bCs/>
                <w:color w:val="0070C0"/>
                <w:sz w:val="28"/>
                <w:szCs w:val="28"/>
                <w:vertAlign w:val="baseline"/>
                <w:lang w:val="en-US" w:eastAsia="zh-CN"/>
              </w:rPr>
            </w:pPr>
          </w:p>
        </w:tc>
        <w:tc>
          <w:tcPr>
            <w:tcW w:w="10450" w:type="dxa"/>
            <w:vAlign w:val="center"/>
          </w:tcPr>
          <w:p w14:paraId="2DDBB2AB">
            <w:pPr>
              <w:jc w:val="both"/>
              <w:rPr>
                <w:rFonts w:hint="eastAsia" w:ascii="宋体" w:hAnsi="宋体" w:eastAsia="宋体" w:cs="宋体"/>
                <w:b w:val="0"/>
                <w:bCs w:val="0"/>
                <w:color w:val="auto"/>
                <w:kern w:val="2"/>
                <w:sz w:val="21"/>
                <w:szCs w:val="21"/>
                <w:vertAlign w:val="baseline"/>
                <w:lang w:val="en-US" w:eastAsia="zh-CN" w:bidi="ar-SA"/>
              </w:rPr>
            </w:pPr>
            <w:r>
              <w:rPr>
                <w:rFonts w:hint="eastAsia" w:ascii="宋体" w:hAnsi="宋体" w:eastAsia="宋体" w:cs="宋体"/>
                <w:b w:val="0"/>
                <w:bCs w:val="0"/>
                <w:color w:val="auto"/>
                <w:kern w:val="2"/>
                <w:sz w:val="21"/>
                <w:szCs w:val="21"/>
                <w:vertAlign w:val="baseline"/>
                <w:lang w:val="en-US" w:eastAsia="zh-CN" w:bidi="ar-SA"/>
              </w:rPr>
              <w:t>早餐后，于指定时间前往成田机场搭乘国际航班返程，结束愉快的日本冬季之旅！</w:t>
            </w:r>
          </w:p>
        </w:tc>
      </w:tr>
      <w:tr w14:paraId="3B91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1005" w:type="dxa"/>
            <w:gridSpan w:val="2"/>
            <w:vAlign w:val="center"/>
          </w:tcPr>
          <w:p w14:paraId="05BFD9AA">
            <w:pPr>
              <w:jc w:val="both"/>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温馨提示:我社将根据实际情况对酒店及景点浏览顺序尽量做到合理的调整。如因塞车、天气因素造成车船班次延误或取消，以及当地政府活动的关闭景区、征用酒店或其它不可抗力的因素，我社将不做经济赔偿，恳请谅解！</w:t>
            </w:r>
          </w:p>
        </w:tc>
      </w:tr>
    </w:tbl>
    <w:p w14:paraId="343A728E">
      <w:pPr>
        <w:spacing w:before="0" w:line="240" w:lineRule="auto"/>
        <w:rPr>
          <w:rFonts w:ascii="Times New Roman" w:hAnsi="Times New Roman" w:eastAsia="Times New Roman" w:cs="Times New Roman"/>
          <w:sz w:val="20"/>
          <w:szCs w:val="20"/>
        </w:rPr>
      </w:pPr>
      <w:r>
        <w:rPr>
          <w:rFonts w:hint="eastAsia" w:ascii="宋体" w:hAnsi="宋体" w:eastAsia="宋体" w:cs="宋体"/>
          <w:sz w:val="21"/>
          <w:szCs w:val="21"/>
          <w:lang w:eastAsia="zh-CN"/>
        </w:rPr>
        <w:drawing>
          <wp:anchor distT="0" distB="0" distL="114300" distR="114300" simplePos="0" relativeHeight="251682816" behindDoc="1" locked="0" layoutInCell="1" allowOverlap="1">
            <wp:simplePos x="0" y="0"/>
            <wp:positionH relativeFrom="column">
              <wp:posOffset>-303530</wp:posOffset>
            </wp:positionH>
            <wp:positionV relativeFrom="paragraph">
              <wp:posOffset>-1080770</wp:posOffset>
            </wp:positionV>
            <wp:extent cx="7578725" cy="10687050"/>
            <wp:effectExtent l="0" t="0" r="3175" b="6350"/>
            <wp:wrapNone/>
            <wp:docPr id="38" name="图片 38" descr="f0ce48e4e8336444992e95bfe00e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f0ce48e4e8336444992e95bfe00ec0c"/>
                    <pic:cNvPicPr>
                      <a:picLocks noChangeAspect="1"/>
                    </pic:cNvPicPr>
                  </pic:nvPicPr>
                  <pic:blipFill>
                    <a:blip r:embed="rId8"/>
                    <a:stretch>
                      <a:fillRect/>
                    </a:stretch>
                  </pic:blipFill>
                  <pic:spPr>
                    <a:xfrm>
                      <a:off x="0" y="0"/>
                      <a:ext cx="7578725" cy="10687050"/>
                    </a:xfrm>
                    <a:prstGeom prst="rect">
                      <a:avLst/>
                    </a:prstGeom>
                  </pic:spPr>
                </pic:pic>
              </a:graphicData>
            </a:graphic>
          </wp:anchor>
        </w:drawing>
      </w:r>
    </w:p>
    <w:p w14:paraId="7B1A1B39">
      <w:pPr>
        <w:spacing w:before="0" w:line="240" w:lineRule="auto"/>
        <w:rPr>
          <w:rFonts w:ascii="Times New Roman" w:hAnsi="Times New Roman" w:eastAsia="Times New Roman" w:cs="Times New Roman"/>
          <w:sz w:val="20"/>
          <w:szCs w:val="20"/>
        </w:rPr>
      </w:pPr>
    </w:p>
    <w:p w14:paraId="601EE643">
      <w:pPr>
        <w:spacing w:line="300" w:lineRule="exact"/>
        <w:ind w:right="209" w:rightChars="95"/>
        <w:rPr>
          <w:rFonts w:hint="eastAsia" w:ascii="宋体" w:hAnsi="宋体" w:eastAsia="宋体" w:cs="宋体"/>
          <w:b/>
          <w:bCs/>
          <w:color w:val="F6007F"/>
          <w:sz w:val="21"/>
          <w:szCs w:val="21"/>
          <w:lang w:val="en-US" w:eastAsia="zh-CN"/>
        </w:rPr>
      </w:pPr>
    </w:p>
    <w:p w14:paraId="6493AA9D">
      <w:pPr>
        <w:spacing w:line="300" w:lineRule="exact"/>
        <w:ind w:right="209" w:rightChars="95"/>
        <w:rPr>
          <w:rFonts w:hint="eastAsia" w:ascii="宋体" w:hAnsi="宋体" w:eastAsia="宋体" w:cs="宋体"/>
          <w:b/>
          <w:bCs/>
          <w:color w:val="F6007F"/>
          <w:sz w:val="21"/>
          <w:szCs w:val="21"/>
          <w:shd w:val="clear" w:color="auto" w:fill="auto"/>
        </w:rPr>
      </w:pPr>
      <w:r>
        <w:rPr>
          <w:rFonts w:hint="eastAsia" w:ascii="宋体" w:hAnsi="宋体" w:eastAsia="宋体" w:cs="宋体"/>
          <w:b/>
          <w:bCs/>
          <w:color w:val="F6007F"/>
          <w:sz w:val="21"/>
          <w:szCs w:val="21"/>
          <w:lang w:val="en-US" w:eastAsia="zh-CN"/>
        </w:rPr>
        <w:t>1.团费所含：</w:t>
      </w:r>
    </w:p>
    <w:p w14:paraId="57850198">
      <w:pPr>
        <w:shd w:val="clear" w:color="auto" w:fill="FFFFFF"/>
        <w:spacing w:line="240" w:lineRule="atLeast"/>
        <w:rPr>
          <w:rFonts w:hint="eastAsia" w:ascii="宋体" w:hAnsi="宋体" w:eastAsia="宋体" w:cs="宋体"/>
          <w:sz w:val="21"/>
          <w:szCs w:val="21"/>
        </w:rPr>
      </w:pPr>
      <w:r>
        <w:rPr>
          <w:rFonts w:hint="eastAsia" w:ascii="宋体" w:hAnsi="宋体" w:eastAsia="宋体" w:cs="宋体"/>
          <w:sz w:val="21"/>
          <w:szCs w:val="21"/>
        </w:rPr>
        <w:t>1）往返机票，现时机税及燃油附加费；          2）代订行程表所列游览交通费</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一人一座</w:t>
      </w:r>
      <w:r>
        <w:rPr>
          <w:rFonts w:hint="eastAsia" w:ascii="宋体" w:hAnsi="宋体" w:eastAsia="宋体" w:cs="宋体"/>
          <w:sz w:val="21"/>
          <w:szCs w:val="21"/>
          <w:lang w:eastAsia="zh-CN"/>
        </w:rPr>
        <w:t>）</w:t>
      </w:r>
      <w:r>
        <w:rPr>
          <w:rFonts w:hint="eastAsia" w:ascii="宋体" w:hAnsi="宋体" w:eastAsia="宋体" w:cs="宋体"/>
          <w:sz w:val="21"/>
          <w:szCs w:val="21"/>
        </w:rPr>
        <w:t xml:space="preserve">；                </w:t>
      </w:r>
    </w:p>
    <w:p w14:paraId="6D4A9D4B">
      <w:pPr>
        <w:shd w:val="clear" w:color="auto" w:fill="FFFFFF"/>
        <w:spacing w:line="240" w:lineRule="atLeast"/>
        <w:rPr>
          <w:rFonts w:hint="eastAsia" w:ascii="宋体" w:hAnsi="宋体" w:eastAsia="宋体" w:cs="宋体"/>
          <w:sz w:val="21"/>
          <w:szCs w:val="21"/>
        </w:rPr>
      </w:pPr>
      <w:r>
        <w:rPr>
          <w:rFonts w:hint="eastAsia" w:ascii="宋体" w:hAnsi="宋体" w:eastAsia="宋体" w:cs="宋体"/>
          <w:sz w:val="21"/>
          <w:szCs w:val="21"/>
        </w:rPr>
        <w:t xml:space="preserve">3）代订行程所列酒店或同级酒店的住宿费；      4）安排行程表所列的团队餐费（不含酒水）；     </w:t>
      </w:r>
    </w:p>
    <w:p w14:paraId="71DA7A9E">
      <w:pPr>
        <w:shd w:val="clear" w:color="auto" w:fill="FFFFFF"/>
        <w:spacing w:line="240" w:lineRule="atLeast"/>
        <w:rPr>
          <w:rFonts w:hint="eastAsia" w:ascii="宋体" w:hAnsi="宋体" w:eastAsia="宋体" w:cs="宋体"/>
          <w:sz w:val="21"/>
          <w:szCs w:val="21"/>
        </w:rPr>
      </w:pPr>
      <w:r>
        <w:rPr>
          <w:rFonts w:hint="eastAsia" w:ascii="宋体" w:hAnsi="宋体" w:eastAsia="宋体" w:cs="宋体"/>
          <w:sz w:val="21"/>
          <w:szCs w:val="21"/>
        </w:rPr>
        <w:t xml:space="preserve">5）行程表所列第一道门票；                    6）当地导游中文讲解；旅行社责任险； </w:t>
      </w:r>
    </w:p>
    <w:p w14:paraId="095C4B78">
      <w:pPr>
        <w:shd w:val="clear" w:color="auto" w:fill="FFFFFF"/>
        <w:spacing w:line="240" w:lineRule="atLeast"/>
        <w:rPr>
          <w:rFonts w:hint="eastAsia" w:ascii="宋体" w:hAnsi="宋体" w:eastAsia="宋体" w:cs="宋体"/>
          <w:sz w:val="21"/>
          <w:szCs w:val="21"/>
        </w:rPr>
      </w:pPr>
      <w:r>
        <w:rPr>
          <w:rFonts w:hint="eastAsia" w:ascii="宋体" w:hAnsi="宋体" w:eastAsia="宋体" w:cs="宋体"/>
          <w:sz w:val="21"/>
          <w:szCs w:val="21"/>
        </w:rPr>
        <w:t xml:space="preserve">         </w:t>
      </w:r>
    </w:p>
    <w:p w14:paraId="14968B34">
      <w:pPr>
        <w:spacing w:line="300" w:lineRule="exact"/>
        <w:ind w:right="209" w:rightChars="95"/>
        <w:rPr>
          <w:rFonts w:hint="eastAsia" w:ascii="宋体" w:hAnsi="宋体" w:eastAsia="宋体" w:cs="宋体"/>
          <w:b/>
          <w:bCs/>
          <w:outline/>
          <w:color w:val="F6007F"/>
          <w:kern w:val="0"/>
          <w:sz w:val="21"/>
          <w:szCs w:val="21"/>
          <w14:textOutline w14:w="9525" w14:cap="flat" w14:cmpd="sng" w14:algn="ctr">
            <w14:solidFill>
              <w14:srgbClr w14:val="F6007F"/>
            </w14:solidFill>
            <w14:prstDash w14:val="solid"/>
            <w14:round/>
          </w14:textOutline>
          <w14:textFill>
            <w14:noFill/>
          </w14:textFill>
        </w:rPr>
      </w:pPr>
      <w:r>
        <w:rPr>
          <w:rFonts w:hint="eastAsia" w:ascii="宋体" w:hAnsi="宋体" w:eastAsia="宋体" w:cs="宋体"/>
          <w:b/>
          <w:bCs/>
          <w:color w:val="F6007F"/>
          <w:sz w:val="21"/>
          <w:szCs w:val="21"/>
          <w:lang w:val="en-US" w:eastAsia="zh-CN"/>
        </w:rPr>
        <w:t>2.团费不含：</w:t>
      </w:r>
    </w:p>
    <w:p w14:paraId="5EFD4D02">
      <w:pPr>
        <w:spacing w:line="240" w:lineRule="atLeast"/>
        <w:jc w:val="left"/>
        <w:rPr>
          <w:rFonts w:hint="eastAsia" w:ascii="宋体" w:hAnsi="宋体" w:eastAsia="宋体" w:cs="宋体"/>
          <w:sz w:val="21"/>
          <w:szCs w:val="21"/>
        </w:rPr>
      </w:pPr>
      <w:r>
        <w:rPr>
          <w:rFonts w:hint="eastAsia" w:ascii="宋体" w:hAnsi="宋体" w:eastAsia="宋体" w:cs="宋体"/>
          <w:sz w:val="21"/>
          <w:szCs w:val="21"/>
        </w:rPr>
        <w:t>1、境外司陪人员服务费</w:t>
      </w:r>
      <w:r>
        <w:rPr>
          <w:rFonts w:hint="eastAsia" w:ascii="宋体" w:hAnsi="宋体" w:eastAsia="宋体" w:cs="宋体"/>
          <w:sz w:val="21"/>
          <w:szCs w:val="21"/>
          <w:lang w:val="en-US" w:eastAsia="zh-CN"/>
        </w:rPr>
        <w:t>+旅游签证费</w:t>
      </w:r>
      <w:r>
        <w:rPr>
          <w:rFonts w:hint="eastAsia" w:ascii="宋体" w:hAnsi="宋体" w:eastAsia="宋体" w:cs="宋体"/>
          <w:sz w:val="21"/>
          <w:szCs w:val="21"/>
          <w:lang w:eastAsia="zh-CN"/>
        </w:rPr>
        <w:t>共</w:t>
      </w:r>
      <w:r>
        <w:rPr>
          <w:rFonts w:hint="eastAsia" w:ascii="宋体" w:hAnsi="宋体" w:eastAsia="宋体" w:cs="宋体"/>
          <w:sz w:val="21"/>
          <w:szCs w:val="21"/>
        </w:rPr>
        <w:t>RMB</w:t>
      </w:r>
      <w:r>
        <w:rPr>
          <w:rFonts w:hint="eastAsia" w:ascii="宋体" w:hAnsi="宋体" w:eastAsia="宋体" w:cs="宋体"/>
          <w:sz w:val="21"/>
          <w:szCs w:val="21"/>
          <w:lang w:val="en-US" w:eastAsia="zh-CN"/>
        </w:rPr>
        <w:t>850</w:t>
      </w:r>
      <w:r>
        <w:rPr>
          <w:rFonts w:hint="eastAsia" w:ascii="宋体" w:hAnsi="宋体" w:eastAsia="宋体" w:cs="宋体"/>
          <w:sz w:val="21"/>
          <w:szCs w:val="21"/>
        </w:rPr>
        <w:t>元/每位客人（含小童及婴儿），此项费用出团前须付清。</w:t>
      </w:r>
      <w:r>
        <w:rPr>
          <w:rFonts w:hint="eastAsia" w:ascii="宋体" w:hAnsi="宋体" w:eastAsia="宋体" w:cs="宋体"/>
          <w:sz w:val="21"/>
          <w:szCs w:val="21"/>
          <w:lang w:eastAsia="zh-CN"/>
        </w:rPr>
        <w:t>（如自备签证，则减</w:t>
      </w:r>
      <w:r>
        <w:rPr>
          <w:rFonts w:hint="eastAsia" w:ascii="宋体" w:hAnsi="宋体" w:eastAsia="宋体" w:cs="宋体"/>
          <w:sz w:val="21"/>
          <w:szCs w:val="21"/>
          <w:lang w:val="en-US" w:eastAsia="zh-CN"/>
        </w:rPr>
        <w:t>250/人</w:t>
      </w:r>
      <w:r>
        <w:rPr>
          <w:rFonts w:hint="eastAsia" w:ascii="宋体" w:hAnsi="宋体" w:eastAsia="宋体" w:cs="宋体"/>
          <w:sz w:val="21"/>
          <w:szCs w:val="21"/>
          <w:lang w:eastAsia="zh-CN"/>
        </w:rPr>
        <w:t>）</w:t>
      </w:r>
    </w:p>
    <w:p w14:paraId="66C11F87">
      <w:pPr>
        <w:spacing w:line="240" w:lineRule="atLeast"/>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eastAsia="zh-CN"/>
        </w:rPr>
        <w:t>日本段</w:t>
      </w:r>
      <w:r>
        <w:rPr>
          <w:rFonts w:hint="eastAsia" w:ascii="宋体" w:hAnsi="宋体" w:eastAsia="宋体" w:cs="宋体"/>
          <w:sz w:val="21"/>
          <w:szCs w:val="21"/>
        </w:rPr>
        <w:t>单房差（</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2400</w:t>
      </w:r>
      <w:r>
        <w:rPr>
          <w:rFonts w:hint="eastAsia" w:ascii="宋体" w:hAnsi="宋体" w:eastAsia="宋体" w:cs="宋体"/>
          <w:sz w:val="21"/>
          <w:szCs w:val="21"/>
        </w:rPr>
        <w:t>元/人）；</w:t>
      </w:r>
    </w:p>
    <w:p w14:paraId="2AC7FFA9">
      <w:pPr>
        <w:spacing w:line="240" w:lineRule="atLeast"/>
        <w:jc w:val="left"/>
        <w:rPr>
          <w:rFonts w:hint="eastAsia" w:ascii="宋体" w:hAnsi="宋体" w:eastAsia="宋体" w:cs="宋体"/>
          <w:sz w:val="21"/>
          <w:szCs w:val="21"/>
        </w:rPr>
      </w:pPr>
    </w:p>
    <w:p w14:paraId="7A6B914F">
      <w:pPr>
        <w:numPr>
          <w:ilvl w:val="0"/>
          <w:numId w:val="0"/>
        </w:numPr>
        <w:spacing w:line="300" w:lineRule="exact"/>
        <w:ind w:right="209" w:rightChars="95"/>
        <w:rPr>
          <w:rFonts w:hint="eastAsia" w:ascii="宋体" w:hAnsi="宋体" w:eastAsia="宋体" w:cs="宋体"/>
          <w:b w:val="0"/>
          <w:bCs w:val="0"/>
          <w:color w:val="auto"/>
          <w:sz w:val="21"/>
          <w:szCs w:val="21"/>
          <w:highlight w:val="none"/>
          <w:lang w:eastAsia="zh-CN"/>
        </w:rPr>
      </w:pPr>
      <w:r>
        <w:rPr>
          <w:rFonts w:hint="eastAsia" w:ascii="宋体" w:hAnsi="宋体" w:eastAsia="宋体" w:cs="宋体"/>
          <w:b/>
          <w:bCs/>
          <w:color w:val="F6007F"/>
          <w:sz w:val="21"/>
          <w:szCs w:val="21"/>
          <w:lang w:val="en-US" w:eastAsia="zh-CN"/>
        </w:rPr>
        <w:t>3.特殊人群附加费收费标准</w:t>
      </w:r>
    </w:p>
    <w:p w14:paraId="3DC36D99">
      <w:pPr>
        <w:numPr>
          <w:ilvl w:val="0"/>
          <w:numId w:val="0"/>
        </w:numPr>
        <w:spacing w:line="300" w:lineRule="exact"/>
        <w:ind w:right="209" w:rightChars="95"/>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A) 12岁以下小童减300元/人不占床；如需占床，则需补单房差；</w:t>
      </w:r>
    </w:p>
    <w:p w14:paraId="31183C18">
      <w:pPr>
        <w:numPr>
          <w:ilvl w:val="0"/>
          <w:numId w:val="0"/>
        </w:numPr>
        <w:spacing w:line="300" w:lineRule="exact"/>
        <w:ind w:right="209" w:rightChars="95"/>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B) 满12岁(含)至18周岁（含）儿童及中童规定必须占床，在成人的价格上+ 1000元/人；</w:t>
      </w:r>
    </w:p>
    <w:p w14:paraId="3462973D">
      <w:pPr>
        <w:numPr>
          <w:ilvl w:val="0"/>
          <w:numId w:val="0"/>
        </w:numPr>
        <w:spacing w:line="300" w:lineRule="exact"/>
        <w:ind w:right="209" w:rightChars="95"/>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C）原则上仅支持2成人带1位小童，若1位成人带1位小童，该小童需补房差占床，小童价格参考(A)B)</w:t>
      </w:r>
    </w:p>
    <w:p w14:paraId="0A4B9280">
      <w:pPr>
        <w:numPr>
          <w:ilvl w:val="0"/>
          <w:numId w:val="0"/>
        </w:numPr>
        <w:spacing w:line="300" w:lineRule="exact"/>
        <w:ind w:right="209" w:rightChars="95" w:firstLine="210" w:firstLineChars="10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w:t>
      </w:r>
      <w:r>
        <w:rPr>
          <w:rFonts w:hint="eastAsia" w:ascii="宋体" w:hAnsi="宋体" w:eastAsia="宋体" w:cs="宋体"/>
          <w:b w:val="0"/>
          <w:bCs w:val="0"/>
          <w:color w:val="auto"/>
          <w:sz w:val="21"/>
          <w:szCs w:val="21"/>
          <w:highlight w:val="none"/>
          <w:lang w:eastAsia="zh-CN"/>
        </w:rPr>
        <w:t>特殊情况1位成人带2位儿童参团可另询报价</w:t>
      </w:r>
    </w:p>
    <w:p w14:paraId="107E9911">
      <w:pPr>
        <w:numPr>
          <w:ilvl w:val="0"/>
          <w:numId w:val="0"/>
        </w:numPr>
        <w:spacing w:line="300" w:lineRule="exact"/>
        <w:ind w:right="209" w:rightChars="95"/>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 xml:space="preserve">D) 1月报价机票适用任何护照散拼客人 ，包团价格另议   </w:t>
      </w:r>
    </w:p>
    <w:p w14:paraId="7EDE060D">
      <w:pPr>
        <w:numPr>
          <w:ilvl w:val="0"/>
          <w:numId w:val="0"/>
        </w:numPr>
        <w:spacing w:line="300" w:lineRule="exact"/>
        <w:ind w:right="209" w:rightChars="95"/>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E)非中国籍护照地接需另外加收800元每人附加费</w:t>
      </w:r>
    </w:p>
    <w:p w14:paraId="67EA7516">
      <w:pPr>
        <w:pStyle w:val="6"/>
        <w:numPr>
          <w:ilvl w:val="0"/>
          <w:numId w:val="0"/>
        </w:numPr>
        <w:spacing w:before="24" w:line="233" w:lineRule="auto"/>
        <w:ind w:right="478" w:rightChars="0"/>
        <w:rPr>
          <w:rFonts w:hint="eastAsia" w:cs="宋体"/>
          <w:b w:val="0"/>
          <w:bCs w:val="0"/>
          <w:color w:val="auto"/>
          <w:sz w:val="21"/>
          <w:szCs w:val="21"/>
          <w:highlight w:val="none"/>
          <w:lang w:eastAsia="zh-CN"/>
        </w:rPr>
      </w:pPr>
    </w:p>
    <w:p w14:paraId="1F254E9D">
      <w:pPr>
        <w:pStyle w:val="6"/>
        <w:numPr>
          <w:ilvl w:val="0"/>
          <w:numId w:val="0"/>
        </w:numPr>
        <w:spacing w:before="24" w:line="233" w:lineRule="auto"/>
        <w:ind w:right="478" w:rightChars="0"/>
        <w:rPr>
          <w:rFonts w:hint="eastAsia" w:cs="宋体"/>
          <w:b w:val="0"/>
          <w:bCs w:val="0"/>
          <w:color w:val="auto"/>
          <w:sz w:val="21"/>
          <w:szCs w:val="21"/>
          <w:highlight w:val="none"/>
          <w:lang w:eastAsia="zh-CN"/>
        </w:rPr>
      </w:pPr>
    </w:p>
    <w:p w14:paraId="42E2D8E8">
      <w:pPr>
        <w:numPr>
          <w:ilvl w:val="0"/>
          <w:numId w:val="0"/>
        </w:numPr>
        <w:spacing w:line="300" w:lineRule="exact"/>
        <w:ind w:right="209" w:rightChars="95"/>
        <w:rPr>
          <w:rFonts w:hint="eastAsia" w:ascii="宋体" w:hAnsi="宋体" w:eastAsia="宋体" w:cs="宋体"/>
          <w:b w:val="0"/>
          <w:bCs w:val="0"/>
          <w:color w:val="auto"/>
          <w:sz w:val="21"/>
          <w:szCs w:val="21"/>
          <w:highlight w:val="none"/>
          <w:lang w:eastAsia="zh-CN"/>
        </w:rPr>
      </w:pPr>
    </w:p>
    <w:p w14:paraId="6AEB4A24">
      <w:pPr>
        <w:spacing w:line="260" w:lineRule="exact"/>
        <w:rPr>
          <w:rFonts w:hint="eastAsia" w:ascii="宋体" w:hAnsi="宋体" w:eastAsia="宋体" w:cs="宋体"/>
          <w:b/>
          <w:bCs/>
          <w:sz w:val="21"/>
          <w:szCs w:val="21"/>
          <w:highlight w:val="none"/>
          <w:lang w:eastAsia="zh-CN"/>
        </w:rPr>
      </w:pPr>
    </w:p>
    <w:p w14:paraId="7EB629ED">
      <w:pPr>
        <w:spacing w:line="260" w:lineRule="exact"/>
        <w:rPr>
          <w:rFonts w:hint="eastAsia" w:ascii="宋体" w:hAnsi="宋体" w:eastAsia="宋体" w:cs="宋体"/>
          <w:b w:val="0"/>
          <w:bCs w:val="0"/>
          <w:sz w:val="21"/>
          <w:szCs w:val="21"/>
          <w:highlight w:val="none"/>
          <w:lang w:val="en-US" w:eastAsia="zh-CN"/>
        </w:rPr>
      </w:pPr>
      <w:r>
        <w:rPr>
          <w:rFonts w:hint="eastAsia" w:ascii="宋体" w:hAnsi="宋体" w:eastAsia="宋体" w:cs="宋体"/>
          <w:sz w:val="21"/>
          <w:szCs w:val="21"/>
          <w:lang w:eastAsia="zh-CN"/>
        </w:rPr>
        <w:drawing>
          <wp:anchor distT="0" distB="0" distL="114300" distR="114300" simplePos="0" relativeHeight="251683840" behindDoc="1" locked="0" layoutInCell="1" allowOverlap="1">
            <wp:simplePos x="0" y="0"/>
            <wp:positionH relativeFrom="column">
              <wp:posOffset>-281305</wp:posOffset>
            </wp:positionH>
            <wp:positionV relativeFrom="paragraph">
              <wp:posOffset>-1108710</wp:posOffset>
            </wp:positionV>
            <wp:extent cx="7578725" cy="10715625"/>
            <wp:effectExtent l="0" t="0" r="3175" b="3175"/>
            <wp:wrapNone/>
            <wp:docPr id="39" name="图片 39" descr="f0ce48e4e8336444992e95bfe00e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0ce48e4e8336444992e95bfe00ec0c"/>
                    <pic:cNvPicPr>
                      <a:picLocks noChangeAspect="1"/>
                    </pic:cNvPicPr>
                  </pic:nvPicPr>
                  <pic:blipFill>
                    <a:blip r:embed="rId8"/>
                    <a:stretch>
                      <a:fillRect/>
                    </a:stretch>
                  </pic:blipFill>
                  <pic:spPr>
                    <a:xfrm>
                      <a:off x="0" y="0"/>
                      <a:ext cx="7578725" cy="10715625"/>
                    </a:xfrm>
                    <a:prstGeom prst="rect">
                      <a:avLst/>
                    </a:prstGeom>
                  </pic:spPr>
                </pic:pic>
              </a:graphicData>
            </a:graphic>
          </wp:anchor>
        </w:drawing>
      </w:r>
      <w:r>
        <w:rPr>
          <w:rFonts w:hint="eastAsia" w:ascii="宋体" w:hAnsi="宋体" w:eastAsia="宋体" w:cs="宋体"/>
          <w:b/>
          <w:bCs/>
          <w:sz w:val="21"/>
          <w:szCs w:val="21"/>
          <w:highlight w:val="none"/>
          <w:lang w:eastAsia="zh-CN"/>
        </w:rPr>
        <w:t>特别备注</w:t>
      </w:r>
    </w:p>
    <w:p w14:paraId="762A6710">
      <w:pPr>
        <w:spacing w:line="260" w:lineRule="exact"/>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婴儿收费：2周岁以下（不含2周岁）的婴儿收费现询，此收费不提供机位、车位、餐位、床位及景点费用。</w:t>
      </w:r>
    </w:p>
    <w:p w14:paraId="6250913F">
      <w:pPr>
        <w:pStyle w:val="7"/>
        <w:rPr>
          <w:rFonts w:hint="default"/>
          <w:lang w:val="en-US" w:eastAsia="zh-CN"/>
        </w:rPr>
      </w:pPr>
      <w:r>
        <w:rPr>
          <w:rFonts w:hint="eastAsia" w:hAnsi="宋体" w:eastAsia="宋体" w:cs="宋体"/>
          <w:b w:val="0"/>
          <w:bCs w:val="0"/>
          <w:sz w:val="21"/>
          <w:szCs w:val="21"/>
          <w:highlight w:val="none"/>
          <w:lang w:val="en-US" w:eastAsia="zh-CN"/>
        </w:rPr>
        <w:t>当季日本当地用车紧张，车型安排根据当地用车人数进行调配。</w:t>
      </w:r>
    </w:p>
    <w:p w14:paraId="657FB250">
      <w:pPr>
        <w:spacing w:line="260" w:lineRule="exact"/>
        <w:rPr>
          <w:rFonts w:hint="eastAsia" w:ascii="宋体" w:hAnsi="宋体" w:eastAsia="宋体" w:cs="宋体"/>
          <w:b w:val="0"/>
          <w:bCs w:val="0"/>
          <w:sz w:val="21"/>
          <w:szCs w:val="21"/>
          <w:highlight w:val="none"/>
          <w:lang w:val="en-US" w:eastAsia="zh-CN"/>
        </w:rPr>
      </w:pPr>
    </w:p>
    <w:p w14:paraId="456527E5">
      <w:pPr>
        <w:spacing w:line="240" w:lineRule="atLeast"/>
        <w:jc w:val="left"/>
        <w:rPr>
          <w:rFonts w:hint="eastAsia" w:ascii="宋体" w:hAnsi="宋体" w:eastAsia="宋体" w:cs="宋体"/>
          <w:b/>
          <w:bCs/>
          <w:outline/>
          <w:color w:val="F6007F"/>
          <w:kern w:val="0"/>
          <w:sz w:val="21"/>
          <w:szCs w:val="21"/>
          <w14:textOutline w14:w="9525" w14:cap="flat" w14:cmpd="sng" w14:algn="ctr">
            <w14:solidFill>
              <w14:srgbClr w14:val="F6007F"/>
            </w14:solidFill>
            <w14:prstDash w14:val="solid"/>
            <w14:round/>
          </w14:textOutline>
          <w14:textFill>
            <w14:noFill/>
          </w14:textFill>
        </w:rPr>
      </w:pPr>
      <w:r>
        <w:rPr>
          <w:rFonts w:hint="eastAsia" w:ascii="宋体" w:hAnsi="宋体" w:eastAsia="宋体" w:cs="宋体"/>
          <w:b/>
          <w:bCs/>
          <w:color w:val="F6007F"/>
          <w:sz w:val="21"/>
          <w:szCs w:val="21"/>
          <w:lang w:val="en-US" w:eastAsia="zh-CN"/>
        </w:rPr>
        <w:t>4.参考酒店</w:t>
      </w:r>
    </w:p>
    <w:p w14:paraId="0B771FF4">
      <w:pPr>
        <w:spacing w:line="260" w:lineRule="exact"/>
        <w:rPr>
          <w:rFonts w:hint="eastAsia" w:ascii="宋体" w:hAnsi="宋体" w:eastAsia="宋体" w:cs="宋体"/>
          <w:sz w:val="21"/>
          <w:szCs w:val="21"/>
        </w:rPr>
      </w:pPr>
      <w:r>
        <w:rPr>
          <w:rFonts w:hint="eastAsia" w:ascii="宋体" w:hAnsi="宋体" w:eastAsia="宋体" w:cs="宋体"/>
          <w:sz w:val="21"/>
          <w:szCs w:val="21"/>
        </w:rPr>
        <w:t>境外当地酒店没有挂星制度，行程中所列的星级标准为当地行业参考标准。敬请注意！</w:t>
      </w:r>
    </w:p>
    <w:p w14:paraId="5D6497D5">
      <w:pPr>
        <w:spacing w:line="260" w:lineRule="exact"/>
        <w:rPr>
          <w:rFonts w:hint="eastAsia" w:ascii="宋体" w:hAnsi="宋体" w:eastAsia="宋体" w:cs="宋体"/>
          <w:sz w:val="21"/>
          <w:szCs w:val="21"/>
        </w:rPr>
      </w:pPr>
      <w:r>
        <w:rPr>
          <w:rFonts w:hint="eastAsia" w:ascii="宋体" w:hAnsi="宋体" w:eastAsia="宋体" w:cs="宋体"/>
          <w:sz w:val="21"/>
          <w:szCs w:val="21"/>
        </w:rPr>
        <w:t>酒店</w:t>
      </w:r>
      <w:r>
        <w:rPr>
          <w:rFonts w:hint="eastAsia" w:ascii="宋体" w:hAnsi="宋体" w:eastAsia="宋体" w:cs="宋体"/>
          <w:sz w:val="21"/>
          <w:szCs w:val="21"/>
          <w:lang w:eastAsia="zh-CN"/>
        </w:rPr>
        <w:t>参考</w:t>
      </w:r>
      <w:r>
        <w:rPr>
          <w:rFonts w:hint="eastAsia" w:ascii="宋体" w:hAnsi="宋体" w:eastAsia="宋体" w:cs="宋体"/>
          <w:sz w:val="21"/>
          <w:szCs w:val="21"/>
        </w:rPr>
        <w:t>名录：</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1"/>
        <w:gridCol w:w="3180"/>
        <w:gridCol w:w="2550"/>
        <w:gridCol w:w="2655"/>
      </w:tblGrid>
      <w:tr w14:paraId="4A8D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6" w:type="dxa"/>
            <w:gridSpan w:val="4"/>
          </w:tcPr>
          <w:p w14:paraId="1B8852F4">
            <w:pPr>
              <w:spacing w:line="260" w:lineRule="exact"/>
              <w:jc w:val="center"/>
              <w:rPr>
                <w:rFonts w:hint="eastAsia" w:ascii="宋体" w:hAnsi="宋体" w:eastAsia="宋体" w:cs="宋体"/>
                <w:sz w:val="21"/>
                <w:szCs w:val="21"/>
                <w:vertAlign w:val="baseline"/>
              </w:rPr>
            </w:pPr>
            <w:bookmarkStart w:id="17" w:name="OLE_LINK48"/>
            <w:r>
              <w:rPr>
                <w:rFonts w:hint="eastAsia" w:ascii="宋体" w:hAnsi="宋体" w:eastAsia="宋体" w:cs="宋体"/>
                <w:b/>
                <w:bCs/>
                <w:sz w:val="18"/>
                <w:szCs w:val="18"/>
                <w:highlight w:val="none"/>
                <w:vertAlign w:val="baseline"/>
                <w:lang w:val="en-US" w:eastAsia="zh-CN"/>
              </w:rPr>
              <w:t>关西地区参考酒店</w:t>
            </w:r>
          </w:p>
        </w:tc>
      </w:tr>
      <w:tr w14:paraId="42D17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821" w:type="dxa"/>
          </w:tcPr>
          <w:p w14:paraId="1D921FCD">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HOTEL O-KINY OSAKA</w:t>
            </w:r>
          </w:p>
        </w:tc>
        <w:tc>
          <w:tcPr>
            <w:tcW w:w="3180" w:type="dxa"/>
          </w:tcPr>
          <w:p w14:paraId="5259861F">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アインズイン梅田東</w:t>
            </w:r>
          </w:p>
        </w:tc>
        <w:tc>
          <w:tcPr>
            <w:tcW w:w="2550" w:type="dxa"/>
          </w:tcPr>
          <w:p w14:paraId="2759582F">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サニーストン</w:t>
            </w:r>
          </w:p>
        </w:tc>
        <w:tc>
          <w:tcPr>
            <w:tcW w:w="2655" w:type="dxa"/>
          </w:tcPr>
          <w:p w14:paraId="79C52069">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ホテルカランセ大阪</w:t>
            </w:r>
          </w:p>
        </w:tc>
      </w:tr>
      <w:tr w14:paraId="79B0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1DC9D55B">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ホリデーパールホテル</w:t>
            </w:r>
          </w:p>
        </w:tc>
        <w:tc>
          <w:tcPr>
            <w:tcW w:w="3180" w:type="dxa"/>
          </w:tcPr>
          <w:p w14:paraId="1E1CF0B9">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黒門クリスタル</w:t>
            </w:r>
          </w:p>
        </w:tc>
        <w:tc>
          <w:tcPr>
            <w:tcW w:w="2550" w:type="dxa"/>
          </w:tcPr>
          <w:p w14:paraId="5075B0EB">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バンデ</w:t>
            </w:r>
          </w:p>
        </w:tc>
        <w:tc>
          <w:tcPr>
            <w:tcW w:w="2655" w:type="dxa"/>
          </w:tcPr>
          <w:p w14:paraId="3D54DFCF">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ランタナ</w:t>
            </w:r>
          </w:p>
        </w:tc>
      </w:tr>
      <w:tr w14:paraId="4889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5FD44670">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PLAZA IN NANIWA HOTEL</w:t>
            </w:r>
          </w:p>
        </w:tc>
        <w:tc>
          <w:tcPr>
            <w:tcW w:w="3180" w:type="dxa"/>
          </w:tcPr>
          <w:p w14:paraId="301BD39A">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桜ガーデン</w:t>
            </w:r>
          </w:p>
        </w:tc>
        <w:tc>
          <w:tcPr>
            <w:tcW w:w="2550" w:type="dxa"/>
          </w:tcPr>
          <w:p w14:paraId="0E163214">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くれたけイン南海堺駅</w:t>
            </w:r>
          </w:p>
        </w:tc>
        <w:tc>
          <w:tcPr>
            <w:tcW w:w="2655" w:type="dxa"/>
          </w:tcPr>
          <w:p w14:paraId="78EF280E">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シティサンプラザ堺本館</w:t>
            </w:r>
          </w:p>
        </w:tc>
      </w:tr>
      <w:tr w14:paraId="5528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2F771421">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大阪ベイプラザホテル</w:t>
            </w:r>
          </w:p>
        </w:tc>
        <w:tc>
          <w:tcPr>
            <w:tcW w:w="3180" w:type="dxa"/>
          </w:tcPr>
          <w:p w14:paraId="5E3E20CE">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アーバンホテル京都二条プレミアム</w:t>
            </w:r>
          </w:p>
        </w:tc>
        <w:tc>
          <w:tcPr>
            <w:tcW w:w="2550" w:type="dxa"/>
          </w:tcPr>
          <w:p w14:paraId="729520F1">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京都二条ホテル 夢いろは</w:t>
            </w:r>
          </w:p>
        </w:tc>
        <w:tc>
          <w:tcPr>
            <w:tcW w:w="2655" w:type="dxa"/>
          </w:tcPr>
          <w:p w14:paraId="408A48EC">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ホテル琵琶湖プラザ</w:t>
            </w:r>
          </w:p>
        </w:tc>
      </w:tr>
      <w:tr w14:paraId="50A0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821" w:type="dxa"/>
          </w:tcPr>
          <w:p w14:paraId="4B95E1D9">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ニューびわこホテル</w:t>
            </w:r>
          </w:p>
        </w:tc>
        <w:tc>
          <w:tcPr>
            <w:tcW w:w="3180" w:type="dxa"/>
          </w:tcPr>
          <w:p w14:paraId="5FD57B37">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岡山ワシントンプラザホテル</w:t>
            </w:r>
          </w:p>
        </w:tc>
        <w:tc>
          <w:tcPr>
            <w:tcW w:w="2550" w:type="dxa"/>
          </w:tcPr>
          <w:p w14:paraId="0B599D07">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サンニホテル</w:t>
            </w:r>
          </w:p>
        </w:tc>
        <w:tc>
          <w:tcPr>
            <w:tcW w:w="2655" w:type="dxa"/>
          </w:tcPr>
          <w:p w14:paraId="654376C5">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四海波 太公望</w:t>
            </w:r>
          </w:p>
        </w:tc>
      </w:tr>
      <w:tr w14:paraId="48D45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42BA75E5">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富士観光ホテル</w:t>
            </w:r>
          </w:p>
        </w:tc>
        <w:tc>
          <w:tcPr>
            <w:tcW w:w="3180" w:type="dxa"/>
          </w:tcPr>
          <w:p w14:paraId="0714F69B">
            <w:pPr>
              <w:spacing w:line="260" w:lineRule="exact"/>
              <w:jc w:val="both"/>
              <w:rPr>
                <w:rFonts w:hint="eastAsia" w:ascii="宋体" w:hAnsi="宋体" w:eastAsia="宋体" w:cs="宋体"/>
                <w:sz w:val="15"/>
                <w:szCs w:val="15"/>
                <w:vertAlign w:val="baseline"/>
              </w:rPr>
            </w:pPr>
          </w:p>
        </w:tc>
        <w:tc>
          <w:tcPr>
            <w:tcW w:w="2550" w:type="dxa"/>
          </w:tcPr>
          <w:p w14:paraId="4E379EFC">
            <w:pPr>
              <w:spacing w:line="260" w:lineRule="exact"/>
              <w:jc w:val="both"/>
              <w:rPr>
                <w:rFonts w:hint="eastAsia" w:ascii="宋体" w:hAnsi="宋体" w:eastAsia="宋体" w:cs="宋体"/>
                <w:sz w:val="15"/>
                <w:szCs w:val="15"/>
                <w:vertAlign w:val="baseline"/>
              </w:rPr>
            </w:pPr>
          </w:p>
        </w:tc>
        <w:tc>
          <w:tcPr>
            <w:tcW w:w="2655" w:type="dxa"/>
          </w:tcPr>
          <w:p w14:paraId="1D8FC92B">
            <w:pPr>
              <w:spacing w:line="260" w:lineRule="exact"/>
              <w:jc w:val="both"/>
              <w:rPr>
                <w:rFonts w:hint="eastAsia" w:ascii="宋体" w:hAnsi="宋体" w:eastAsia="宋体" w:cs="宋体"/>
                <w:sz w:val="15"/>
                <w:szCs w:val="15"/>
                <w:vertAlign w:val="baseline"/>
              </w:rPr>
            </w:pPr>
          </w:p>
        </w:tc>
      </w:tr>
      <w:tr w14:paraId="0A85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6" w:type="dxa"/>
            <w:gridSpan w:val="4"/>
          </w:tcPr>
          <w:p w14:paraId="7E23DAA0">
            <w:pPr>
              <w:spacing w:line="260" w:lineRule="exact"/>
              <w:jc w:val="center"/>
              <w:rPr>
                <w:rFonts w:hint="eastAsia" w:ascii="宋体" w:hAnsi="宋体" w:eastAsia="宋体" w:cs="宋体"/>
                <w:sz w:val="21"/>
                <w:szCs w:val="21"/>
                <w:highlight w:val="none"/>
                <w:vertAlign w:val="baseline"/>
                <w:lang w:eastAsia="zh-CN"/>
              </w:rPr>
            </w:pPr>
            <w:r>
              <w:rPr>
                <w:rFonts w:hint="eastAsia" w:ascii="宋体" w:hAnsi="宋体" w:eastAsia="宋体" w:cs="宋体"/>
                <w:b/>
                <w:bCs/>
                <w:sz w:val="18"/>
                <w:szCs w:val="18"/>
                <w:highlight w:val="none"/>
                <w:vertAlign w:val="baseline"/>
                <w:lang w:eastAsia="zh-CN"/>
              </w:rPr>
              <w:t>中部地区参考酒店</w:t>
            </w:r>
          </w:p>
        </w:tc>
      </w:tr>
      <w:tr w14:paraId="6A1E3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70EA69D6">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ロワジール大垣</w:t>
            </w:r>
          </w:p>
        </w:tc>
        <w:tc>
          <w:tcPr>
            <w:tcW w:w="3180" w:type="dxa"/>
          </w:tcPr>
          <w:p w14:paraId="591364FC">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信濃プリンスシラカバ</w:t>
            </w:r>
          </w:p>
        </w:tc>
        <w:tc>
          <w:tcPr>
            <w:tcW w:w="2550" w:type="dxa"/>
          </w:tcPr>
          <w:p w14:paraId="39A154A9">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白樺湖ホテルパイプのけむり</w:t>
            </w:r>
          </w:p>
        </w:tc>
        <w:tc>
          <w:tcPr>
            <w:tcW w:w="2655" w:type="dxa"/>
          </w:tcPr>
          <w:p w14:paraId="34F40439">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四海波(吉良庄)</w:t>
            </w:r>
          </w:p>
        </w:tc>
      </w:tr>
      <w:tr w14:paraId="21CF6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76C0FC8F">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四海波(三谷)</w:t>
            </w:r>
          </w:p>
        </w:tc>
        <w:tc>
          <w:tcPr>
            <w:tcW w:w="3180" w:type="dxa"/>
          </w:tcPr>
          <w:p w14:paraId="780B4EC6">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岡崎ニューグランド</w:t>
            </w:r>
          </w:p>
        </w:tc>
        <w:tc>
          <w:tcPr>
            <w:tcW w:w="2550" w:type="dxa"/>
          </w:tcPr>
          <w:p w14:paraId="682A5558">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岡崎オーワ</w:t>
            </w:r>
          </w:p>
        </w:tc>
        <w:tc>
          <w:tcPr>
            <w:tcW w:w="2655" w:type="dxa"/>
          </w:tcPr>
          <w:p w14:paraId="59206FB5">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東横イン中部国際空港</w:t>
            </w:r>
          </w:p>
        </w:tc>
      </w:tr>
      <w:tr w14:paraId="6EBA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3DCEE7F8">
            <w:pPr>
              <w:spacing w:line="260" w:lineRule="exact"/>
              <w:jc w:val="both"/>
              <w:rPr>
                <w:rFonts w:hint="eastAsia" w:ascii="宋体" w:hAnsi="宋体" w:eastAsia="宋体" w:cs="宋体"/>
                <w:sz w:val="15"/>
                <w:szCs w:val="15"/>
                <w:vertAlign w:val="baseline"/>
              </w:rPr>
            </w:pPr>
          </w:p>
        </w:tc>
        <w:tc>
          <w:tcPr>
            <w:tcW w:w="3180" w:type="dxa"/>
          </w:tcPr>
          <w:p w14:paraId="11AD206E">
            <w:pPr>
              <w:spacing w:line="260" w:lineRule="exact"/>
              <w:jc w:val="both"/>
              <w:rPr>
                <w:rFonts w:hint="eastAsia" w:ascii="宋体" w:hAnsi="宋体" w:eastAsia="宋体" w:cs="宋体"/>
                <w:sz w:val="15"/>
                <w:szCs w:val="15"/>
                <w:vertAlign w:val="baseline"/>
              </w:rPr>
            </w:pPr>
          </w:p>
        </w:tc>
        <w:tc>
          <w:tcPr>
            <w:tcW w:w="2550" w:type="dxa"/>
          </w:tcPr>
          <w:p w14:paraId="49E36271">
            <w:pPr>
              <w:spacing w:line="260" w:lineRule="exact"/>
              <w:jc w:val="both"/>
              <w:rPr>
                <w:rFonts w:hint="eastAsia" w:ascii="宋体" w:hAnsi="宋体" w:eastAsia="宋体" w:cs="宋体"/>
                <w:sz w:val="15"/>
                <w:szCs w:val="15"/>
                <w:vertAlign w:val="baseline"/>
              </w:rPr>
            </w:pPr>
          </w:p>
        </w:tc>
        <w:tc>
          <w:tcPr>
            <w:tcW w:w="2655" w:type="dxa"/>
          </w:tcPr>
          <w:p w14:paraId="163D12D1">
            <w:pPr>
              <w:spacing w:line="260" w:lineRule="exact"/>
              <w:jc w:val="both"/>
              <w:rPr>
                <w:rFonts w:hint="eastAsia" w:ascii="宋体" w:hAnsi="宋体" w:eastAsia="宋体" w:cs="宋体"/>
                <w:sz w:val="15"/>
                <w:szCs w:val="15"/>
                <w:vertAlign w:val="baseline"/>
              </w:rPr>
            </w:pPr>
          </w:p>
        </w:tc>
      </w:tr>
      <w:tr w14:paraId="168D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53187810">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PLAZA INN豊橋</w:t>
            </w:r>
          </w:p>
        </w:tc>
        <w:tc>
          <w:tcPr>
            <w:tcW w:w="3180" w:type="dxa"/>
          </w:tcPr>
          <w:p w14:paraId="64EA5664">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コンフォートホテル滨松</w:t>
            </w:r>
          </w:p>
        </w:tc>
        <w:tc>
          <w:tcPr>
            <w:tcW w:w="2550" w:type="dxa"/>
          </w:tcPr>
          <w:p w14:paraId="53E7D58E">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ルートイン浜松ディーラー通り</w:t>
            </w:r>
          </w:p>
        </w:tc>
        <w:tc>
          <w:tcPr>
            <w:tcW w:w="2655" w:type="dxa"/>
          </w:tcPr>
          <w:p w14:paraId="498FF92C">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ルートイン浜名湖</w:t>
            </w:r>
          </w:p>
        </w:tc>
      </w:tr>
      <w:tr w14:paraId="71BE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12E97FE5">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ホテルルートイン菊川インター</w:t>
            </w:r>
          </w:p>
        </w:tc>
        <w:tc>
          <w:tcPr>
            <w:tcW w:w="3180" w:type="dxa"/>
          </w:tcPr>
          <w:p w14:paraId="53718358">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ホテルルートイン豊田朝日ヶ丘</w:t>
            </w:r>
          </w:p>
        </w:tc>
        <w:tc>
          <w:tcPr>
            <w:tcW w:w="2550" w:type="dxa"/>
          </w:tcPr>
          <w:p w14:paraId="5DA3E8F5">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ロイヤルホテルうお八</w:t>
            </w:r>
          </w:p>
        </w:tc>
        <w:tc>
          <w:tcPr>
            <w:tcW w:w="2655" w:type="dxa"/>
          </w:tcPr>
          <w:p w14:paraId="615426AE">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豊川ビジネスホテル</w:t>
            </w:r>
          </w:p>
        </w:tc>
      </w:tr>
      <w:tr w14:paraId="4E6D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4332840B">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豊川グランドホテル</w:t>
            </w:r>
          </w:p>
        </w:tc>
        <w:tc>
          <w:tcPr>
            <w:tcW w:w="3180" w:type="dxa"/>
          </w:tcPr>
          <w:p w14:paraId="2076D4FD">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ビジネスインNAGASHIMA</w:t>
            </w:r>
          </w:p>
        </w:tc>
        <w:tc>
          <w:tcPr>
            <w:tcW w:w="2550" w:type="dxa"/>
          </w:tcPr>
          <w:p w14:paraId="315F21DE">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ルートイン亀山</w:t>
            </w:r>
          </w:p>
        </w:tc>
        <w:tc>
          <w:tcPr>
            <w:tcW w:w="2655" w:type="dxa"/>
          </w:tcPr>
          <w:p w14:paraId="6B77613C">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新城観光ホテル</w:t>
            </w:r>
          </w:p>
        </w:tc>
      </w:tr>
      <w:tr w14:paraId="5E67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16F33B44">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ホテルルートイン新城</w:t>
            </w:r>
          </w:p>
        </w:tc>
        <w:tc>
          <w:tcPr>
            <w:tcW w:w="3180" w:type="dxa"/>
          </w:tcPr>
          <w:p w14:paraId="611C6741">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グランヴェール岐山</w:t>
            </w:r>
          </w:p>
        </w:tc>
        <w:tc>
          <w:tcPr>
            <w:tcW w:w="2550" w:type="dxa"/>
          </w:tcPr>
          <w:p w14:paraId="3269256B">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蒲郡ホテル</w:t>
            </w:r>
          </w:p>
        </w:tc>
        <w:tc>
          <w:tcPr>
            <w:tcW w:w="2655" w:type="dxa"/>
          </w:tcPr>
          <w:p w14:paraId="69FC676C">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金花水月</w:t>
            </w:r>
          </w:p>
        </w:tc>
      </w:tr>
      <w:tr w14:paraId="1876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2721A876">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上野フレックスホテル</w:t>
            </w:r>
          </w:p>
        </w:tc>
        <w:tc>
          <w:tcPr>
            <w:tcW w:w="3180" w:type="dxa"/>
          </w:tcPr>
          <w:p w14:paraId="68595D54">
            <w:pPr>
              <w:spacing w:line="260" w:lineRule="exact"/>
              <w:jc w:val="both"/>
              <w:rPr>
                <w:rFonts w:hint="eastAsia" w:ascii="宋体" w:hAnsi="宋体" w:eastAsia="宋体" w:cs="宋体"/>
                <w:sz w:val="15"/>
                <w:szCs w:val="15"/>
                <w:vertAlign w:val="baseline"/>
              </w:rPr>
            </w:pPr>
          </w:p>
        </w:tc>
        <w:tc>
          <w:tcPr>
            <w:tcW w:w="2550" w:type="dxa"/>
          </w:tcPr>
          <w:p w14:paraId="30A3ED2A">
            <w:pPr>
              <w:spacing w:line="260" w:lineRule="exact"/>
              <w:jc w:val="both"/>
              <w:rPr>
                <w:rFonts w:hint="eastAsia" w:ascii="宋体" w:hAnsi="宋体" w:eastAsia="宋体" w:cs="宋体"/>
                <w:sz w:val="15"/>
                <w:szCs w:val="15"/>
                <w:vertAlign w:val="baseline"/>
              </w:rPr>
            </w:pPr>
          </w:p>
        </w:tc>
        <w:tc>
          <w:tcPr>
            <w:tcW w:w="2655" w:type="dxa"/>
          </w:tcPr>
          <w:p w14:paraId="5BB9DE50">
            <w:pPr>
              <w:spacing w:line="260" w:lineRule="exact"/>
              <w:jc w:val="both"/>
              <w:rPr>
                <w:rFonts w:hint="eastAsia" w:ascii="宋体" w:hAnsi="宋体" w:eastAsia="宋体" w:cs="宋体"/>
                <w:sz w:val="15"/>
                <w:szCs w:val="15"/>
                <w:vertAlign w:val="baseline"/>
              </w:rPr>
            </w:pPr>
          </w:p>
        </w:tc>
      </w:tr>
      <w:tr w14:paraId="3CFB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6" w:type="dxa"/>
            <w:gridSpan w:val="4"/>
          </w:tcPr>
          <w:p w14:paraId="4D6E60A4">
            <w:pPr>
              <w:spacing w:line="260" w:lineRule="exact"/>
              <w:jc w:val="center"/>
              <w:rPr>
                <w:rFonts w:hint="default" w:ascii="宋体" w:hAnsi="宋体" w:eastAsia="宋体" w:cs="宋体"/>
                <w:b/>
                <w:bCs/>
                <w:sz w:val="21"/>
                <w:szCs w:val="21"/>
                <w:vertAlign w:val="baseline"/>
                <w:lang w:val="en-US" w:eastAsia="zh-CN"/>
              </w:rPr>
            </w:pPr>
            <w:r>
              <w:rPr>
                <w:rFonts w:hint="eastAsia" w:ascii="宋体" w:hAnsi="宋体" w:eastAsia="宋体" w:cs="宋体"/>
                <w:b/>
                <w:bCs/>
                <w:sz w:val="18"/>
                <w:szCs w:val="18"/>
                <w:vertAlign w:val="baseline"/>
                <w:lang w:eastAsia="zh-CN"/>
              </w:rPr>
              <w:t>富士山</w:t>
            </w:r>
            <w:r>
              <w:rPr>
                <w:rFonts w:hint="eastAsia" w:ascii="宋体" w:hAnsi="宋体" w:eastAsia="宋体" w:cs="宋体"/>
                <w:b/>
                <w:bCs/>
                <w:sz w:val="18"/>
                <w:szCs w:val="18"/>
                <w:vertAlign w:val="baseline"/>
                <w:lang w:val="en-US" w:eastAsia="zh-CN"/>
              </w:rPr>
              <w:t>&amp;静冈地区参考酒店</w:t>
            </w:r>
          </w:p>
        </w:tc>
      </w:tr>
      <w:tr w14:paraId="7645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2EB67A79">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かんざんじ堀江の庄</w:t>
            </w:r>
          </w:p>
        </w:tc>
        <w:tc>
          <w:tcPr>
            <w:tcW w:w="3180" w:type="dxa"/>
          </w:tcPr>
          <w:p w14:paraId="22FCD1F9">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東横イン富士山三島駅</w:t>
            </w:r>
          </w:p>
        </w:tc>
        <w:tc>
          <w:tcPr>
            <w:tcW w:w="2550" w:type="dxa"/>
          </w:tcPr>
          <w:p w14:paraId="07F14430">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沼津グランドホテル</w:t>
            </w:r>
          </w:p>
        </w:tc>
        <w:tc>
          <w:tcPr>
            <w:tcW w:w="2655" w:type="dxa"/>
          </w:tcPr>
          <w:p w14:paraId="4726F67F">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ルートイン裾野インター</w:t>
            </w:r>
          </w:p>
        </w:tc>
      </w:tr>
      <w:tr w14:paraId="54D3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821" w:type="dxa"/>
          </w:tcPr>
          <w:p w14:paraId="3C0B36FE">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ルートイン長泉沼津インター第1</w:t>
            </w:r>
          </w:p>
        </w:tc>
        <w:tc>
          <w:tcPr>
            <w:tcW w:w="3180" w:type="dxa"/>
          </w:tcPr>
          <w:p w14:paraId="69862D4D">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ルートイン長泉沼津インター第2</w:t>
            </w:r>
          </w:p>
        </w:tc>
        <w:tc>
          <w:tcPr>
            <w:tcW w:w="2550" w:type="dxa"/>
          </w:tcPr>
          <w:p w14:paraId="16F59BF3">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クーネルイン</w:t>
            </w:r>
          </w:p>
        </w:tc>
        <w:tc>
          <w:tcPr>
            <w:tcW w:w="2655" w:type="dxa"/>
          </w:tcPr>
          <w:p w14:paraId="499864B2">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伊豆長岡華の湯</w:t>
            </w:r>
          </w:p>
        </w:tc>
      </w:tr>
      <w:tr w14:paraId="6CDD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5D03131A">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大都富士ガーデン</w:t>
            </w:r>
          </w:p>
        </w:tc>
        <w:tc>
          <w:tcPr>
            <w:tcW w:w="3180" w:type="dxa"/>
          </w:tcPr>
          <w:p w14:paraId="1517B9A4">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甲府ワシントンホテルプラザ</w:t>
            </w:r>
          </w:p>
        </w:tc>
        <w:tc>
          <w:tcPr>
            <w:tcW w:w="2550" w:type="dxa"/>
          </w:tcPr>
          <w:p w14:paraId="4D678A15">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ホテル楽せりな</w:t>
            </w:r>
          </w:p>
        </w:tc>
        <w:tc>
          <w:tcPr>
            <w:tcW w:w="2655" w:type="dxa"/>
          </w:tcPr>
          <w:p w14:paraId="1919F0D2">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ホテルクラウンパレス甲府</w:t>
            </w:r>
          </w:p>
        </w:tc>
      </w:tr>
      <w:tr w14:paraId="382A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2A39EF41">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富士山リゾートホテル</w:t>
            </w:r>
          </w:p>
        </w:tc>
        <w:tc>
          <w:tcPr>
            <w:tcW w:w="3180" w:type="dxa"/>
          </w:tcPr>
          <w:p w14:paraId="198D3D5B">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富士山水館</w:t>
            </w:r>
          </w:p>
        </w:tc>
        <w:tc>
          <w:tcPr>
            <w:tcW w:w="2550" w:type="dxa"/>
          </w:tcPr>
          <w:p w14:paraId="59A39310">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ホテル麓水楼</w:t>
            </w:r>
          </w:p>
        </w:tc>
        <w:tc>
          <w:tcPr>
            <w:tcW w:w="2655" w:type="dxa"/>
          </w:tcPr>
          <w:p w14:paraId="77FD1FDC">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くれたけインプレミアム富士宮駅前</w:t>
            </w:r>
          </w:p>
        </w:tc>
      </w:tr>
      <w:tr w14:paraId="5895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64252024">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アレキサンダーロイヤルリゾート箱根</w:t>
            </w:r>
          </w:p>
        </w:tc>
        <w:tc>
          <w:tcPr>
            <w:tcW w:w="3180" w:type="dxa"/>
          </w:tcPr>
          <w:p w14:paraId="409E7633">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ホテルルートイン藤枝駅北</w:t>
            </w:r>
          </w:p>
        </w:tc>
        <w:tc>
          <w:tcPr>
            <w:tcW w:w="2550" w:type="dxa"/>
          </w:tcPr>
          <w:p w14:paraId="44C1E9D4">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ルートイン島田駅前</w:t>
            </w:r>
          </w:p>
        </w:tc>
        <w:tc>
          <w:tcPr>
            <w:tcW w:w="2655" w:type="dxa"/>
          </w:tcPr>
          <w:p w14:paraId="1D2A50D1">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ルートイン島田吉田インター</w:t>
            </w:r>
          </w:p>
        </w:tc>
      </w:tr>
      <w:tr w14:paraId="4919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5FCA6BD6">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たいほう吉田</w:t>
            </w:r>
          </w:p>
        </w:tc>
        <w:tc>
          <w:tcPr>
            <w:tcW w:w="3180" w:type="dxa"/>
          </w:tcPr>
          <w:p w14:paraId="0820F57D">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ハタゴイン静岡吉田インター</w:t>
            </w:r>
          </w:p>
        </w:tc>
        <w:tc>
          <w:tcPr>
            <w:tcW w:w="2550" w:type="dxa"/>
          </w:tcPr>
          <w:p w14:paraId="7C1E7644">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大都富士リゾート</w:t>
            </w:r>
          </w:p>
        </w:tc>
        <w:tc>
          <w:tcPr>
            <w:tcW w:w="2655" w:type="dxa"/>
          </w:tcPr>
          <w:p w14:paraId="7633D3C4">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甲府ワシントンホテルプラザ</w:t>
            </w:r>
          </w:p>
        </w:tc>
      </w:tr>
      <w:tr w14:paraId="6582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66E4FA06">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ホテル楽せりな</w:t>
            </w:r>
          </w:p>
        </w:tc>
        <w:tc>
          <w:tcPr>
            <w:tcW w:w="3180" w:type="dxa"/>
          </w:tcPr>
          <w:p w14:paraId="531DA2B7">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ホテルクラウンパレス甲府</w:t>
            </w:r>
          </w:p>
        </w:tc>
        <w:tc>
          <w:tcPr>
            <w:tcW w:w="2550" w:type="dxa"/>
          </w:tcPr>
          <w:p w14:paraId="68D2BAAD">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富士山リゾートホテル</w:t>
            </w:r>
          </w:p>
        </w:tc>
        <w:tc>
          <w:tcPr>
            <w:tcW w:w="2655" w:type="dxa"/>
          </w:tcPr>
          <w:p w14:paraId="246FA022">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富士山水館</w:t>
            </w:r>
          </w:p>
        </w:tc>
      </w:tr>
      <w:tr w14:paraId="37DB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0CE969C1">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ホテル麓水楼</w:t>
            </w:r>
          </w:p>
        </w:tc>
        <w:tc>
          <w:tcPr>
            <w:tcW w:w="3180" w:type="dxa"/>
          </w:tcPr>
          <w:p w14:paraId="6B9DF72C">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くれたけインプレミアム富士宮駅前</w:t>
            </w:r>
          </w:p>
        </w:tc>
        <w:tc>
          <w:tcPr>
            <w:tcW w:w="2550" w:type="dxa"/>
          </w:tcPr>
          <w:p w14:paraId="4154A665">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アレキサンダーロイヤルリゾート箱根</w:t>
            </w:r>
          </w:p>
        </w:tc>
        <w:tc>
          <w:tcPr>
            <w:tcW w:w="2655" w:type="dxa"/>
          </w:tcPr>
          <w:p w14:paraId="4600C1D6">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ホテルルートイン藤枝駅北</w:t>
            </w:r>
          </w:p>
        </w:tc>
      </w:tr>
      <w:tr w14:paraId="65ED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74F80983">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ルートイン島田駅前</w:t>
            </w:r>
          </w:p>
        </w:tc>
        <w:tc>
          <w:tcPr>
            <w:tcW w:w="3180" w:type="dxa"/>
          </w:tcPr>
          <w:p w14:paraId="1A2E8210">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ルートイン島田吉田インター</w:t>
            </w:r>
          </w:p>
        </w:tc>
        <w:tc>
          <w:tcPr>
            <w:tcW w:w="2550" w:type="dxa"/>
          </w:tcPr>
          <w:p w14:paraId="448DB3A5">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たいほう吉田</w:t>
            </w:r>
          </w:p>
        </w:tc>
        <w:tc>
          <w:tcPr>
            <w:tcW w:w="2655" w:type="dxa"/>
          </w:tcPr>
          <w:p w14:paraId="41B746E4">
            <w:pPr>
              <w:spacing w:line="260" w:lineRule="exact"/>
              <w:jc w:val="left"/>
              <w:rPr>
                <w:rFonts w:hint="eastAsia" w:ascii="宋体" w:hAnsi="宋体" w:eastAsia="宋体" w:cs="宋体"/>
                <w:sz w:val="15"/>
                <w:szCs w:val="15"/>
                <w:vertAlign w:val="baseline"/>
              </w:rPr>
            </w:pPr>
            <w:r>
              <w:rPr>
                <w:rFonts w:hint="eastAsia" w:ascii="宋体" w:hAnsi="宋体" w:eastAsia="宋体" w:cs="宋体"/>
                <w:sz w:val="15"/>
                <w:szCs w:val="15"/>
                <w:vertAlign w:val="baseline"/>
              </w:rPr>
              <w:t>ハタゴイン静岡吉田インター</w:t>
            </w:r>
          </w:p>
        </w:tc>
      </w:tr>
      <w:tr w14:paraId="4581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5110CE20">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大都富士リゾート</w:t>
            </w:r>
          </w:p>
        </w:tc>
        <w:tc>
          <w:tcPr>
            <w:tcW w:w="3180" w:type="dxa"/>
          </w:tcPr>
          <w:p w14:paraId="7C1CB8BB">
            <w:pPr>
              <w:spacing w:line="260" w:lineRule="exact"/>
              <w:jc w:val="both"/>
              <w:rPr>
                <w:rFonts w:hint="eastAsia" w:ascii="宋体" w:hAnsi="宋体" w:eastAsia="宋体" w:cs="宋体"/>
                <w:sz w:val="15"/>
                <w:szCs w:val="15"/>
                <w:vertAlign w:val="baseline"/>
              </w:rPr>
            </w:pPr>
          </w:p>
        </w:tc>
        <w:tc>
          <w:tcPr>
            <w:tcW w:w="2550" w:type="dxa"/>
          </w:tcPr>
          <w:p w14:paraId="162E90B4">
            <w:pPr>
              <w:spacing w:line="260" w:lineRule="exact"/>
              <w:jc w:val="both"/>
              <w:rPr>
                <w:rFonts w:hint="eastAsia" w:ascii="宋体" w:hAnsi="宋体" w:eastAsia="宋体" w:cs="宋体"/>
                <w:sz w:val="15"/>
                <w:szCs w:val="15"/>
                <w:vertAlign w:val="baseline"/>
              </w:rPr>
            </w:pPr>
          </w:p>
        </w:tc>
        <w:tc>
          <w:tcPr>
            <w:tcW w:w="2655" w:type="dxa"/>
          </w:tcPr>
          <w:p w14:paraId="049B3A02">
            <w:pPr>
              <w:spacing w:line="260" w:lineRule="exact"/>
              <w:jc w:val="both"/>
              <w:rPr>
                <w:rFonts w:hint="eastAsia" w:ascii="宋体" w:hAnsi="宋体" w:eastAsia="宋体" w:cs="宋体"/>
                <w:sz w:val="15"/>
                <w:szCs w:val="15"/>
                <w:vertAlign w:val="baseline"/>
              </w:rPr>
            </w:pPr>
          </w:p>
        </w:tc>
      </w:tr>
      <w:tr w14:paraId="0B64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6" w:type="dxa"/>
            <w:gridSpan w:val="4"/>
          </w:tcPr>
          <w:p w14:paraId="4EC96006">
            <w:pPr>
              <w:spacing w:line="260" w:lineRule="exact"/>
              <w:jc w:val="center"/>
              <w:rPr>
                <w:rFonts w:hint="eastAsia" w:ascii="宋体" w:hAnsi="宋体" w:eastAsia="宋体" w:cs="宋体"/>
                <w:sz w:val="21"/>
                <w:szCs w:val="21"/>
                <w:vertAlign w:val="baseline"/>
                <w:lang w:eastAsia="zh-CN"/>
              </w:rPr>
            </w:pPr>
            <w:r>
              <w:rPr>
                <w:rFonts w:hint="eastAsia" w:ascii="宋体" w:hAnsi="宋体" w:eastAsia="宋体" w:cs="宋体"/>
                <w:b/>
                <w:bCs/>
                <w:sz w:val="18"/>
                <w:szCs w:val="18"/>
                <w:vertAlign w:val="baseline"/>
                <w:lang w:eastAsia="zh-CN"/>
              </w:rPr>
              <w:t>东京地区参考酒店</w:t>
            </w:r>
          </w:p>
        </w:tc>
      </w:tr>
      <w:tr w14:paraId="733A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651B0DD7">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ラトゥア</w:t>
            </w:r>
          </w:p>
        </w:tc>
        <w:tc>
          <w:tcPr>
            <w:tcW w:w="3180" w:type="dxa"/>
          </w:tcPr>
          <w:p w14:paraId="77D83E63">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ルートイン相模原</w:t>
            </w:r>
          </w:p>
        </w:tc>
        <w:tc>
          <w:tcPr>
            <w:tcW w:w="2550" w:type="dxa"/>
          </w:tcPr>
          <w:p w14:paraId="1F426086">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パラディスイン相模原</w:t>
            </w:r>
          </w:p>
        </w:tc>
        <w:tc>
          <w:tcPr>
            <w:tcW w:w="2655" w:type="dxa"/>
          </w:tcPr>
          <w:p w14:paraId="531EA074">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パラディスイン相模原</w:t>
            </w:r>
          </w:p>
        </w:tc>
      </w:tr>
      <w:tr w14:paraId="64C5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2722DC66">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グランドホテル神奈中 平塚</w:t>
            </w:r>
          </w:p>
        </w:tc>
        <w:tc>
          <w:tcPr>
            <w:tcW w:w="3180" w:type="dxa"/>
          </w:tcPr>
          <w:p w14:paraId="41B856E6">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グランドホテル神奈中 秦野</w:t>
            </w:r>
          </w:p>
        </w:tc>
        <w:tc>
          <w:tcPr>
            <w:tcW w:w="2550" w:type="dxa"/>
          </w:tcPr>
          <w:p w14:paraId="130C30C1">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ウィングインターナショナル相模原</w:t>
            </w:r>
          </w:p>
        </w:tc>
        <w:tc>
          <w:tcPr>
            <w:tcW w:w="2655" w:type="dxa"/>
          </w:tcPr>
          <w:p w14:paraId="6BE3D474">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Manazuru 真凛</w:t>
            </w:r>
          </w:p>
        </w:tc>
      </w:tr>
      <w:tr w14:paraId="546F2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48FF5E7E">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横浜平和プラザホテル</w:t>
            </w:r>
          </w:p>
        </w:tc>
        <w:tc>
          <w:tcPr>
            <w:tcW w:w="3180" w:type="dxa"/>
          </w:tcPr>
          <w:p w14:paraId="6F861508">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成田ゲートウェイホテル</w:t>
            </w:r>
          </w:p>
        </w:tc>
        <w:tc>
          <w:tcPr>
            <w:tcW w:w="2550" w:type="dxa"/>
          </w:tcPr>
          <w:p w14:paraId="68C703AF">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マロウドインターナショナルホテル成田</w:t>
            </w:r>
          </w:p>
        </w:tc>
        <w:tc>
          <w:tcPr>
            <w:tcW w:w="2655" w:type="dxa"/>
          </w:tcPr>
          <w:p w14:paraId="2AA1EE48">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東横INN成田空港（豪华33平米）</w:t>
            </w:r>
          </w:p>
        </w:tc>
      </w:tr>
      <w:tr w14:paraId="4482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53D0943B">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クリアビューホテル</w:t>
            </w:r>
          </w:p>
        </w:tc>
        <w:tc>
          <w:tcPr>
            <w:tcW w:w="3180" w:type="dxa"/>
          </w:tcPr>
          <w:p w14:paraId="58A97F18">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成田ビューホテル</w:t>
            </w:r>
          </w:p>
        </w:tc>
        <w:tc>
          <w:tcPr>
            <w:tcW w:w="2550" w:type="dxa"/>
          </w:tcPr>
          <w:p w14:paraId="2C531357">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ディナイスホテル東京</w:t>
            </w:r>
          </w:p>
        </w:tc>
        <w:tc>
          <w:tcPr>
            <w:tcW w:w="2655" w:type="dxa"/>
          </w:tcPr>
          <w:p w14:paraId="0F8E8472">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田端王子ホテル</w:t>
            </w:r>
          </w:p>
        </w:tc>
      </w:tr>
      <w:tr w14:paraId="63546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14:paraId="0BA4B6A9">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ビジネスホテル五井温泉</w:t>
            </w:r>
          </w:p>
        </w:tc>
        <w:tc>
          <w:tcPr>
            <w:tcW w:w="3180" w:type="dxa"/>
          </w:tcPr>
          <w:p w14:paraId="50FE22E8">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マロウドイン八王子</w:t>
            </w:r>
          </w:p>
        </w:tc>
        <w:tc>
          <w:tcPr>
            <w:tcW w:w="2550" w:type="dxa"/>
          </w:tcPr>
          <w:p w14:paraId="0CF82177">
            <w:pPr>
              <w:spacing w:line="260" w:lineRule="exact"/>
              <w:jc w:val="both"/>
              <w:rPr>
                <w:rFonts w:hint="eastAsia" w:ascii="宋体" w:hAnsi="宋体" w:eastAsia="宋体" w:cs="宋体"/>
                <w:sz w:val="15"/>
                <w:szCs w:val="15"/>
                <w:vertAlign w:val="baseline"/>
              </w:rPr>
            </w:pPr>
            <w:r>
              <w:rPr>
                <w:rFonts w:hint="eastAsia" w:ascii="宋体" w:hAnsi="宋体" w:eastAsia="宋体" w:cs="宋体"/>
                <w:sz w:val="15"/>
                <w:szCs w:val="15"/>
                <w:vertAlign w:val="baseline"/>
              </w:rPr>
              <w:t>ホテルリソル町田</w:t>
            </w:r>
          </w:p>
        </w:tc>
        <w:tc>
          <w:tcPr>
            <w:tcW w:w="2655" w:type="dxa"/>
          </w:tcPr>
          <w:p w14:paraId="7746D624">
            <w:pPr>
              <w:spacing w:line="260" w:lineRule="exact"/>
              <w:jc w:val="both"/>
              <w:rPr>
                <w:rFonts w:hint="eastAsia" w:ascii="宋体" w:hAnsi="宋体" w:eastAsia="宋体" w:cs="宋体"/>
                <w:sz w:val="15"/>
                <w:szCs w:val="15"/>
                <w:vertAlign w:val="baseline"/>
              </w:rPr>
            </w:pPr>
          </w:p>
        </w:tc>
      </w:tr>
      <w:bookmarkEnd w:id="17"/>
    </w:tbl>
    <w:p w14:paraId="64003721">
      <w:pPr>
        <w:spacing w:line="2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特别说明：</w:t>
      </w:r>
    </w:p>
    <w:p w14:paraId="5467CEEC">
      <w:pPr>
        <w:spacing w:line="26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1.日本酒店面积很小，房间空间有限，寸土寸金，请不要与中国同等级的酒店相比。</w:t>
      </w:r>
    </w:p>
    <w:p w14:paraId="797F58E8">
      <w:pPr>
        <w:spacing w:line="26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境外酒店没有挂星制度，所以评核酒店星级基本以房间装修为标准。日本酒店不评星级，一般大堂、房间较小,装饰简洁，（旺季期间所有团队酒店都会有标准间、大床房、单人间等房型部分温泉酒店会有三人间或榻榻米房间（四人一室）。我公司会按酒店房间情况进行分配，如有造成不便之处敬请谅解</w:t>
      </w:r>
    </w:p>
    <w:p w14:paraId="36331F7F">
      <w:pPr>
        <w:spacing w:line="260" w:lineRule="exact"/>
        <w:rPr>
          <w:rFonts w:hint="eastAsia" w:ascii="宋体" w:hAnsi="宋体" w:eastAsia="宋体" w:cs="宋体"/>
          <w:sz w:val="21"/>
          <w:szCs w:val="21"/>
          <w:lang w:val="en-US" w:eastAsia="zh-CN"/>
        </w:rPr>
      </w:pPr>
    </w:p>
    <w:p w14:paraId="55EE0C0B">
      <w:pPr>
        <w:numPr>
          <w:ilvl w:val="0"/>
          <w:numId w:val="0"/>
        </w:numPr>
        <w:spacing w:line="240" w:lineRule="atLeast"/>
        <w:jc w:val="left"/>
        <w:rPr>
          <w:rFonts w:hint="eastAsia" w:ascii="宋体" w:hAnsi="宋体" w:eastAsia="宋体" w:cs="宋体"/>
          <w:b/>
          <w:bCs/>
          <w:outline/>
          <w:color w:val="F6007F"/>
          <w:kern w:val="0"/>
          <w:sz w:val="21"/>
          <w:szCs w:val="21"/>
          <w:highlight w:val="none"/>
          <w14:textOutline w14:w="9525" w14:cap="flat" w14:cmpd="sng" w14:algn="ctr">
            <w14:solidFill>
              <w14:srgbClr w14:val="F6007F"/>
            </w14:solidFill>
            <w14:prstDash w14:val="solid"/>
            <w14:round/>
          </w14:textOutline>
          <w14:textFill>
            <w14:noFill/>
          </w14:textFill>
        </w:rPr>
      </w:pPr>
      <w:r>
        <w:rPr>
          <w:rFonts w:hint="eastAsia" w:ascii="宋体" w:hAnsi="宋体" w:eastAsia="宋体" w:cs="宋体"/>
          <w:b/>
          <w:bCs/>
          <w:color w:val="F6007F"/>
          <w:sz w:val="21"/>
          <w:szCs w:val="21"/>
          <w:lang w:val="en-US" w:eastAsia="zh-CN"/>
        </w:rPr>
        <w:t>5.备注：</w:t>
      </w:r>
    </w:p>
    <w:p w14:paraId="6F231C14">
      <w:pPr>
        <w:tabs>
          <w:tab w:val="left" w:pos="2520"/>
          <w:tab w:val="left" w:pos="5400"/>
          <w:tab w:val="left" w:pos="8820"/>
        </w:tabs>
        <w:spacing w:line="240" w:lineRule="atLeast"/>
        <w:rPr>
          <w:rFonts w:hint="eastAsia" w:ascii="宋体" w:hAnsi="宋体" w:eastAsia="宋体" w:cs="宋体"/>
          <w:color w:val="000000"/>
          <w:sz w:val="21"/>
          <w:szCs w:val="21"/>
          <w:rtl w:val="0"/>
          <w:lang w:val="en-US" w:eastAsia="zh-CN"/>
        </w:rPr>
      </w:pPr>
      <w:r>
        <w:rPr>
          <w:rFonts w:hint="eastAsia" w:ascii="宋体" w:hAnsi="宋体" w:eastAsia="宋体" w:cs="宋体"/>
          <w:color w:val="000000"/>
          <w:sz w:val="21"/>
          <w:szCs w:val="21"/>
          <w:rtl w:val="0"/>
          <w:lang w:val="en-US" w:eastAsia="zh-CN"/>
        </w:rPr>
        <w:t>1.</w:t>
      </w:r>
      <w:r>
        <w:rPr>
          <w:rFonts w:hint="eastAsia" w:ascii="宋体" w:hAnsi="宋体" w:eastAsia="宋体" w:cs="宋体"/>
          <w:color w:val="000000"/>
          <w:sz w:val="21"/>
          <w:szCs w:val="21"/>
          <w:rtl w:val="0"/>
          <w:lang w:val="zh-TW" w:eastAsia="zh-TW"/>
        </w:rPr>
        <w:t>签证：</w:t>
      </w:r>
      <w:r>
        <w:rPr>
          <w:rFonts w:hint="eastAsia" w:ascii="宋体" w:hAnsi="宋体" w:eastAsia="宋体" w:cs="宋体"/>
          <w:color w:val="000000"/>
          <w:sz w:val="21"/>
          <w:szCs w:val="21"/>
          <w:rtl w:val="0"/>
          <w:lang w:val="en-US" w:eastAsia="zh-CN"/>
        </w:rPr>
        <w:t>如因客人资料问题而造成拒签或被终止签证，需收取手续费1000元/人+机票定金1000元/人。</w:t>
      </w:r>
    </w:p>
    <w:p w14:paraId="1C74EC9A">
      <w:pPr>
        <w:tabs>
          <w:tab w:val="left" w:pos="2520"/>
          <w:tab w:val="left" w:pos="5400"/>
          <w:tab w:val="left" w:pos="8820"/>
        </w:tabs>
        <w:spacing w:line="240" w:lineRule="atLeast"/>
        <w:rPr>
          <w:rFonts w:hint="eastAsia" w:ascii="宋体" w:hAnsi="宋体" w:eastAsia="宋体" w:cs="宋体"/>
          <w:b w:val="0"/>
          <w:bCs w:val="0"/>
          <w:kern w:val="0"/>
          <w:sz w:val="21"/>
          <w:szCs w:val="21"/>
        </w:rPr>
      </w:pPr>
      <w:r>
        <w:rPr>
          <w:rFonts w:hint="eastAsia" w:ascii="宋体" w:hAnsi="宋体" w:eastAsia="宋体" w:cs="宋体"/>
          <w:color w:val="000000"/>
          <w:sz w:val="21"/>
          <w:szCs w:val="21"/>
          <w:rtl w:val="0"/>
          <w:lang w:val="zh-TW" w:eastAsia="zh-CN"/>
        </w:rPr>
        <w:t>以上报价仅适用于中国护照持有者，澳门香港护照及台湾护照及其它国家护照机票须加收。自备签证/免签/旅游签等客人出入境事务（包括登机手续）须自行办理，如发生任何出入境问题，我司概不负责及不退任何费用；如遇到不能入境所有团费不可退回，我社不承担任何责任。因客人自身原因被中国海关拒绝出境或者被目的地国家</w:t>
      </w:r>
      <w:r>
        <w:rPr>
          <w:rFonts w:hint="eastAsia" w:ascii="宋体" w:hAnsi="宋体" w:eastAsia="宋体" w:cs="宋体"/>
          <w:b w:val="0"/>
          <w:bCs w:val="0"/>
          <w:color w:val="000000"/>
          <w:sz w:val="21"/>
          <w:szCs w:val="21"/>
          <w:rtl w:val="0"/>
          <w:lang w:val="zh-TW" w:eastAsia="zh-CN"/>
        </w:rPr>
        <w:t>拒签入境，我社不承</w:t>
      </w:r>
      <w:r>
        <w:rPr>
          <w:rFonts w:hint="eastAsia" w:ascii="宋体" w:hAnsi="宋体" w:eastAsia="宋体" w:cs="宋体"/>
          <w:sz w:val="21"/>
          <w:szCs w:val="21"/>
          <w:lang w:eastAsia="zh-CN"/>
        </w:rPr>
        <w:drawing>
          <wp:anchor distT="0" distB="0" distL="114300" distR="114300" simplePos="0" relativeHeight="251684864" behindDoc="1" locked="0" layoutInCell="1" allowOverlap="1">
            <wp:simplePos x="0" y="0"/>
            <wp:positionH relativeFrom="column">
              <wp:posOffset>-281305</wp:posOffset>
            </wp:positionH>
            <wp:positionV relativeFrom="paragraph">
              <wp:posOffset>-1085215</wp:posOffset>
            </wp:positionV>
            <wp:extent cx="7578725" cy="10687050"/>
            <wp:effectExtent l="0" t="0" r="3175" b="6350"/>
            <wp:wrapNone/>
            <wp:docPr id="40" name="图片 40" descr="f0ce48e4e8336444992e95bfe00e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f0ce48e4e8336444992e95bfe00ec0c"/>
                    <pic:cNvPicPr>
                      <a:picLocks noChangeAspect="1"/>
                    </pic:cNvPicPr>
                  </pic:nvPicPr>
                  <pic:blipFill>
                    <a:blip r:embed="rId8"/>
                    <a:stretch>
                      <a:fillRect/>
                    </a:stretch>
                  </pic:blipFill>
                  <pic:spPr>
                    <a:xfrm>
                      <a:off x="0" y="0"/>
                      <a:ext cx="7578725" cy="10687050"/>
                    </a:xfrm>
                    <a:prstGeom prst="rect">
                      <a:avLst/>
                    </a:prstGeom>
                  </pic:spPr>
                </pic:pic>
              </a:graphicData>
            </a:graphic>
          </wp:anchor>
        </w:drawing>
      </w:r>
      <w:r>
        <w:rPr>
          <w:rFonts w:hint="eastAsia" w:ascii="宋体" w:hAnsi="宋体" w:eastAsia="宋体" w:cs="宋体"/>
          <w:b w:val="0"/>
          <w:bCs w:val="0"/>
          <w:color w:val="000000"/>
          <w:sz w:val="21"/>
          <w:szCs w:val="21"/>
          <w:rtl w:val="0"/>
          <w:lang w:val="zh-TW" w:eastAsia="zh-CN"/>
        </w:rPr>
        <w:t>担任何责任，所发生的费用不予退还。</w:t>
      </w:r>
    </w:p>
    <w:p w14:paraId="46309213">
      <w:pPr>
        <w:spacing w:line="240" w:lineRule="atLeast"/>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2.游：A.我司可以根据当地实际情况，在保证行程景点游览的前提下，对景点游览的先后顺序作合理的调整。</w:t>
      </w:r>
    </w:p>
    <w:p w14:paraId="3338B730">
      <w:pPr>
        <w:spacing w:line="240" w:lineRule="atLeast"/>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具体的行程游览顺序将根据航班安排的首末站城市最终确定,并且以在出团说明会或出团前（集合地）派发的行程表为准。（或上述信息将于出发前1天由组团社领队电话或短信通知。）</w:t>
      </w:r>
    </w:p>
    <w:p w14:paraId="60223872">
      <w:pPr>
        <w:spacing w:line="240" w:lineRule="atLeast"/>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B.参加出境团队，需保证全程随团活动，保证遵守当地法律法规，全程不得离团（行程中的自由活动时间除外）。</w:t>
      </w:r>
    </w:p>
    <w:p w14:paraId="01FAAA1A">
      <w:pPr>
        <w:spacing w:line="240" w:lineRule="atLeast"/>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 xml:space="preserve">     根据《旅游法》第16条规定，包价出境旅游游客必须随团活动和出入国境，游客因自身原因擅自脱团，擅</w:t>
      </w:r>
    </w:p>
    <w:p w14:paraId="603B081E">
      <w:pPr>
        <w:spacing w:line="240" w:lineRule="atLeast"/>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 xml:space="preserve">自脱团属违法行为，旅行社因此需要向旅游部门和驻外国领事馆报案处理，给旅行社产生不必要的人力服务成本等费用。游客擅自脱团造成合同履行终止，之后又要求变更恢复后续合同行程的，旅行社将按照《旅游法》第73条规定，向游客收取因此增加的费用500元/天。 </w:t>
      </w:r>
    </w:p>
    <w:p w14:paraId="45A6318F">
      <w:pPr>
        <w:spacing w:line="240" w:lineRule="atLeast"/>
        <w:jc w:val="left"/>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C.出团前需收取保证金至少</w:t>
      </w:r>
      <w:r>
        <w:rPr>
          <w:rFonts w:hint="eastAsia" w:ascii="宋体" w:hAnsi="宋体" w:eastAsia="宋体" w:cs="宋体"/>
          <w:b/>
          <w:bCs/>
          <w:kern w:val="0"/>
          <w:sz w:val="21"/>
          <w:szCs w:val="21"/>
          <w:lang w:val="en-US" w:eastAsia="zh-CN"/>
        </w:rPr>
        <w:t>人民币5万元/人</w:t>
      </w:r>
      <w:r>
        <w:rPr>
          <w:rFonts w:hint="eastAsia" w:ascii="宋体" w:hAnsi="宋体" w:eastAsia="宋体" w:cs="宋体"/>
          <w:kern w:val="0"/>
          <w:sz w:val="21"/>
          <w:szCs w:val="21"/>
          <w:lang w:val="en-US" w:eastAsia="zh-CN"/>
        </w:rPr>
        <w:t>（我司有权根据客人资料的实际情况要求客人增加担保金的额度），按时随团归国退还担保金；如因客人滞留或不准时随团回国，则所交保证金一律不得退回。</w:t>
      </w:r>
    </w:p>
    <w:p w14:paraId="6A29F33E">
      <w:pPr>
        <w:spacing w:line="240" w:lineRule="atLeast"/>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xml:space="preserve">3.食：按行程中所列餐次，早餐（包含在房费中），正餐为1000日元/人。团队因个人原因未用餐、未进景点，一律不予退还或减免费用，敬请留意； </w:t>
      </w:r>
    </w:p>
    <w:p w14:paraId="06B90F52">
      <w:pPr>
        <w:spacing w:line="240" w:lineRule="atLeast"/>
        <w:jc w:val="left"/>
        <w:rPr>
          <w:rFonts w:hint="eastAsia" w:ascii="宋体" w:hAnsi="宋体" w:eastAsia="宋体" w:cs="宋体"/>
          <w:kern w:val="0"/>
          <w:sz w:val="21"/>
          <w:szCs w:val="21"/>
        </w:rPr>
      </w:pPr>
      <w:r>
        <w:rPr>
          <w:rFonts w:hint="eastAsia" w:ascii="宋体" w:hAnsi="宋体" w:eastAsia="宋体" w:cs="宋体"/>
          <w:kern w:val="0"/>
          <w:sz w:val="21"/>
          <w:szCs w:val="21"/>
        </w:rPr>
        <w:t>4.住：</w:t>
      </w:r>
      <w:r>
        <w:rPr>
          <w:rFonts w:hint="eastAsia" w:ascii="宋体" w:hAnsi="宋体" w:eastAsia="宋体" w:cs="宋体"/>
          <w:kern w:val="0"/>
          <w:sz w:val="21"/>
          <w:szCs w:val="21"/>
          <w:lang w:eastAsia="zh-CN"/>
        </w:rPr>
        <w:t>全程入住日式</w:t>
      </w:r>
      <w:r>
        <w:rPr>
          <w:rFonts w:hint="eastAsia" w:ascii="宋体" w:hAnsi="宋体" w:eastAsia="宋体" w:cs="宋体"/>
          <w:kern w:val="0"/>
          <w:sz w:val="21"/>
          <w:szCs w:val="21"/>
          <w:lang w:val="en-US" w:eastAsia="zh-CN"/>
        </w:rPr>
        <w:t>5星</w:t>
      </w:r>
      <w:r>
        <w:rPr>
          <w:rFonts w:hint="eastAsia" w:ascii="宋体" w:hAnsi="宋体" w:eastAsia="宋体" w:cs="宋体"/>
          <w:kern w:val="0"/>
          <w:sz w:val="21"/>
          <w:szCs w:val="21"/>
          <w:lang w:eastAsia="zh-CN"/>
        </w:rPr>
        <w:t>酒店（</w:t>
      </w:r>
      <w:r>
        <w:rPr>
          <w:rFonts w:hint="eastAsia" w:ascii="宋体" w:hAnsi="宋体" w:eastAsia="宋体" w:cs="宋体"/>
          <w:kern w:val="0"/>
          <w:sz w:val="21"/>
          <w:szCs w:val="21"/>
          <w:lang w:val="en-US" w:eastAsia="zh-CN"/>
        </w:rPr>
        <w:t>相当于网评3-4钻</w:t>
      </w: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其中</w:t>
      </w:r>
      <w:r>
        <w:rPr>
          <w:rFonts w:hint="eastAsia" w:ascii="宋体" w:hAnsi="宋体" w:eastAsia="宋体" w:cs="宋体"/>
          <w:b/>
          <w:bCs/>
          <w:kern w:val="0"/>
          <w:sz w:val="21"/>
          <w:szCs w:val="21"/>
          <w:lang w:val="en-US" w:eastAsia="zh-CN"/>
        </w:rPr>
        <w:t>升级1晚网评5钻酒店和</w:t>
      </w:r>
      <w:r>
        <w:rPr>
          <w:rFonts w:hint="eastAsia" w:ascii="宋体" w:hAnsi="宋体" w:eastAsia="宋体" w:cs="宋体"/>
          <w:b/>
          <w:bCs/>
          <w:kern w:val="0"/>
          <w:sz w:val="21"/>
          <w:szCs w:val="21"/>
          <w:lang w:eastAsia="zh-CN"/>
        </w:rPr>
        <w:t>升级</w:t>
      </w:r>
      <w:r>
        <w:rPr>
          <w:rFonts w:hint="eastAsia" w:ascii="宋体" w:hAnsi="宋体" w:eastAsia="宋体" w:cs="宋体"/>
          <w:b/>
          <w:bCs/>
          <w:kern w:val="0"/>
          <w:sz w:val="21"/>
          <w:szCs w:val="21"/>
          <w:lang w:val="en-US" w:eastAsia="zh-CN"/>
        </w:rPr>
        <w:t>一晚温泉酒店</w:t>
      </w:r>
      <w:r>
        <w:rPr>
          <w:rFonts w:hint="eastAsia" w:ascii="宋体" w:hAnsi="宋体" w:eastAsia="宋体" w:cs="宋体"/>
          <w:kern w:val="0"/>
          <w:sz w:val="21"/>
          <w:szCs w:val="21"/>
          <w:lang w:eastAsia="zh-CN"/>
        </w:rPr>
        <w:t>。一般安排住宿为两人标准间，每人每晚一个床位。（旺季期间所有团队酒店都会有标准间、大床房、单人间等房型。部分温泉酒店会有三人间或榻榻米房间（4人一室），我公司会按酒店房间情况进行分配，如有造成不便之处敬请谅解。）境外酒店没有挂星制度，所以评核酒店星级基本以房间装修为标准。若出现单男或单女，且团中无同性团友同住，请在出发前或当地自补房差。</w:t>
      </w:r>
    </w:p>
    <w:p w14:paraId="750C13B6">
      <w:pPr>
        <w:spacing w:line="240" w:lineRule="atLeast"/>
        <w:jc w:val="left"/>
        <w:rPr>
          <w:rFonts w:hint="eastAsia" w:ascii="宋体" w:hAnsi="宋体" w:eastAsia="宋体" w:cs="宋体"/>
          <w:b w:val="0"/>
          <w:bCs w:val="0"/>
          <w:kern w:val="0"/>
          <w:sz w:val="21"/>
          <w:szCs w:val="21"/>
        </w:rPr>
      </w:pPr>
      <w:r>
        <w:rPr>
          <w:rFonts w:hint="eastAsia" w:ascii="宋体" w:hAnsi="宋体" w:eastAsia="宋体" w:cs="宋体"/>
          <w:kern w:val="0"/>
          <w:sz w:val="21"/>
          <w:szCs w:val="21"/>
        </w:rPr>
        <w:t>5、托运行李：</w:t>
      </w:r>
      <w:bookmarkStart w:id="18" w:name="OLE_LINK1"/>
      <w:r>
        <w:rPr>
          <w:rFonts w:hint="eastAsia" w:ascii="宋体" w:hAnsi="宋体" w:eastAsia="宋体" w:cs="宋体"/>
          <w:kern w:val="0"/>
          <w:sz w:val="21"/>
          <w:szCs w:val="21"/>
          <w:lang w:eastAsia="zh-CN"/>
        </w:rPr>
        <w:t>去</w:t>
      </w:r>
      <w:r>
        <w:rPr>
          <w:rFonts w:hint="eastAsia" w:ascii="宋体" w:hAnsi="宋体" w:eastAsia="宋体" w:cs="宋体"/>
          <w:kern w:val="0"/>
          <w:sz w:val="21"/>
          <w:szCs w:val="21"/>
        </w:rPr>
        <w:t>程每人</w:t>
      </w:r>
      <w:r>
        <w:rPr>
          <w:rFonts w:hint="eastAsia" w:ascii="宋体" w:hAnsi="宋体" w:eastAsia="宋体" w:cs="宋体"/>
          <w:b w:val="0"/>
          <w:bCs w:val="0"/>
          <w:kern w:val="0"/>
          <w:sz w:val="21"/>
          <w:szCs w:val="21"/>
        </w:rPr>
        <w:t>免费托运行李</w:t>
      </w:r>
      <w:r>
        <w:rPr>
          <w:rFonts w:hint="eastAsia" w:ascii="宋体" w:hAnsi="宋体" w:eastAsia="宋体" w:cs="宋体"/>
          <w:b w:val="0"/>
          <w:bCs w:val="0"/>
          <w:color w:val="C00000"/>
          <w:kern w:val="0"/>
          <w:sz w:val="21"/>
          <w:szCs w:val="21"/>
          <w:lang w:val="en-US" w:eastAsia="zh-CN"/>
        </w:rPr>
        <w:t>20</w:t>
      </w:r>
      <w:r>
        <w:rPr>
          <w:rFonts w:hint="eastAsia" w:ascii="宋体" w:hAnsi="宋体" w:eastAsia="宋体" w:cs="宋体"/>
          <w:b w:val="0"/>
          <w:bCs w:val="0"/>
          <w:color w:val="C00000"/>
          <w:kern w:val="0"/>
          <w:sz w:val="21"/>
          <w:szCs w:val="21"/>
          <w:highlight w:val="none"/>
        </w:rPr>
        <w:t>公斤</w:t>
      </w:r>
      <w:r>
        <w:rPr>
          <w:rFonts w:hint="eastAsia" w:ascii="宋体" w:hAnsi="宋体" w:eastAsia="宋体" w:cs="宋体"/>
          <w:b w:val="0"/>
          <w:bCs w:val="0"/>
          <w:kern w:val="0"/>
          <w:sz w:val="21"/>
          <w:szCs w:val="21"/>
        </w:rPr>
        <w:t>，敬请注意！</w:t>
      </w:r>
    </w:p>
    <w:p w14:paraId="7A8C6344">
      <w:pPr>
        <w:spacing w:line="240" w:lineRule="atLeast"/>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 xml:space="preserve">             回程每人免费托运行李</w:t>
      </w:r>
      <w:r>
        <w:rPr>
          <w:rFonts w:hint="eastAsia" w:ascii="宋体" w:hAnsi="宋体" w:eastAsia="宋体" w:cs="宋体"/>
          <w:b w:val="0"/>
          <w:bCs w:val="0"/>
          <w:color w:val="C00000"/>
          <w:kern w:val="0"/>
          <w:sz w:val="21"/>
          <w:szCs w:val="21"/>
          <w:lang w:val="en-US" w:eastAsia="zh-CN"/>
        </w:rPr>
        <w:t>20公斤</w:t>
      </w:r>
      <w:r>
        <w:rPr>
          <w:rFonts w:hint="eastAsia" w:ascii="宋体" w:hAnsi="宋体" w:eastAsia="宋体" w:cs="宋体"/>
          <w:b w:val="0"/>
          <w:bCs w:val="0"/>
          <w:kern w:val="0"/>
          <w:sz w:val="21"/>
          <w:szCs w:val="21"/>
          <w:lang w:val="en-US" w:eastAsia="zh-CN"/>
        </w:rPr>
        <w:t>，敬请注意！</w:t>
      </w:r>
    </w:p>
    <w:p w14:paraId="573DD355">
      <w:pPr>
        <w:spacing w:line="240" w:lineRule="atLeast"/>
        <w:jc w:val="left"/>
        <w:rPr>
          <w:rFonts w:hint="eastAsia" w:ascii="宋体" w:hAnsi="宋体" w:eastAsia="宋体" w:cs="宋体"/>
          <w:b w:val="0"/>
          <w:bCs w:val="0"/>
          <w:kern w:val="0"/>
          <w:sz w:val="21"/>
          <w:szCs w:val="21"/>
          <w:lang w:val="en-US" w:eastAsia="zh-CN"/>
        </w:rPr>
      </w:pPr>
      <w:r>
        <w:rPr>
          <w:rFonts w:hint="eastAsia" w:ascii="宋体" w:hAnsi="宋体" w:eastAsia="宋体" w:cs="宋体"/>
          <w:b w:val="0"/>
          <w:bCs w:val="0"/>
          <w:kern w:val="0"/>
          <w:sz w:val="21"/>
          <w:szCs w:val="21"/>
          <w:lang w:val="en-US" w:eastAsia="zh-CN"/>
        </w:rPr>
        <w:t xml:space="preserve"> </w:t>
      </w:r>
      <w:bookmarkEnd w:id="18"/>
      <w:r>
        <w:rPr>
          <w:rFonts w:hint="eastAsia" w:ascii="宋体" w:hAnsi="宋体" w:eastAsia="宋体" w:cs="宋体"/>
          <w:b w:val="0"/>
          <w:bCs w:val="0"/>
          <w:kern w:val="0"/>
          <w:sz w:val="21"/>
          <w:szCs w:val="21"/>
          <w:lang w:val="en-US" w:eastAsia="zh-CN"/>
        </w:rPr>
        <w:t>6、根据日本法律规定，巴士及司机每天行车不能超过10小时，无论以任何原因超出行车时间，行程将会做相应调整或删减，删减景点我社不承担赔偿及补偿，敬请谅解！根据日本政府最新规定，旅游巴士司机每天服务至晚上八时，如因客人自身原因景点集合迟到导致整团需延长巴士服务，按日本条例，需每小时付日元10,000给司机作延长金，此费用将由客人承担！</w:t>
      </w:r>
    </w:p>
    <w:p w14:paraId="015F53CC">
      <w:pPr>
        <w:spacing w:line="240" w:lineRule="atLeast"/>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7、特别通知：日本入境时需提供指纹和拍摄面部照片，然后接受入境的审查。若拒绝提供，将不让其入境，造成此后果责任自负，亦将不会退回任何费用。</w:t>
      </w:r>
    </w:p>
    <w:p w14:paraId="62D59BD8">
      <w:pPr>
        <w:spacing w:line="240" w:lineRule="atLeast"/>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8、境外离团或当地参团客人，我司有权拒绝这类客人参团，如有这种情况，报名时必须说清楚，是否接受客人报名或收取附加费，权利将由我司最后决定！</w:t>
      </w:r>
    </w:p>
    <w:p w14:paraId="184C86B4">
      <w:pPr>
        <w:spacing w:line="240" w:lineRule="atLeast"/>
        <w:jc w:val="left"/>
        <w:rPr>
          <w:rFonts w:hint="eastAsia" w:ascii="宋体" w:hAnsi="宋体" w:eastAsia="宋体" w:cs="宋体"/>
          <w:bCs/>
          <w:kern w:val="0"/>
          <w:sz w:val="21"/>
          <w:szCs w:val="21"/>
          <w:lang w:val="en-US" w:eastAsia="zh-CN"/>
        </w:rPr>
      </w:pPr>
      <w:r>
        <w:rPr>
          <w:rFonts w:hint="eastAsia" w:ascii="宋体" w:hAnsi="宋体" w:eastAsia="宋体" w:cs="宋体"/>
          <w:bCs/>
          <w:kern w:val="0"/>
          <w:sz w:val="21"/>
          <w:szCs w:val="21"/>
          <w:lang w:val="en-US" w:eastAsia="zh-CN"/>
        </w:rPr>
        <w:t>9、按航空公司规定，所以航班必须按顺序乘坐，若有航段未使用，后面的航段航空公司有权限制或者取消，可能导致无法正常出行，所有风险客人自行承担，后果自负，团费不予退还！</w:t>
      </w:r>
    </w:p>
    <w:p w14:paraId="6C4455D7">
      <w:pPr>
        <w:spacing w:line="240" w:lineRule="atLeast"/>
        <w:jc w:val="left"/>
        <w:rPr>
          <w:rFonts w:hint="eastAsia" w:ascii="宋体" w:hAnsi="宋体" w:eastAsia="宋体" w:cs="宋体"/>
          <w:bCs/>
          <w:kern w:val="0"/>
          <w:sz w:val="21"/>
          <w:szCs w:val="21"/>
        </w:rPr>
      </w:pPr>
      <w:r>
        <w:rPr>
          <w:rFonts w:hint="eastAsia" w:ascii="宋体" w:hAnsi="宋体" w:eastAsia="宋体" w:cs="宋体"/>
          <w:kern w:val="0"/>
          <w:sz w:val="21"/>
          <w:szCs w:val="21"/>
          <w:lang w:val="en-US" w:eastAsia="zh-CN"/>
        </w:rPr>
        <w:t>10</w:t>
      </w:r>
      <w:r>
        <w:rPr>
          <w:rFonts w:hint="eastAsia" w:ascii="宋体" w:hAnsi="宋体" w:eastAsia="宋体" w:cs="宋体"/>
          <w:kern w:val="0"/>
          <w:sz w:val="21"/>
          <w:szCs w:val="21"/>
        </w:rPr>
        <w:t>、</w:t>
      </w:r>
      <w:r>
        <w:rPr>
          <w:rFonts w:hint="eastAsia" w:ascii="宋体" w:hAnsi="宋体" w:eastAsia="宋体" w:cs="宋体"/>
          <w:color w:val="000000"/>
          <w:sz w:val="21"/>
          <w:szCs w:val="21"/>
        </w:rPr>
        <w:t>请各位贵宾一定要注意保持自己护照的清洁和完整，如因本人护照污损残缺等原因导致被各国边检、移民局口岸拒绝出入境，所有产生的损失由游客本人自行承担，敬请谅解！</w:t>
      </w:r>
      <w:r>
        <w:rPr>
          <w:rFonts w:hint="eastAsia" w:ascii="宋体" w:hAnsi="宋体" w:eastAsia="宋体" w:cs="宋体"/>
          <w:bCs/>
          <w:kern w:val="0"/>
          <w:sz w:val="21"/>
          <w:szCs w:val="21"/>
        </w:rPr>
        <w:t xml:space="preserve"> </w:t>
      </w:r>
    </w:p>
    <w:p w14:paraId="16785728">
      <w:pPr>
        <w:numPr>
          <w:ilvl w:val="0"/>
          <w:numId w:val="0"/>
        </w:numPr>
        <w:spacing w:line="240" w:lineRule="atLeast"/>
        <w:jc w:val="left"/>
        <w:rPr>
          <w:rFonts w:hint="eastAsia" w:ascii="宋体" w:hAnsi="宋体" w:eastAsia="宋体" w:cs="宋体"/>
          <w:b/>
          <w:bCs/>
          <w:outline/>
          <w:color w:val="F6007F"/>
          <w:kern w:val="0"/>
          <w:sz w:val="21"/>
          <w:szCs w:val="21"/>
          <w14:textOutline w14:w="9525" w14:cap="flat" w14:cmpd="sng" w14:algn="ctr">
            <w14:solidFill>
              <w14:srgbClr w14:val="F6007F"/>
            </w14:solidFill>
            <w14:prstDash w14:val="solid"/>
            <w14:round/>
          </w14:textOutline>
          <w14:textFill>
            <w14:noFill/>
          </w14:textFill>
        </w:rPr>
      </w:pPr>
      <w:r>
        <w:rPr>
          <w:rFonts w:hint="eastAsia" w:ascii="宋体" w:hAnsi="宋体" w:eastAsia="宋体" w:cs="宋体"/>
          <w:b/>
          <w:bCs/>
          <w:color w:val="F6007F"/>
          <w:sz w:val="21"/>
          <w:szCs w:val="21"/>
          <w:lang w:val="en-US" w:eastAsia="zh-CN"/>
        </w:rPr>
        <w:t>6.国家倡议：</w:t>
      </w:r>
    </w:p>
    <w:p w14:paraId="072547BA">
      <w:pPr>
        <w:spacing w:line="240" w:lineRule="atLeast"/>
        <w:rPr>
          <w:rFonts w:hint="eastAsia" w:ascii="宋体" w:hAnsi="宋体" w:eastAsia="宋体" w:cs="宋体"/>
          <w:sz w:val="21"/>
          <w:szCs w:val="21"/>
        </w:rPr>
      </w:pPr>
      <w:r>
        <w:rPr>
          <w:rFonts w:hint="eastAsia" w:ascii="宋体" w:hAnsi="宋体" w:eastAsia="宋体" w:cs="宋体"/>
          <w:sz w:val="21"/>
          <w:szCs w:val="21"/>
        </w:rPr>
        <w:t>根据国家旅游局最新精神，提高中国游客的素质！倡导：做一个谦恭有礼的中国人――文明旅游！</w:t>
      </w:r>
    </w:p>
    <w:p w14:paraId="593470F2">
      <w:pPr>
        <w:spacing w:line="240" w:lineRule="atLeast"/>
        <w:rPr>
          <w:rFonts w:hint="eastAsia" w:ascii="宋体" w:hAnsi="宋体" w:eastAsia="宋体" w:cs="宋体"/>
          <w:sz w:val="21"/>
          <w:szCs w:val="21"/>
        </w:rPr>
      </w:pPr>
      <w:r>
        <w:rPr>
          <w:rFonts w:hint="eastAsia" w:ascii="宋体" w:hAnsi="宋体" w:eastAsia="宋体" w:cs="宋体"/>
          <w:sz w:val="21"/>
          <w:szCs w:val="21"/>
        </w:rPr>
        <w:t>为</w:t>
      </w:r>
      <w:r>
        <w:rPr>
          <w:rFonts w:hint="eastAsia" w:ascii="宋体" w:hAnsi="宋体" w:eastAsia="宋体" w:cs="宋体"/>
          <w:sz w:val="21"/>
          <w:szCs w:val="21"/>
          <w:lang w:eastAsia="zh-CN"/>
        </w:rPr>
        <w:t>体现</w:t>
      </w:r>
      <w:r>
        <w:rPr>
          <w:rFonts w:hint="eastAsia" w:ascii="宋体" w:hAnsi="宋体" w:eastAsia="宋体" w:cs="宋体"/>
          <w:sz w:val="21"/>
          <w:szCs w:val="21"/>
        </w:rPr>
        <w:t>一个中国人的良好质素，在旅游期间请保持仪容仪表整洁。在公众场所请不要大声喧哗，谈吐要有礼；不要随地乱扔果皮杂物、吐痰、请不要在禁烟的地方吸烟及乱扔烟头；请不要做有损国人的举动（随意刻画、公众地方梳洗等不雅行为）；请爱护公共场所的设施；不准涉足色情场所及参与赌博。</w:t>
      </w:r>
    </w:p>
    <w:p w14:paraId="0DEBB02A">
      <w:pPr>
        <w:spacing w:line="240" w:lineRule="atLeast"/>
        <w:ind w:firstLine="630" w:firstLineChars="300"/>
        <w:jc w:val="left"/>
        <w:rPr>
          <w:rFonts w:hint="eastAsia" w:ascii="宋体" w:hAnsi="宋体" w:eastAsia="宋体" w:cs="宋体"/>
          <w:b w:val="0"/>
          <w:bCs w:val="0"/>
          <w:color w:val="000000"/>
          <w:sz w:val="21"/>
          <w:szCs w:val="21"/>
        </w:rPr>
      </w:pPr>
      <w:r>
        <w:rPr>
          <w:rFonts w:hint="eastAsia" w:ascii="宋体" w:hAnsi="宋体" w:eastAsia="宋体" w:cs="宋体"/>
          <w:sz w:val="21"/>
          <w:szCs w:val="21"/>
        </w:rPr>
        <w:t>旅游者（客人）声明：本人及本人代表报名表上所列参团的全体同行人，对以上行程表及备注内容已详细阅读，了解并同意相关条款的约定，并同意其作为《团队出境包价旅游合同（示范文本）》、《旅行社报名表及补充约定》不可分割的一部分，自双方签</w:t>
      </w:r>
      <w:r>
        <w:rPr>
          <w:rFonts w:hint="eastAsia" w:ascii="宋体" w:hAnsi="宋体" w:eastAsia="宋体" w:cs="宋体"/>
          <w:b w:val="0"/>
          <w:bCs w:val="0"/>
          <w:sz w:val="21"/>
          <w:szCs w:val="21"/>
        </w:rPr>
        <w:t>字或盖章之日起生效。</w:t>
      </w:r>
    </w:p>
    <w:p w14:paraId="7E95058F">
      <w:pPr>
        <w:spacing w:line="240" w:lineRule="atLeast"/>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客人签名：                                    旅行社（经办人）签名和盖章：</w:t>
      </w:r>
    </w:p>
    <w:p w14:paraId="0F9C61B3">
      <w:pPr>
        <w:spacing w:before="0" w:line="240" w:lineRule="auto"/>
        <w:rPr>
          <w:rFonts w:ascii="Times New Roman" w:hAnsi="Times New Roman" w:eastAsia="Times New Roman" w:cs="Times New Roman"/>
          <w:sz w:val="20"/>
          <w:szCs w:val="20"/>
        </w:rPr>
      </w:pPr>
      <w:r>
        <w:rPr>
          <w:rFonts w:hint="eastAsia" w:ascii="宋体" w:hAnsi="宋体" w:eastAsia="宋体" w:cs="宋体"/>
          <w:b w:val="0"/>
          <w:bCs w:val="0"/>
          <w:color w:val="000000"/>
          <w:sz w:val="21"/>
          <w:szCs w:val="21"/>
        </w:rPr>
        <w:t>日期：                                                             日期：</w:t>
      </w:r>
    </w:p>
    <w:p w14:paraId="018FE990">
      <w:pPr>
        <w:spacing w:after="0" w:line="264" w:lineRule="exact"/>
        <w:jc w:val="left"/>
        <w:rPr>
          <w:rFonts w:hint="eastAsia" w:ascii="宋体" w:hAnsi="宋体" w:eastAsia="宋体" w:cs="宋体"/>
          <w:sz w:val="21"/>
          <w:szCs w:val="21"/>
          <w:lang w:eastAsia="zh-CN"/>
        </w:rPr>
        <w:sectPr>
          <w:pgSz w:w="11910" w:h="16840"/>
          <w:pgMar w:top="1701" w:right="460" w:bottom="278" w:left="460" w:header="720" w:footer="720" w:gutter="0"/>
          <w:cols w:equalWidth="0" w:num="1">
            <w:col w:w="10990"/>
          </w:cols>
          <w:rtlGutter w:val="0"/>
          <w:docGrid w:linePitch="0" w:charSpace="0"/>
        </w:sectPr>
      </w:pPr>
    </w:p>
    <w:p w14:paraId="7F79C8C1">
      <w:pPr>
        <w:spacing w:before="11" w:line="240" w:lineRule="auto"/>
        <w:rPr>
          <w:rFonts w:ascii="Times New Roman" w:hAnsi="Times New Roman" w:eastAsia="Times New Roman" w:cs="Times New Roman"/>
          <w:sz w:val="8"/>
          <w:szCs w:val="8"/>
        </w:rPr>
      </w:pPr>
      <w:r>
        <w:rPr>
          <w:rFonts w:hint="eastAsia" w:ascii="宋体" w:hAnsi="宋体" w:eastAsia="宋体" w:cs="宋体"/>
          <w:sz w:val="21"/>
          <w:szCs w:val="21"/>
          <w:lang w:eastAsia="zh-CN"/>
        </w:rPr>
        <w:drawing>
          <wp:anchor distT="0" distB="0" distL="114300" distR="114300" simplePos="0" relativeHeight="251685888" behindDoc="1" locked="0" layoutInCell="1" allowOverlap="1">
            <wp:simplePos x="0" y="0"/>
            <wp:positionH relativeFrom="column">
              <wp:posOffset>-303530</wp:posOffset>
            </wp:positionH>
            <wp:positionV relativeFrom="paragraph">
              <wp:posOffset>-1003935</wp:posOffset>
            </wp:positionV>
            <wp:extent cx="7578725" cy="10687050"/>
            <wp:effectExtent l="0" t="0" r="3175" b="6350"/>
            <wp:wrapNone/>
            <wp:docPr id="41" name="图片 41" descr="f0ce48e4e8336444992e95bfe00e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f0ce48e4e8336444992e95bfe00ec0c"/>
                    <pic:cNvPicPr>
                      <a:picLocks noChangeAspect="1"/>
                    </pic:cNvPicPr>
                  </pic:nvPicPr>
                  <pic:blipFill>
                    <a:blip r:embed="rId8"/>
                    <a:stretch>
                      <a:fillRect/>
                    </a:stretch>
                  </pic:blipFill>
                  <pic:spPr>
                    <a:xfrm>
                      <a:off x="0" y="0"/>
                      <a:ext cx="7578725" cy="10687050"/>
                    </a:xfrm>
                    <a:prstGeom prst="rect">
                      <a:avLst/>
                    </a:prstGeom>
                  </pic:spPr>
                </pic:pic>
              </a:graphicData>
            </a:graphic>
          </wp:anchor>
        </w:drawing>
      </w:r>
    </w:p>
    <w:p w14:paraId="74E21560">
      <w:pPr>
        <w:spacing w:line="500" w:lineRule="exact"/>
        <w:ind w:firstLine="3962" w:firstLineChars="900"/>
        <w:jc w:val="both"/>
        <w:rPr>
          <w:rFonts w:ascii="宋体" w:hAnsi="宋体"/>
          <w:b/>
          <w:szCs w:val="21"/>
          <w:highlight w:val="yellow"/>
        </w:rPr>
      </w:pPr>
      <w:r>
        <w:rPr>
          <w:rFonts w:hint="eastAsia" w:ascii="宋体" w:hAnsi="宋体"/>
          <w:b/>
          <w:sz w:val="44"/>
          <w:szCs w:val="44"/>
        </w:rPr>
        <w:t>补充协议书</w:t>
      </w:r>
      <w:r>
        <w:rPr>
          <w:rFonts w:hint="eastAsia" w:ascii="宋体" w:hAnsi="宋体"/>
          <w:b/>
          <w:sz w:val="44"/>
          <w:szCs w:val="44"/>
          <w:lang w:val="en-US" w:eastAsia="zh-CN"/>
        </w:rPr>
        <w:t>1</w:t>
      </w:r>
      <w:r>
        <w:rPr>
          <w:rFonts w:hint="eastAsia" w:ascii="宋体" w:hAnsi="宋体"/>
          <w:b/>
          <w:sz w:val="44"/>
          <w:szCs w:val="44"/>
        </w:rPr>
        <w:t xml:space="preserve">        </w:t>
      </w:r>
    </w:p>
    <w:p w14:paraId="4C669433">
      <w:pPr>
        <w:spacing w:line="500" w:lineRule="exact"/>
        <w:rPr>
          <w:rFonts w:hint="eastAsia" w:ascii="宋体" w:hAnsi="宋体"/>
          <w:b/>
          <w:sz w:val="24"/>
          <w:u w:val="single"/>
        </w:rPr>
      </w:pPr>
      <w:r>
        <w:rPr>
          <w:rFonts w:hint="eastAsia" w:ascii="Arial" w:hAnsi="Arial" w:cs="Arial"/>
          <w:b/>
          <w:color w:val="000000"/>
          <w:sz w:val="24"/>
          <w:u w:val="single"/>
        </w:rPr>
        <w:t>此协议与《团队出境包价旅游合同（示范文本）》、《旅行社报名表及补充约定》为不可分割的一部分</w:t>
      </w:r>
    </w:p>
    <w:p w14:paraId="1BDE8F93">
      <w:pPr>
        <w:spacing w:line="360" w:lineRule="exact"/>
        <w:ind w:firstLine="471" w:firstLineChars="196"/>
        <w:rPr>
          <w:rFonts w:ascii="宋体" w:hAnsi="宋体"/>
          <w:sz w:val="24"/>
        </w:rPr>
      </w:pPr>
      <w:r>
        <w:rPr>
          <w:rFonts w:hint="eastAsia" w:ascii="宋体" w:hAnsi="宋体"/>
          <w:b/>
          <w:sz w:val="24"/>
        </w:rPr>
        <w:t>旅行社：</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b/>
          <w:sz w:val="24"/>
        </w:rPr>
        <w:t>团号：</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xml:space="preserve">                </w:t>
      </w:r>
      <w:r>
        <w:rPr>
          <w:rFonts w:hint="eastAsia" w:ascii="宋体" w:hAnsi="宋体"/>
          <w:sz w:val="24"/>
        </w:rPr>
        <w:t xml:space="preserve"> </w:t>
      </w:r>
    </w:p>
    <w:p w14:paraId="16328D8A">
      <w:pPr>
        <w:spacing w:line="360" w:lineRule="exact"/>
        <w:ind w:left="0" w:leftChars="0" w:firstLine="541" w:firstLineChars="246"/>
        <w:rPr>
          <w:rFonts w:hint="eastAsia" w:ascii="宋体" w:hAnsi="宋体" w:eastAsia="宋体" w:cs="宋体"/>
          <w:szCs w:val="21"/>
        </w:rPr>
      </w:pPr>
      <w:r>
        <w:rPr>
          <w:rFonts w:hint="eastAsia" w:ascii="宋体" w:hAnsi="宋体"/>
          <w:color w:val="000000"/>
          <w:szCs w:val="21"/>
        </w:rPr>
        <w:t>关于旅行社应旅游者要求，在该团队旅游行程中，加入前往参观以下</w:t>
      </w:r>
      <w:r>
        <w:rPr>
          <w:rFonts w:hint="eastAsia" w:ascii="宋体" w:hAnsi="宋体"/>
          <w:color w:val="000000"/>
          <w:szCs w:val="21"/>
          <w:lang w:eastAsia="zh-CN"/>
        </w:rPr>
        <w:t>日本</w:t>
      </w:r>
      <w:r>
        <w:rPr>
          <w:rFonts w:hint="eastAsia" w:ascii="宋体" w:hAnsi="宋体"/>
          <w:color w:val="000000"/>
          <w:szCs w:val="21"/>
          <w:lang w:val="en-US" w:eastAsia="zh-CN"/>
        </w:rPr>
        <w:t>两</w:t>
      </w:r>
      <w:r>
        <w:rPr>
          <w:rFonts w:hint="eastAsia" w:ascii="宋体" w:hAnsi="宋体"/>
          <w:color w:val="000000"/>
          <w:szCs w:val="21"/>
        </w:rPr>
        <w:t>个特色购物店的活动项目，以下购物商场证照齐全，是对社会开放的商场，经双方协商一致，达成本补充协议，作为包价旅游合同的组成部分。旅游者如不愿</w:t>
      </w:r>
      <w:r>
        <w:rPr>
          <w:rFonts w:hint="eastAsia" w:ascii="宋体" w:hAnsi="宋体" w:eastAsia="宋体" w:cs="宋体"/>
          <w:color w:val="000000"/>
          <w:szCs w:val="21"/>
        </w:rPr>
        <w:t>参加以下购物点，</w:t>
      </w:r>
      <w:r>
        <w:rPr>
          <w:rFonts w:hint="eastAsia" w:ascii="宋体" w:hAnsi="宋体" w:eastAsia="宋体" w:cs="宋体"/>
          <w:szCs w:val="21"/>
        </w:rPr>
        <w:t>则请在报名时另外选择其他的包价旅游线路，特此说明。</w:t>
      </w:r>
    </w:p>
    <w:tbl>
      <w:tblPr>
        <w:tblStyle w:val="11"/>
        <w:tblpPr w:leftFromText="180" w:rightFromText="180" w:vertAnchor="text" w:horzAnchor="page" w:tblpX="796" w:tblpY="212"/>
        <w:tblW w:w="10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0"/>
        <w:gridCol w:w="5400"/>
        <w:gridCol w:w="1260"/>
      </w:tblGrid>
      <w:tr w14:paraId="2667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 w:hRule="atLeast"/>
        </w:trPr>
        <w:tc>
          <w:tcPr>
            <w:tcW w:w="4140" w:type="dxa"/>
            <w:tcBorders>
              <w:top w:val="single" w:color="auto" w:sz="4" w:space="0"/>
              <w:left w:val="single" w:color="auto" w:sz="4" w:space="0"/>
              <w:bottom w:val="single" w:color="auto" w:sz="4" w:space="0"/>
              <w:right w:val="single" w:color="auto" w:sz="4" w:space="0"/>
            </w:tcBorders>
            <w:noWrap w:val="0"/>
            <w:vAlign w:val="center"/>
          </w:tcPr>
          <w:p w14:paraId="76676D44">
            <w:pPr>
              <w:spacing w:line="240" w:lineRule="exact"/>
              <w:rPr>
                <w:rFonts w:hint="eastAsia" w:ascii="宋体" w:hAnsi="宋体" w:eastAsia="宋体" w:cs="宋体"/>
                <w:color w:val="000000"/>
                <w:sz w:val="18"/>
                <w:szCs w:val="18"/>
              </w:rPr>
            </w:pPr>
            <w:r>
              <w:rPr>
                <w:rFonts w:hint="eastAsia" w:ascii="宋体" w:hAnsi="宋体" w:eastAsia="宋体" w:cs="宋体"/>
                <w:color w:val="000000"/>
                <w:sz w:val="18"/>
                <w:szCs w:val="18"/>
              </w:rPr>
              <w:t>购物场所名称</w:t>
            </w:r>
          </w:p>
        </w:tc>
        <w:tc>
          <w:tcPr>
            <w:tcW w:w="5400" w:type="dxa"/>
            <w:tcBorders>
              <w:top w:val="single" w:color="auto" w:sz="4" w:space="0"/>
              <w:left w:val="single" w:color="auto" w:sz="4" w:space="0"/>
              <w:bottom w:val="single" w:color="auto" w:sz="4" w:space="0"/>
              <w:right w:val="single" w:color="auto" w:sz="4" w:space="0"/>
            </w:tcBorders>
            <w:noWrap w:val="0"/>
            <w:vAlign w:val="center"/>
          </w:tcPr>
          <w:p w14:paraId="1B0FF836">
            <w:pPr>
              <w:spacing w:line="240" w:lineRule="exact"/>
              <w:rPr>
                <w:rFonts w:hint="eastAsia" w:ascii="宋体" w:hAnsi="宋体" w:eastAsia="宋体" w:cs="宋体"/>
                <w:color w:val="000000"/>
                <w:sz w:val="18"/>
                <w:szCs w:val="18"/>
              </w:rPr>
            </w:pPr>
            <w:r>
              <w:rPr>
                <w:rFonts w:hint="eastAsia" w:ascii="宋体" w:hAnsi="宋体" w:eastAsia="宋体" w:cs="宋体"/>
                <w:color w:val="000000"/>
                <w:sz w:val="18"/>
                <w:szCs w:val="18"/>
              </w:rPr>
              <w:t>简介（主要商品种类、特色等）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2DB4E9D">
            <w:pPr>
              <w:spacing w:line="360" w:lineRule="auto"/>
              <w:jc w:val="center"/>
              <w:rPr>
                <w:rFonts w:hint="eastAsia" w:ascii="宋体" w:hAnsi="宋体" w:eastAsia="宋体" w:cs="宋体"/>
                <w:sz w:val="18"/>
                <w:szCs w:val="18"/>
              </w:rPr>
            </w:pPr>
            <w:r>
              <w:rPr>
                <w:rFonts w:hint="eastAsia" w:ascii="宋体" w:hAnsi="宋体" w:eastAsia="宋体" w:cs="宋体"/>
                <w:sz w:val="18"/>
                <w:szCs w:val="18"/>
              </w:rPr>
              <w:t>停留时间</w:t>
            </w:r>
          </w:p>
        </w:tc>
      </w:tr>
      <w:tr w14:paraId="12AC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140" w:type="dxa"/>
            <w:tcBorders>
              <w:top w:val="single" w:color="auto" w:sz="4" w:space="0"/>
              <w:left w:val="single" w:color="auto" w:sz="4" w:space="0"/>
              <w:right w:val="single" w:color="auto" w:sz="4" w:space="0"/>
            </w:tcBorders>
            <w:noWrap w:val="0"/>
            <w:vAlign w:val="center"/>
          </w:tcPr>
          <w:p w14:paraId="791E0867">
            <w:pPr>
              <w:spacing w:line="360" w:lineRule="auto"/>
              <w:rPr>
                <w:rFonts w:hint="eastAsia" w:ascii="宋体" w:hAnsi="宋体" w:eastAsia="宋体" w:cs="宋体"/>
                <w:color w:val="000000"/>
                <w:sz w:val="18"/>
                <w:szCs w:val="18"/>
                <w:highlight w:val="none"/>
              </w:rPr>
            </w:pPr>
            <w:r>
              <w:rPr>
                <w:rFonts w:hint="eastAsia" w:ascii="宋体" w:hAnsi="宋体" w:eastAsia="宋体" w:cs="宋体"/>
                <w:color w:val="000000"/>
                <w:sz w:val="18"/>
                <w:szCs w:val="18"/>
              </w:rPr>
              <w:t>【</w:t>
            </w:r>
            <w:r>
              <w:rPr>
                <w:rFonts w:hint="eastAsia" w:ascii="宋体" w:hAnsi="宋体" w:eastAsia="宋体" w:cs="宋体"/>
                <w:color w:val="000000"/>
                <w:sz w:val="18"/>
                <w:szCs w:val="18"/>
                <w:lang w:val="en-US" w:eastAsia="zh-CN"/>
              </w:rPr>
              <w:t>三重古建筑宝石陈列馆</w:t>
            </w:r>
            <w:r>
              <w:rPr>
                <w:rFonts w:hint="eastAsia" w:ascii="宋体" w:hAnsi="宋体" w:eastAsia="宋体" w:cs="宋体"/>
                <w:color w:val="000000"/>
                <w:sz w:val="18"/>
                <w:szCs w:val="18"/>
              </w:rPr>
              <w:t>】</w:t>
            </w:r>
          </w:p>
        </w:tc>
        <w:tc>
          <w:tcPr>
            <w:tcW w:w="5400" w:type="dxa"/>
            <w:tcBorders>
              <w:top w:val="single" w:color="auto" w:sz="4" w:space="0"/>
              <w:left w:val="single" w:color="auto" w:sz="4" w:space="0"/>
              <w:right w:val="single" w:color="auto" w:sz="4" w:space="0"/>
            </w:tcBorders>
            <w:noWrap w:val="0"/>
            <w:vAlign w:val="center"/>
          </w:tcPr>
          <w:p w14:paraId="1540C295">
            <w:pPr>
              <w:spacing w:line="240" w:lineRule="exact"/>
              <w:rPr>
                <w:rFonts w:hint="default" w:ascii="宋体" w:hAnsi="宋体" w:eastAsia="宋体" w:cs="宋体"/>
                <w:color w:val="000000"/>
                <w:sz w:val="18"/>
                <w:szCs w:val="18"/>
                <w:lang w:val="en-US" w:eastAsia="zh-CN"/>
              </w:rPr>
            </w:pPr>
            <w:r>
              <w:rPr>
                <w:rFonts w:hint="eastAsia" w:ascii="宋体" w:hAnsi="宋体" w:eastAsia="宋体" w:cs="宋体"/>
                <w:color w:val="000000"/>
                <w:sz w:val="18"/>
                <w:szCs w:val="18"/>
                <w:lang w:val="en-US" w:eastAsia="zh-CN"/>
              </w:rPr>
              <w:t>珍珠，珊瑚制品</w:t>
            </w:r>
          </w:p>
        </w:tc>
        <w:tc>
          <w:tcPr>
            <w:tcW w:w="1260" w:type="dxa"/>
            <w:tcBorders>
              <w:top w:val="single" w:color="auto" w:sz="4" w:space="0"/>
              <w:left w:val="single" w:color="auto" w:sz="4" w:space="0"/>
              <w:right w:val="single" w:color="auto" w:sz="4" w:space="0"/>
            </w:tcBorders>
            <w:noWrap w:val="0"/>
            <w:vAlign w:val="center"/>
          </w:tcPr>
          <w:p w14:paraId="4301AF49">
            <w:pPr>
              <w:spacing w:line="360" w:lineRule="auto"/>
              <w:rPr>
                <w:rFonts w:hint="eastAsia" w:ascii="宋体" w:hAnsi="宋体" w:eastAsia="宋体" w:cs="宋体"/>
                <w:color w:val="000000"/>
                <w:sz w:val="18"/>
                <w:szCs w:val="18"/>
              </w:rPr>
            </w:pPr>
            <w:r>
              <w:rPr>
                <w:rFonts w:hint="eastAsia" w:ascii="宋体" w:hAnsi="宋体" w:eastAsia="宋体" w:cs="宋体"/>
                <w:color w:val="000000"/>
                <w:szCs w:val="21"/>
              </w:rPr>
              <w:t>约</w:t>
            </w:r>
            <w:r>
              <w:rPr>
                <w:rFonts w:hint="eastAsia" w:ascii="宋体" w:hAnsi="宋体" w:eastAsia="宋体" w:cs="宋体"/>
                <w:color w:val="000000"/>
                <w:szCs w:val="21"/>
                <w:lang w:val="en-US" w:eastAsia="zh-CN"/>
              </w:rPr>
              <w:t>60</w:t>
            </w:r>
            <w:r>
              <w:rPr>
                <w:rFonts w:hint="eastAsia" w:ascii="宋体" w:hAnsi="宋体" w:eastAsia="宋体" w:cs="宋体"/>
                <w:color w:val="000000"/>
                <w:szCs w:val="21"/>
              </w:rPr>
              <w:t>分钟</w:t>
            </w:r>
          </w:p>
        </w:tc>
      </w:tr>
      <w:tr w14:paraId="124D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4140" w:type="dxa"/>
            <w:tcBorders>
              <w:top w:val="single" w:color="auto" w:sz="4" w:space="0"/>
              <w:left w:val="single" w:color="auto" w:sz="4" w:space="0"/>
              <w:right w:val="single" w:color="auto" w:sz="4" w:space="0"/>
            </w:tcBorders>
            <w:noWrap w:val="0"/>
            <w:vAlign w:val="center"/>
          </w:tcPr>
          <w:p w14:paraId="7EB712CF">
            <w:pPr>
              <w:spacing w:line="240" w:lineRule="exact"/>
              <w:rPr>
                <w:rFonts w:hint="eastAsia" w:ascii="宋体" w:hAnsi="宋体" w:eastAsia="宋体" w:cs="宋体"/>
                <w:color w:val="000000"/>
                <w:sz w:val="18"/>
                <w:szCs w:val="18"/>
                <w:lang w:val="en-US" w:eastAsia="zh-CN"/>
              </w:rPr>
            </w:pPr>
            <w:r>
              <w:rPr>
                <w:rFonts w:hint="eastAsia" w:ascii="宋体" w:hAnsi="宋体" w:eastAsia="宋体" w:cs="宋体"/>
                <w:color w:val="000000"/>
                <w:sz w:val="18"/>
                <w:szCs w:val="18"/>
              </w:rPr>
              <w:t>【综合免税店】</w:t>
            </w:r>
          </w:p>
        </w:tc>
        <w:tc>
          <w:tcPr>
            <w:tcW w:w="5400" w:type="dxa"/>
            <w:tcBorders>
              <w:top w:val="single" w:color="auto" w:sz="4" w:space="0"/>
              <w:left w:val="single" w:color="auto" w:sz="4" w:space="0"/>
              <w:right w:val="single" w:color="auto" w:sz="4" w:space="0"/>
            </w:tcBorders>
            <w:noWrap w:val="0"/>
            <w:vAlign w:val="center"/>
          </w:tcPr>
          <w:p w14:paraId="7D487B4C">
            <w:pPr>
              <w:spacing w:line="240" w:lineRule="exact"/>
              <w:rPr>
                <w:rFonts w:hint="eastAsia" w:ascii="宋体" w:hAnsi="宋体" w:eastAsia="宋体" w:cs="宋体"/>
                <w:color w:val="000000"/>
                <w:sz w:val="18"/>
                <w:szCs w:val="18"/>
              </w:rPr>
            </w:pPr>
            <w:r>
              <w:rPr>
                <w:rFonts w:hint="eastAsia" w:ascii="宋体" w:hAnsi="宋体" w:eastAsia="宋体" w:cs="宋体"/>
                <w:color w:val="000000"/>
                <w:sz w:val="18"/>
                <w:szCs w:val="18"/>
              </w:rPr>
              <w:t>日本的商品以其世界一流的技术和优良的品质，在世界各国都备受好评，免税店，为您提供以日本的尖端技术和环保为主体而开发研制并在世界各国受到好评的各种生化科技产品，光学制品，家电制品，珍珠，贵金属制品，医药品以及化妆品等，该店销售的商品都是日本本国生产。</w:t>
            </w:r>
          </w:p>
        </w:tc>
        <w:tc>
          <w:tcPr>
            <w:tcW w:w="1260" w:type="dxa"/>
            <w:tcBorders>
              <w:top w:val="single" w:color="auto" w:sz="4" w:space="0"/>
              <w:left w:val="single" w:color="auto" w:sz="4" w:space="0"/>
              <w:right w:val="single" w:color="auto" w:sz="4" w:space="0"/>
            </w:tcBorders>
            <w:noWrap w:val="0"/>
            <w:vAlign w:val="center"/>
          </w:tcPr>
          <w:p w14:paraId="222BCD0E">
            <w:pPr>
              <w:spacing w:line="240" w:lineRule="exact"/>
              <w:rPr>
                <w:rFonts w:hint="eastAsia" w:ascii="宋体" w:hAnsi="宋体" w:eastAsia="宋体" w:cs="宋体"/>
                <w:color w:val="000000"/>
                <w:sz w:val="18"/>
                <w:szCs w:val="18"/>
              </w:rPr>
            </w:pPr>
            <w:r>
              <w:rPr>
                <w:rFonts w:hint="eastAsia" w:ascii="宋体" w:hAnsi="宋体" w:eastAsia="宋体" w:cs="宋体"/>
                <w:color w:val="000000"/>
                <w:szCs w:val="21"/>
              </w:rPr>
              <w:t>约</w:t>
            </w:r>
            <w:r>
              <w:rPr>
                <w:rFonts w:hint="eastAsia" w:ascii="宋体" w:hAnsi="宋体" w:eastAsia="宋体" w:cs="宋体"/>
                <w:color w:val="000000"/>
                <w:szCs w:val="21"/>
                <w:lang w:val="en-US" w:eastAsia="zh-CN"/>
              </w:rPr>
              <w:t>60</w:t>
            </w:r>
            <w:r>
              <w:rPr>
                <w:rFonts w:hint="eastAsia" w:ascii="宋体" w:hAnsi="宋体" w:eastAsia="宋体" w:cs="宋体"/>
                <w:color w:val="000000"/>
                <w:szCs w:val="21"/>
              </w:rPr>
              <w:t>分钟</w:t>
            </w:r>
          </w:p>
        </w:tc>
      </w:tr>
      <w:tr w14:paraId="78ECE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4140" w:type="dxa"/>
            <w:tcBorders>
              <w:top w:val="single" w:color="auto" w:sz="4" w:space="0"/>
              <w:left w:val="single" w:color="auto" w:sz="4" w:space="0"/>
              <w:right w:val="single" w:color="auto" w:sz="4" w:space="0"/>
            </w:tcBorders>
            <w:shd w:val="clear" w:color="auto" w:fill="auto"/>
            <w:noWrap w:val="0"/>
            <w:vAlign w:val="center"/>
          </w:tcPr>
          <w:p w14:paraId="010CE638">
            <w:pPr>
              <w:spacing w:line="240" w:lineRule="exact"/>
              <w:rPr>
                <w:rFonts w:hint="default" w:ascii="宋体" w:hAnsi="宋体" w:eastAsia="宋体" w:cs="宋体"/>
                <w:color w:val="000000"/>
                <w:sz w:val="18"/>
                <w:szCs w:val="18"/>
                <w:lang w:val="en-US" w:eastAsia="zh-CN" w:bidi="ar-SA"/>
              </w:rPr>
            </w:pP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山中湖湖民意3品店</w:t>
            </w:r>
            <w:r>
              <w:rPr>
                <w:rFonts w:hint="eastAsia" w:ascii="宋体" w:hAnsi="宋体" w:eastAsia="宋体" w:cs="宋体"/>
                <w:color w:val="000000"/>
                <w:sz w:val="18"/>
                <w:szCs w:val="18"/>
                <w:lang w:eastAsia="zh-CN"/>
              </w:rPr>
              <w:t>】</w:t>
            </w:r>
            <w:r>
              <w:rPr>
                <w:rFonts w:hint="eastAsia" w:ascii="宋体" w:hAnsi="宋体" w:eastAsia="宋体" w:cs="宋体"/>
                <w:color w:val="000000"/>
                <w:sz w:val="18"/>
                <w:szCs w:val="18"/>
                <w:lang w:val="en-US" w:eastAsia="zh-CN"/>
              </w:rPr>
              <w:t>/【地震体验馆</w:t>
            </w:r>
            <w:bookmarkStart w:id="21" w:name="_GoBack"/>
            <w:bookmarkEnd w:id="21"/>
            <w:r>
              <w:rPr>
                <w:rFonts w:hint="eastAsia" w:ascii="宋体" w:hAnsi="宋体" w:eastAsia="宋体" w:cs="宋体"/>
                <w:color w:val="000000"/>
                <w:sz w:val="18"/>
                <w:szCs w:val="18"/>
                <w:lang w:val="en-US" w:eastAsia="zh-CN"/>
              </w:rPr>
              <w:t>】</w:t>
            </w:r>
          </w:p>
        </w:tc>
        <w:tc>
          <w:tcPr>
            <w:tcW w:w="5400" w:type="dxa"/>
            <w:tcBorders>
              <w:top w:val="single" w:color="auto" w:sz="4" w:space="0"/>
              <w:left w:val="single" w:color="auto" w:sz="4" w:space="0"/>
              <w:right w:val="single" w:color="auto" w:sz="4" w:space="0"/>
            </w:tcBorders>
            <w:shd w:val="clear" w:color="auto" w:fill="auto"/>
            <w:noWrap w:val="0"/>
            <w:vAlign w:val="center"/>
          </w:tcPr>
          <w:p w14:paraId="245A1867">
            <w:pPr>
              <w:pStyle w:val="10"/>
              <w:keepNext w:val="0"/>
              <w:keepLines w:val="0"/>
              <w:widowControl/>
              <w:suppressLineNumbers w:val="0"/>
              <w:shd w:val="clear" w:fill="FFFFFF"/>
              <w:spacing w:before="294" w:beforeAutospacing="0" w:after="294" w:afterAutospacing="0"/>
              <w:ind w:left="0" w:right="0" w:firstLine="0"/>
              <w:rPr>
                <w:rFonts w:hint="eastAsia" w:ascii="宋体" w:hAnsi="宋体" w:eastAsia="宋体" w:cs="宋体"/>
                <w:color w:val="000000"/>
                <w:sz w:val="18"/>
                <w:szCs w:val="18"/>
                <w:lang w:val="en-US" w:eastAsia="en-US" w:bidi="ar-SA"/>
              </w:rPr>
            </w:pPr>
            <w:r>
              <w:rPr>
                <w:rFonts w:hint="eastAsia" w:ascii="宋体" w:hAnsi="宋体" w:eastAsia="宋体" w:cs="宋体"/>
                <w:color w:val="000000"/>
                <w:kern w:val="0"/>
                <w:sz w:val="18"/>
                <w:szCs w:val="18"/>
                <w:lang w:val="en-US" w:eastAsia="zh-CN" w:bidi="ar-SA"/>
              </w:rPr>
              <w:t>日本锅具</w:t>
            </w:r>
            <w:r>
              <w:rPr>
                <w:rFonts w:hint="eastAsia" w:ascii="宋体" w:hAnsi="宋体" w:eastAsia="宋体" w:cs="宋体"/>
                <w:color w:val="000000"/>
                <w:kern w:val="0"/>
                <w:sz w:val="18"/>
                <w:szCs w:val="18"/>
                <w:lang w:val="en-US" w:eastAsia="en-US" w:bidi="ar-SA"/>
              </w:rPr>
              <w:t>锅体轻薄，但有质感，拿着相当顺手。</w:t>
            </w:r>
            <w:r>
              <w:rPr>
                <w:rFonts w:hint="eastAsia" w:ascii="宋体" w:hAnsi="宋体" w:eastAsia="宋体" w:cs="宋体"/>
                <w:color w:val="000000"/>
                <w:kern w:val="0"/>
                <w:sz w:val="18"/>
                <w:szCs w:val="18"/>
                <w:lang w:val="en-US" w:eastAsia="zh-CN" w:bidi="ar-SA"/>
              </w:rPr>
              <w:t>因其质量</w:t>
            </w:r>
            <w:r>
              <w:rPr>
                <w:rFonts w:hint="eastAsia" w:ascii="宋体" w:hAnsi="宋体" w:eastAsia="宋体" w:cs="宋体"/>
                <w:color w:val="000000"/>
                <w:kern w:val="0"/>
                <w:sz w:val="18"/>
                <w:szCs w:val="18"/>
                <w:lang w:val="en-US" w:eastAsia="en-US" w:bidi="ar-SA"/>
              </w:rPr>
              <w:t>高纯铁、无涂层，耐磨耐腐，不易粘锅或生锈</w:t>
            </w:r>
            <w:r>
              <w:rPr>
                <w:rFonts w:hint="eastAsia" w:ascii="宋体" w:hAnsi="宋体" w:eastAsia="宋体" w:cs="宋体"/>
                <w:color w:val="000000"/>
                <w:kern w:val="0"/>
                <w:sz w:val="18"/>
                <w:szCs w:val="18"/>
                <w:lang w:val="en-US" w:eastAsia="zh-CN" w:bidi="ar-SA"/>
              </w:rPr>
              <w:t>，在世界各国备受好评。</w:t>
            </w:r>
          </w:p>
        </w:tc>
        <w:tc>
          <w:tcPr>
            <w:tcW w:w="1260" w:type="dxa"/>
            <w:tcBorders>
              <w:top w:val="single" w:color="auto" w:sz="4" w:space="0"/>
              <w:left w:val="single" w:color="auto" w:sz="4" w:space="0"/>
              <w:right w:val="single" w:color="auto" w:sz="4" w:space="0"/>
            </w:tcBorders>
            <w:shd w:val="clear" w:color="auto" w:fill="auto"/>
            <w:noWrap w:val="0"/>
            <w:vAlign w:val="center"/>
          </w:tcPr>
          <w:p w14:paraId="4BEA65F8">
            <w:pPr>
              <w:spacing w:line="240" w:lineRule="exact"/>
              <w:rPr>
                <w:rFonts w:hint="eastAsia" w:ascii="宋体" w:hAnsi="宋体" w:eastAsia="宋体" w:cs="宋体"/>
                <w:color w:val="000000"/>
                <w:sz w:val="22"/>
                <w:szCs w:val="21"/>
                <w:lang w:val="en-US" w:eastAsia="en-US" w:bidi="ar-SA"/>
              </w:rPr>
            </w:pPr>
            <w:r>
              <w:rPr>
                <w:rFonts w:hint="eastAsia" w:ascii="宋体" w:hAnsi="宋体" w:eastAsia="宋体" w:cs="宋体"/>
                <w:color w:val="000000"/>
                <w:szCs w:val="21"/>
              </w:rPr>
              <w:t>约</w:t>
            </w:r>
            <w:r>
              <w:rPr>
                <w:rFonts w:hint="eastAsia" w:ascii="宋体" w:hAnsi="宋体" w:eastAsia="宋体" w:cs="宋体"/>
                <w:color w:val="000000"/>
                <w:szCs w:val="21"/>
                <w:lang w:val="en-US" w:eastAsia="zh-CN"/>
              </w:rPr>
              <w:t>60</w:t>
            </w:r>
            <w:r>
              <w:rPr>
                <w:rFonts w:hint="eastAsia" w:ascii="宋体" w:hAnsi="宋体" w:eastAsia="宋体" w:cs="宋体"/>
                <w:color w:val="000000"/>
                <w:szCs w:val="21"/>
              </w:rPr>
              <w:t>分钟</w:t>
            </w:r>
          </w:p>
        </w:tc>
      </w:tr>
      <w:tr w14:paraId="59819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0800" w:type="dxa"/>
            <w:gridSpan w:val="3"/>
            <w:tcBorders>
              <w:top w:val="single" w:color="auto" w:sz="4" w:space="0"/>
              <w:left w:val="single" w:color="auto" w:sz="4" w:space="0"/>
              <w:right w:val="single" w:color="auto" w:sz="4" w:space="0"/>
            </w:tcBorders>
            <w:noWrap w:val="0"/>
            <w:vAlign w:val="center"/>
          </w:tcPr>
          <w:p w14:paraId="266EF429">
            <w:pPr>
              <w:spacing w:line="240" w:lineRule="exact"/>
              <w:rPr>
                <w:rFonts w:hint="eastAsia" w:ascii="宋体" w:hAnsi="宋体" w:eastAsia="宋体" w:cs="宋体"/>
                <w:color w:val="000000"/>
                <w:szCs w:val="21"/>
              </w:rPr>
            </w:pPr>
            <w:r>
              <w:rPr>
                <w:rFonts w:hint="eastAsia" w:ascii="宋体" w:hAnsi="宋体" w:eastAsia="宋体" w:cs="宋体"/>
                <w:szCs w:val="21"/>
              </w:rPr>
              <w:t>由于各国习俗及旅游市场环境各有特色，在当地旅游车上司机导游会推介具有当地特色的纪念品，供大家了解及选购（例如：有当地标志的钥匙扣、指甲剪、特色零食等等），请大家凭着自愿的原则随心选购，敬请注意</w:t>
            </w:r>
            <w:r>
              <w:rPr>
                <w:rFonts w:hint="eastAsia" w:ascii="宋体" w:hAnsi="宋体" w:eastAsia="宋体" w:cs="宋体"/>
                <w:sz w:val="18"/>
                <w:szCs w:val="18"/>
              </w:rPr>
              <w:t>。</w:t>
            </w:r>
          </w:p>
        </w:tc>
      </w:tr>
      <w:tr w14:paraId="370C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0800" w:type="dxa"/>
            <w:gridSpan w:val="3"/>
            <w:tcBorders>
              <w:top w:val="single" w:color="auto" w:sz="4" w:space="0"/>
              <w:left w:val="single" w:color="auto" w:sz="4" w:space="0"/>
              <w:bottom w:val="single" w:color="auto" w:sz="4" w:space="0"/>
              <w:right w:val="single" w:color="auto" w:sz="4" w:space="0"/>
            </w:tcBorders>
            <w:noWrap w:val="0"/>
            <w:vAlign w:val="center"/>
          </w:tcPr>
          <w:p w14:paraId="530BB43E">
            <w:pPr>
              <w:spacing w:line="240" w:lineRule="exact"/>
              <w:rPr>
                <w:rFonts w:hint="eastAsia" w:ascii="宋体" w:hAnsi="宋体" w:eastAsia="宋体" w:cs="宋体"/>
                <w:b/>
                <w:szCs w:val="21"/>
              </w:rPr>
            </w:pPr>
            <w:r>
              <w:rPr>
                <w:rFonts w:hint="eastAsia" w:ascii="宋体" w:hAnsi="宋体" w:eastAsia="宋体" w:cs="宋体"/>
                <w:b/>
                <w:szCs w:val="21"/>
              </w:rPr>
              <w:t>备注：以上进购物店的时间顺序，将根据行程实际顺序及当地交通状况，由当地接待社灵活安排，敬请配合！</w:t>
            </w:r>
          </w:p>
        </w:tc>
      </w:tr>
      <w:tr w14:paraId="6760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10800" w:type="dxa"/>
            <w:gridSpan w:val="3"/>
            <w:tcBorders>
              <w:top w:val="single" w:color="auto" w:sz="4" w:space="0"/>
              <w:left w:val="single" w:color="auto" w:sz="4" w:space="0"/>
              <w:right w:val="single" w:color="auto" w:sz="4" w:space="0"/>
            </w:tcBorders>
            <w:noWrap w:val="0"/>
            <w:vAlign w:val="center"/>
          </w:tcPr>
          <w:p w14:paraId="5E33A6C8">
            <w:pPr>
              <w:spacing w:line="240" w:lineRule="exact"/>
              <w:rPr>
                <w:rFonts w:hint="eastAsia" w:ascii="宋体" w:hAnsi="宋体" w:eastAsia="宋体" w:cs="宋体"/>
                <w:b/>
                <w:sz w:val="24"/>
              </w:rPr>
            </w:pPr>
            <w:r>
              <w:rPr>
                <w:rFonts w:hint="eastAsia" w:ascii="宋体" w:hAnsi="宋体" w:eastAsia="宋体" w:cs="宋体"/>
                <w:b/>
                <w:sz w:val="24"/>
              </w:rPr>
              <w:t>购物场所说明：</w:t>
            </w:r>
          </w:p>
          <w:p w14:paraId="4A9DBEA4">
            <w:pPr>
              <w:spacing w:line="240" w:lineRule="exact"/>
              <w:rPr>
                <w:rFonts w:hint="eastAsia" w:ascii="宋体" w:hAnsi="宋体" w:eastAsia="宋体" w:cs="宋体"/>
                <w:b/>
                <w:sz w:val="24"/>
              </w:rPr>
            </w:pPr>
            <w:r>
              <w:rPr>
                <w:rFonts w:hint="eastAsia" w:ascii="宋体" w:hAnsi="宋体" w:eastAsia="宋体" w:cs="宋体"/>
                <w:b/>
                <w:sz w:val="24"/>
              </w:rPr>
              <w:t>1、商品价格是由市场决定，旅游者应根据自身经济状况谨慎选择，自愿购买，为保证您的权益，请索取相关单据和凭证。所购商品如非质量问题一律不予退换；</w:t>
            </w:r>
          </w:p>
          <w:p w14:paraId="61CA3BAF">
            <w:pPr>
              <w:spacing w:line="240" w:lineRule="exact"/>
              <w:rPr>
                <w:rFonts w:hint="eastAsia" w:ascii="宋体" w:hAnsi="宋体" w:eastAsia="宋体" w:cs="宋体"/>
                <w:b/>
                <w:sz w:val="24"/>
              </w:rPr>
            </w:pPr>
            <w:r>
              <w:rPr>
                <w:rFonts w:hint="eastAsia" w:ascii="宋体" w:hAnsi="宋体" w:eastAsia="宋体" w:cs="宋体"/>
                <w:b/>
                <w:sz w:val="24"/>
              </w:rPr>
              <w:t>2、行程单中的景点、餐厅、长途中途休息站等以内及周边购物店不属于安排的购物场所，不建议购买，若商品出现质量问题，旅行社不承担任何责任；</w:t>
            </w:r>
          </w:p>
          <w:p w14:paraId="508EA02A">
            <w:pPr>
              <w:spacing w:line="240" w:lineRule="exact"/>
              <w:rPr>
                <w:rFonts w:hint="eastAsia" w:ascii="宋体" w:hAnsi="宋体" w:eastAsia="宋体" w:cs="宋体"/>
                <w:b/>
                <w:szCs w:val="21"/>
              </w:rPr>
            </w:pPr>
            <w:r>
              <w:rPr>
                <w:rFonts w:hint="eastAsia" w:ascii="宋体" w:hAnsi="宋体" w:eastAsia="宋体" w:cs="宋体"/>
                <w:b/>
                <w:sz w:val="24"/>
              </w:rPr>
              <w:t>3、旅游者自行前往的购物场所购买商品出现质量问题，旅行社不承担任何责任。</w:t>
            </w:r>
          </w:p>
        </w:tc>
      </w:tr>
    </w:tbl>
    <w:p w14:paraId="4AA81EAC">
      <w:pPr>
        <w:spacing w:line="360" w:lineRule="exact"/>
        <w:ind w:firstLine="720" w:firstLineChars="300"/>
        <w:rPr>
          <w:rFonts w:hint="eastAsia" w:ascii="宋体" w:hAnsi="宋体" w:eastAsia="宋体" w:cs="宋体"/>
          <w:color w:val="000000"/>
          <w:sz w:val="24"/>
        </w:rPr>
      </w:pPr>
      <w:r>
        <w:rPr>
          <w:rFonts w:hint="eastAsia" w:ascii="宋体" w:hAnsi="宋体" w:eastAsia="宋体" w:cs="宋体"/>
          <w:color w:val="000000"/>
          <w:sz w:val="24"/>
        </w:rPr>
        <w:t>旅游者（客人）声明：本人及本人代表报名表上所列参团的全体同行人，对以上行程表及备注内容已详细阅读，了解并同意相关条款的约定，并同意其作为《团队出境包价旅游合同（示范文本）》、《旅行社报名表及补充约定》分割的一部分，自双方签字或盖章之日起生效。</w:t>
      </w:r>
    </w:p>
    <w:p w14:paraId="49BF68F0">
      <w:pPr>
        <w:rPr>
          <w:rFonts w:hint="eastAsia" w:ascii="宋体" w:hAnsi="宋体" w:eastAsia="宋体" w:cs="宋体"/>
          <w:b/>
          <w:sz w:val="24"/>
        </w:rPr>
      </w:pPr>
    </w:p>
    <w:p w14:paraId="7FB1A35E">
      <w:pPr>
        <w:rPr>
          <w:rFonts w:hint="eastAsia" w:ascii="宋体" w:hAnsi="宋体" w:eastAsia="宋体" w:cs="宋体"/>
          <w:b/>
          <w:sz w:val="24"/>
        </w:rPr>
      </w:pPr>
    </w:p>
    <w:p w14:paraId="0A9FFF29">
      <w:pPr>
        <w:rPr>
          <w:rFonts w:hint="eastAsia" w:ascii="宋体" w:hAnsi="宋体" w:eastAsia="宋体" w:cs="宋体"/>
          <w:sz w:val="24"/>
        </w:rPr>
      </w:pPr>
      <w:r>
        <w:rPr>
          <w:rFonts w:hint="eastAsia" w:ascii="宋体" w:hAnsi="宋体" w:eastAsia="宋体" w:cs="宋体"/>
          <w:b/>
          <w:sz w:val="24"/>
        </w:rPr>
        <w:t>旅游者（盖章或者签字）：</w:t>
      </w:r>
      <w:r>
        <w:rPr>
          <w:rFonts w:hint="eastAsia" w:ascii="宋体" w:hAnsi="宋体" w:eastAsia="宋体" w:cs="宋体"/>
          <w:sz w:val="24"/>
        </w:rPr>
        <w:t xml:space="preserve">                           日期：    年   月   日</w:t>
      </w:r>
    </w:p>
    <w:p w14:paraId="31A0C03A">
      <w:pPr>
        <w:rPr>
          <w:rFonts w:hint="eastAsia" w:ascii="宋体" w:hAnsi="宋体" w:eastAsia="宋体" w:cs="宋体"/>
          <w:b/>
          <w:sz w:val="24"/>
        </w:rPr>
      </w:pPr>
    </w:p>
    <w:p w14:paraId="22FB84BC">
      <w:pPr>
        <w:rPr>
          <w:rFonts w:hint="eastAsia" w:ascii="宋体" w:hAnsi="宋体" w:eastAsia="宋体" w:cs="宋体"/>
          <w:b/>
          <w:sz w:val="24"/>
        </w:rPr>
      </w:pPr>
    </w:p>
    <w:p w14:paraId="70C9C475">
      <w:pPr>
        <w:rPr>
          <w:rFonts w:hint="eastAsia" w:ascii="宋体" w:hAnsi="宋体" w:eastAsia="宋体" w:cs="宋体"/>
          <w:b/>
          <w:sz w:val="24"/>
        </w:rPr>
      </w:pPr>
    </w:p>
    <w:p w14:paraId="496C5028">
      <w:pPr>
        <w:rPr>
          <w:rFonts w:hint="eastAsia" w:ascii="宋体" w:hAnsi="宋体" w:eastAsia="宋体" w:cs="宋体"/>
          <w:sz w:val="24"/>
        </w:rPr>
      </w:pPr>
      <w:r>
        <w:rPr>
          <w:rFonts w:hint="eastAsia" w:ascii="宋体" w:hAnsi="宋体" w:eastAsia="宋体" w:cs="宋体"/>
          <w:b/>
          <w:sz w:val="24"/>
        </w:rPr>
        <w:t xml:space="preserve">旅行社（盖章）或授权代表签字： </w:t>
      </w:r>
      <w:r>
        <w:rPr>
          <w:rFonts w:hint="eastAsia" w:ascii="宋体" w:hAnsi="宋体" w:eastAsia="宋体" w:cs="宋体"/>
          <w:sz w:val="24"/>
        </w:rPr>
        <w:t xml:space="preserve">                   </w:t>
      </w:r>
      <w:r>
        <w:rPr>
          <w:rFonts w:hint="eastAsia" w:ascii="宋体" w:hAnsi="宋体" w:eastAsia="宋体" w:cs="宋体"/>
          <w:sz w:val="24"/>
          <w:lang w:val="en-US" w:eastAsia="zh-CN"/>
        </w:rPr>
        <w:t xml:space="preserve"> </w:t>
      </w:r>
      <w:r>
        <w:rPr>
          <w:rFonts w:hint="eastAsia" w:ascii="宋体" w:hAnsi="宋体" w:eastAsia="宋体" w:cs="宋体"/>
          <w:sz w:val="24"/>
        </w:rPr>
        <w:t>日期：    年   月   日</w:t>
      </w:r>
    </w:p>
    <w:p w14:paraId="5B357CD8">
      <w:pPr>
        <w:rPr>
          <w:rFonts w:hint="eastAsia" w:ascii="宋体" w:hAnsi="宋体" w:eastAsia="宋体" w:cs="宋体"/>
          <w:sz w:val="24"/>
        </w:rPr>
      </w:pPr>
    </w:p>
    <w:p w14:paraId="498A426C">
      <w:pPr>
        <w:spacing w:after="0" w:line="273" w:lineRule="auto"/>
        <w:jc w:val="both"/>
        <w:rPr>
          <w:rFonts w:ascii="宋体" w:hAnsi="宋体" w:eastAsia="宋体" w:cs="宋体"/>
          <w:sz w:val="21"/>
          <w:szCs w:val="21"/>
        </w:rPr>
        <w:sectPr>
          <w:pgSz w:w="11910" w:h="16840"/>
          <w:pgMar w:top="1580" w:right="460" w:bottom="280" w:left="460" w:header="720" w:footer="720" w:gutter="0"/>
          <w:cols w:equalWidth="0" w:num="1">
            <w:col w:w="10990"/>
          </w:cols>
        </w:sectPr>
      </w:pPr>
    </w:p>
    <w:p w14:paraId="24E671F8">
      <w:pPr>
        <w:spacing w:before="11" w:line="240" w:lineRule="auto"/>
        <w:rPr>
          <w:rFonts w:ascii="Times New Roman" w:hAnsi="Times New Roman" w:eastAsia="Times New Roman" w:cs="Times New Roman"/>
          <w:sz w:val="8"/>
          <w:szCs w:val="8"/>
        </w:rPr>
      </w:pPr>
      <w:r>
        <w:rPr>
          <w:rFonts w:hint="eastAsia" w:ascii="宋体" w:hAnsi="宋体" w:eastAsia="宋体" w:cs="宋体"/>
          <w:sz w:val="21"/>
          <w:szCs w:val="21"/>
          <w:lang w:eastAsia="zh-CN"/>
        </w:rPr>
        <w:drawing>
          <wp:anchor distT="0" distB="0" distL="114300" distR="114300" simplePos="0" relativeHeight="251686912" behindDoc="1" locked="0" layoutInCell="1" allowOverlap="1">
            <wp:simplePos x="0" y="0"/>
            <wp:positionH relativeFrom="column">
              <wp:posOffset>-290830</wp:posOffset>
            </wp:positionH>
            <wp:positionV relativeFrom="paragraph">
              <wp:posOffset>-1003935</wp:posOffset>
            </wp:positionV>
            <wp:extent cx="7578725" cy="10687050"/>
            <wp:effectExtent l="0" t="0" r="3175" b="6350"/>
            <wp:wrapNone/>
            <wp:docPr id="42" name="图片 42" descr="f0ce48e4e8336444992e95bfe00e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0ce48e4e8336444992e95bfe00ec0c"/>
                    <pic:cNvPicPr>
                      <a:picLocks noChangeAspect="1"/>
                    </pic:cNvPicPr>
                  </pic:nvPicPr>
                  <pic:blipFill>
                    <a:blip r:embed="rId8"/>
                    <a:stretch>
                      <a:fillRect/>
                    </a:stretch>
                  </pic:blipFill>
                  <pic:spPr>
                    <a:xfrm>
                      <a:off x="0" y="0"/>
                      <a:ext cx="7578725" cy="10687050"/>
                    </a:xfrm>
                    <a:prstGeom prst="rect">
                      <a:avLst/>
                    </a:prstGeom>
                  </pic:spPr>
                </pic:pic>
              </a:graphicData>
            </a:graphic>
          </wp:anchor>
        </w:drawing>
      </w:r>
    </w:p>
    <w:p w14:paraId="39E94809">
      <w:pPr>
        <w:spacing w:before="0" w:line="460" w:lineRule="exact"/>
        <w:ind w:left="3517" w:right="0" w:firstLine="0"/>
        <w:jc w:val="both"/>
        <w:rPr>
          <w:rFonts w:ascii="宋体" w:hAnsi="宋体" w:eastAsia="宋体" w:cs="宋体"/>
          <w:b/>
          <w:bCs/>
          <w:sz w:val="20"/>
          <w:szCs w:val="20"/>
        </w:rPr>
      </w:pPr>
      <w:r>
        <w:rPr>
          <w:rFonts w:ascii="宋体" w:hAnsi="宋体" w:eastAsia="宋体" w:cs="宋体"/>
          <w:b/>
          <w:bCs/>
          <w:sz w:val="36"/>
          <w:szCs w:val="36"/>
        </w:rPr>
        <w:t>日本团体签证所需资料</w:t>
      </w:r>
    </w:p>
    <w:p w14:paraId="4F671562">
      <w:pPr>
        <w:spacing w:before="9" w:line="240" w:lineRule="auto"/>
        <w:rPr>
          <w:rFonts w:ascii="宋体" w:hAnsi="宋体" w:eastAsia="宋体" w:cs="宋体"/>
          <w:b/>
          <w:bCs/>
          <w:sz w:val="18"/>
          <w:szCs w:val="18"/>
        </w:rPr>
      </w:pPr>
    </w:p>
    <w:tbl>
      <w:tblPr>
        <w:tblStyle w:val="11"/>
        <w:tblW w:w="0" w:type="auto"/>
        <w:jc w:val="center"/>
        <w:tblLayout w:type="fixed"/>
        <w:tblCellMar>
          <w:top w:w="0" w:type="dxa"/>
          <w:left w:w="0" w:type="dxa"/>
          <w:bottom w:w="0" w:type="dxa"/>
          <w:right w:w="0" w:type="dxa"/>
        </w:tblCellMar>
      </w:tblPr>
      <w:tblGrid>
        <w:gridCol w:w="2556"/>
        <w:gridCol w:w="504"/>
        <w:gridCol w:w="7020"/>
      </w:tblGrid>
      <w:tr w14:paraId="03AC6E6A">
        <w:tblPrEx>
          <w:tblCellMar>
            <w:top w:w="0" w:type="dxa"/>
            <w:left w:w="0" w:type="dxa"/>
            <w:bottom w:w="0" w:type="dxa"/>
            <w:right w:w="0" w:type="dxa"/>
          </w:tblCellMar>
        </w:tblPrEx>
        <w:trPr>
          <w:trHeight w:val="326" w:hRule="exact"/>
          <w:jc w:val="center"/>
        </w:trPr>
        <w:tc>
          <w:tcPr>
            <w:tcW w:w="3060" w:type="dxa"/>
            <w:gridSpan w:val="2"/>
            <w:tcBorders>
              <w:top w:val="single" w:color="000000" w:sz="4" w:space="0"/>
              <w:left w:val="single" w:color="000000" w:sz="4" w:space="0"/>
              <w:bottom w:val="single" w:color="000000" w:sz="4" w:space="0"/>
              <w:right w:val="single" w:color="000000" w:sz="4" w:space="0"/>
            </w:tcBorders>
          </w:tcPr>
          <w:p w14:paraId="08D7DA18">
            <w:pPr>
              <w:pStyle w:val="18"/>
              <w:spacing w:before="13" w:line="240" w:lineRule="auto"/>
              <w:ind w:left="102" w:right="0"/>
              <w:jc w:val="left"/>
              <w:rPr>
                <w:rFonts w:ascii="Times New Roman" w:hAnsi="Times New Roman" w:eastAsia="Times New Roman" w:cs="Times New Roman"/>
                <w:sz w:val="18"/>
                <w:szCs w:val="18"/>
              </w:rPr>
            </w:pPr>
            <w:r>
              <w:rPr>
                <w:rFonts w:ascii="Times New Roman" w:hAnsi="Times New Roman" w:eastAsia="Times New Roman" w:cs="Times New Roman"/>
                <w:b/>
                <w:bCs/>
                <w:sz w:val="18"/>
                <w:szCs w:val="18"/>
              </w:rPr>
              <w:t>(</w:t>
            </w:r>
            <w:r>
              <w:rPr>
                <w:rFonts w:ascii="宋体" w:hAnsi="宋体" w:eastAsia="宋体" w:cs="宋体"/>
                <w:b/>
                <w:bCs/>
                <w:sz w:val="18"/>
                <w:szCs w:val="18"/>
              </w:rPr>
              <w:t>如收到以下资料请在右侧打“√”</w:t>
            </w:r>
            <w:r>
              <w:rPr>
                <w:rFonts w:ascii="Times New Roman" w:hAnsi="Times New Roman" w:eastAsia="Times New Roman" w:cs="Times New Roman"/>
                <w:b/>
                <w:bCs/>
                <w:sz w:val="18"/>
                <w:szCs w:val="18"/>
              </w:rPr>
              <w:t>)</w:t>
            </w:r>
          </w:p>
        </w:tc>
        <w:tc>
          <w:tcPr>
            <w:tcW w:w="7020" w:type="dxa"/>
            <w:tcBorders>
              <w:top w:val="single" w:color="000000" w:sz="4" w:space="0"/>
              <w:left w:val="single" w:color="000000" w:sz="4" w:space="0"/>
              <w:bottom w:val="single" w:color="000000" w:sz="4" w:space="0"/>
              <w:right w:val="single" w:color="000000" w:sz="4" w:space="0"/>
            </w:tcBorders>
          </w:tcPr>
          <w:p w14:paraId="6F44573F">
            <w:pPr>
              <w:pStyle w:val="18"/>
              <w:spacing w:line="262" w:lineRule="exact"/>
              <w:ind w:left="102" w:right="0"/>
              <w:jc w:val="left"/>
              <w:rPr>
                <w:rFonts w:ascii="宋体" w:hAnsi="宋体" w:eastAsia="宋体" w:cs="宋体"/>
                <w:sz w:val="21"/>
                <w:szCs w:val="21"/>
              </w:rPr>
            </w:pPr>
            <w:r>
              <w:rPr>
                <w:rFonts w:ascii="宋体" w:hAnsi="宋体" w:eastAsia="宋体" w:cs="宋体"/>
                <w:b/>
                <w:bCs/>
                <w:sz w:val="21"/>
                <w:szCs w:val="21"/>
              </w:rPr>
              <w:t>说明</w:t>
            </w:r>
          </w:p>
        </w:tc>
      </w:tr>
      <w:tr w14:paraId="599B5F23">
        <w:tblPrEx>
          <w:tblCellMar>
            <w:top w:w="0" w:type="dxa"/>
            <w:left w:w="0" w:type="dxa"/>
            <w:bottom w:w="0" w:type="dxa"/>
            <w:right w:w="0" w:type="dxa"/>
          </w:tblCellMar>
        </w:tblPrEx>
        <w:trPr>
          <w:trHeight w:val="771" w:hRule="exact"/>
          <w:jc w:val="center"/>
        </w:trPr>
        <w:tc>
          <w:tcPr>
            <w:tcW w:w="2556" w:type="dxa"/>
            <w:tcBorders>
              <w:top w:val="single" w:color="000000" w:sz="4" w:space="0"/>
              <w:left w:val="single" w:color="000000" w:sz="4" w:space="0"/>
              <w:bottom w:val="single" w:color="000000" w:sz="4" w:space="0"/>
              <w:right w:val="single" w:color="000000" w:sz="4" w:space="0"/>
            </w:tcBorders>
          </w:tcPr>
          <w:p w14:paraId="327480BF">
            <w:pPr>
              <w:pStyle w:val="18"/>
              <w:spacing w:before="13" w:line="240" w:lineRule="auto"/>
              <w:ind w:left="102" w:right="0"/>
              <w:jc w:val="left"/>
              <w:rPr>
                <w:rFonts w:ascii="宋体" w:hAnsi="宋体" w:eastAsia="宋体" w:cs="宋体"/>
                <w:sz w:val="18"/>
                <w:szCs w:val="18"/>
              </w:rPr>
            </w:pPr>
            <w:r>
              <w:rPr>
                <w:rFonts w:ascii="Times New Roman" w:hAnsi="Times New Roman" w:eastAsia="Times New Roman" w:cs="Times New Roman"/>
                <w:sz w:val="18"/>
                <w:szCs w:val="18"/>
              </w:rPr>
              <w:t>1</w:t>
            </w:r>
            <w:r>
              <w:rPr>
                <w:rFonts w:ascii="宋体" w:hAnsi="宋体" w:eastAsia="宋体" w:cs="宋体"/>
                <w:sz w:val="18"/>
                <w:szCs w:val="18"/>
              </w:rPr>
              <w:t>．护照</w:t>
            </w:r>
          </w:p>
        </w:tc>
        <w:tc>
          <w:tcPr>
            <w:tcW w:w="504" w:type="dxa"/>
            <w:tcBorders>
              <w:top w:val="single" w:color="000000" w:sz="4" w:space="0"/>
              <w:left w:val="single" w:color="000000" w:sz="4" w:space="0"/>
              <w:bottom w:val="single" w:color="000000" w:sz="4" w:space="0"/>
              <w:right w:val="single" w:color="000000" w:sz="4" w:space="0"/>
            </w:tcBorders>
          </w:tcPr>
          <w:p w14:paraId="6AB37F06"/>
        </w:tc>
        <w:tc>
          <w:tcPr>
            <w:tcW w:w="7020" w:type="dxa"/>
            <w:tcBorders>
              <w:top w:val="single" w:color="000000" w:sz="4" w:space="0"/>
              <w:left w:val="single" w:color="000000" w:sz="4" w:space="0"/>
              <w:bottom w:val="single" w:color="000000" w:sz="4" w:space="0"/>
              <w:right w:val="single" w:color="000000" w:sz="4" w:space="0"/>
            </w:tcBorders>
          </w:tcPr>
          <w:p w14:paraId="3E2FAC7E">
            <w:pPr>
              <w:pStyle w:val="18"/>
              <w:spacing w:before="111" w:line="240" w:lineRule="auto"/>
              <w:ind w:left="102" w:right="0"/>
              <w:jc w:val="left"/>
              <w:rPr>
                <w:rFonts w:ascii="Times New Roman" w:hAnsi="Times New Roman" w:eastAsia="Times New Roman" w:cs="Times New Roman"/>
                <w:sz w:val="18"/>
                <w:szCs w:val="18"/>
              </w:rPr>
            </w:pPr>
            <w:r>
              <w:rPr>
                <w:rFonts w:ascii="宋体" w:hAnsi="宋体" w:eastAsia="宋体" w:cs="宋体"/>
                <w:sz w:val="18"/>
                <w:szCs w:val="18"/>
              </w:rPr>
              <w:t>★回程后有效期还有</w:t>
            </w:r>
            <w:r>
              <w:rPr>
                <w:rFonts w:ascii="宋体" w:hAnsi="宋体" w:eastAsia="宋体" w:cs="宋体"/>
                <w:spacing w:val="-46"/>
                <w:sz w:val="18"/>
                <w:szCs w:val="18"/>
              </w:rPr>
              <w:t xml:space="preserve"> </w:t>
            </w:r>
            <w:r>
              <w:rPr>
                <w:rFonts w:ascii="Times New Roman" w:hAnsi="Times New Roman" w:eastAsia="Times New Roman" w:cs="Times New Roman"/>
                <w:sz w:val="18"/>
                <w:szCs w:val="18"/>
              </w:rPr>
              <w:t>6</w:t>
            </w:r>
            <w:r>
              <w:rPr>
                <w:rFonts w:ascii="Times New Roman" w:hAnsi="Times New Roman" w:eastAsia="Times New Roman" w:cs="Times New Roman"/>
                <w:spacing w:val="-2"/>
                <w:sz w:val="18"/>
                <w:szCs w:val="18"/>
              </w:rPr>
              <w:t xml:space="preserve"> </w:t>
            </w:r>
            <w:r>
              <w:rPr>
                <w:rFonts w:ascii="宋体" w:hAnsi="宋体" w:eastAsia="宋体" w:cs="宋体"/>
                <w:sz w:val="18"/>
                <w:szCs w:val="18"/>
              </w:rPr>
              <w:t>个月以上</w:t>
            </w:r>
            <w:r>
              <w:rPr>
                <w:rFonts w:ascii="Times New Roman" w:hAnsi="Times New Roman" w:eastAsia="Times New Roman" w:cs="Times New Roman"/>
                <w:sz w:val="18"/>
                <w:szCs w:val="18"/>
              </w:rPr>
              <w:t>;</w:t>
            </w:r>
            <w:r>
              <w:rPr>
                <w:rFonts w:ascii="宋体" w:hAnsi="宋体" w:eastAsia="宋体" w:cs="宋体"/>
                <w:sz w:val="18"/>
                <w:szCs w:val="18"/>
              </w:rPr>
              <w:t>护照内页必须有足够的开页</w:t>
            </w:r>
            <w:r>
              <w:rPr>
                <w:rFonts w:ascii="Times New Roman" w:hAnsi="Times New Roman" w:eastAsia="Times New Roman" w:cs="Times New Roman"/>
                <w:sz w:val="18"/>
                <w:szCs w:val="18"/>
              </w:rPr>
              <w:t>(</w:t>
            </w:r>
            <w:r>
              <w:rPr>
                <w:rFonts w:ascii="宋体" w:hAnsi="宋体" w:eastAsia="宋体" w:cs="宋体"/>
                <w:sz w:val="18"/>
                <w:szCs w:val="18"/>
              </w:rPr>
              <w:t>至少需要二页空白页</w:t>
            </w:r>
            <w:r>
              <w:rPr>
                <w:rFonts w:ascii="Times New Roman" w:hAnsi="Times New Roman" w:eastAsia="Times New Roman" w:cs="Times New Roman"/>
                <w:sz w:val="18"/>
                <w:szCs w:val="18"/>
              </w:rPr>
              <w:t>)</w:t>
            </w:r>
          </w:p>
        </w:tc>
      </w:tr>
      <w:tr w14:paraId="022DF41C">
        <w:tblPrEx>
          <w:tblCellMar>
            <w:top w:w="0" w:type="dxa"/>
            <w:left w:w="0" w:type="dxa"/>
            <w:bottom w:w="0" w:type="dxa"/>
            <w:right w:w="0" w:type="dxa"/>
          </w:tblCellMar>
        </w:tblPrEx>
        <w:trPr>
          <w:trHeight w:val="326" w:hRule="exact"/>
          <w:jc w:val="center"/>
        </w:trPr>
        <w:tc>
          <w:tcPr>
            <w:tcW w:w="2556" w:type="dxa"/>
            <w:tcBorders>
              <w:top w:val="single" w:color="000000" w:sz="4" w:space="0"/>
              <w:left w:val="single" w:color="000000" w:sz="4" w:space="0"/>
              <w:bottom w:val="single" w:color="000000" w:sz="4" w:space="0"/>
              <w:right w:val="single" w:color="000000" w:sz="4" w:space="0"/>
            </w:tcBorders>
          </w:tcPr>
          <w:p w14:paraId="7A40204E">
            <w:pPr>
              <w:pStyle w:val="18"/>
              <w:spacing w:before="12" w:line="240" w:lineRule="auto"/>
              <w:ind w:left="102" w:right="0"/>
              <w:jc w:val="left"/>
              <w:rPr>
                <w:rFonts w:ascii="宋体" w:hAnsi="宋体" w:eastAsia="宋体" w:cs="宋体"/>
                <w:sz w:val="18"/>
                <w:szCs w:val="18"/>
              </w:rPr>
            </w:pPr>
            <w:r>
              <w:rPr>
                <w:rFonts w:ascii="Times New Roman" w:hAnsi="Times New Roman" w:eastAsia="Times New Roman" w:cs="Times New Roman"/>
                <w:sz w:val="18"/>
                <w:szCs w:val="18"/>
              </w:rPr>
              <w:t>2</w:t>
            </w:r>
            <w:r>
              <w:rPr>
                <w:rFonts w:ascii="宋体" w:hAnsi="宋体" w:eastAsia="宋体" w:cs="宋体"/>
                <w:sz w:val="18"/>
                <w:szCs w:val="18"/>
              </w:rPr>
              <w:t>．照片</w:t>
            </w:r>
          </w:p>
        </w:tc>
        <w:tc>
          <w:tcPr>
            <w:tcW w:w="504" w:type="dxa"/>
            <w:tcBorders>
              <w:top w:val="single" w:color="000000" w:sz="4" w:space="0"/>
              <w:left w:val="single" w:color="000000" w:sz="4" w:space="0"/>
              <w:bottom w:val="single" w:color="000000" w:sz="4" w:space="0"/>
              <w:right w:val="single" w:color="000000" w:sz="4" w:space="0"/>
            </w:tcBorders>
          </w:tcPr>
          <w:p w14:paraId="1FCDE62F"/>
        </w:tc>
        <w:tc>
          <w:tcPr>
            <w:tcW w:w="7020" w:type="dxa"/>
            <w:tcBorders>
              <w:top w:val="single" w:color="000000" w:sz="4" w:space="0"/>
              <w:left w:val="single" w:color="000000" w:sz="4" w:space="0"/>
              <w:bottom w:val="single" w:color="000000" w:sz="4" w:space="0"/>
              <w:right w:val="single" w:color="000000" w:sz="4" w:space="0"/>
            </w:tcBorders>
          </w:tcPr>
          <w:p w14:paraId="0FBADC77">
            <w:pPr>
              <w:pStyle w:val="18"/>
              <w:spacing w:before="12" w:line="240" w:lineRule="auto"/>
              <w:ind w:left="102" w:right="0"/>
              <w:jc w:val="left"/>
              <w:rPr>
                <w:rFonts w:ascii="宋体" w:hAnsi="宋体" w:eastAsia="宋体" w:cs="宋体"/>
                <w:sz w:val="18"/>
                <w:szCs w:val="18"/>
              </w:rPr>
            </w:pPr>
            <w:r>
              <w:rPr>
                <w:rFonts w:ascii="宋体" w:hAnsi="宋体" w:eastAsia="宋体" w:cs="宋体"/>
                <w:sz w:val="18"/>
                <w:szCs w:val="18"/>
              </w:rPr>
              <w:t>★最近</w:t>
            </w:r>
            <w:r>
              <w:rPr>
                <w:rFonts w:ascii="宋体" w:hAnsi="宋体" w:eastAsia="宋体" w:cs="宋体"/>
                <w:spacing w:val="-46"/>
                <w:sz w:val="18"/>
                <w:szCs w:val="18"/>
              </w:rPr>
              <w:t xml:space="preserve"> </w:t>
            </w:r>
            <w:r>
              <w:rPr>
                <w:rFonts w:ascii="Times New Roman" w:hAnsi="Times New Roman" w:eastAsia="Times New Roman" w:cs="Times New Roman"/>
                <w:sz w:val="18"/>
                <w:szCs w:val="18"/>
              </w:rPr>
              <w:t>6</w:t>
            </w:r>
            <w:r>
              <w:rPr>
                <w:rFonts w:ascii="Times New Roman" w:hAnsi="Times New Roman" w:eastAsia="Times New Roman" w:cs="Times New Roman"/>
                <w:spacing w:val="-2"/>
                <w:sz w:val="18"/>
                <w:szCs w:val="18"/>
              </w:rPr>
              <w:t xml:space="preserve"> </w:t>
            </w:r>
            <w:r>
              <w:rPr>
                <w:rFonts w:ascii="宋体" w:hAnsi="宋体" w:eastAsia="宋体" w:cs="宋体"/>
                <w:sz w:val="18"/>
                <w:szCs w:val="18"/>
              </w:rPr>
              <w:t>个月内拍摄的白底彩色照片</w:t>
            </w:r>
            <w:r>
              <w:rPr>
                <w:rFonts w:ascii="宋体" w:hAnsi="宋体" w:eastAsia="宋体" w:cs="宋体"/>
                <w:spacing w:val="-46"/>
                <w:sz w:val="18"/>
                <w:szCs w:val="18"/>
              </w:rPr>
              <w:t xml:space="preserve"> </w:t>
            </w:r>
            <w:r>
              <w:rPr>
                <w:rFonts w:ascii="Times New Roman" w:hAnsi="Times New Roman" w:eastAsia="Times New Roman" w:cs="Times New Roman"/>
                <w:sz w:val="18"/>
                <w:szCs w:val="18"/>
              </w:rPr>
              <w:t>2</w:t>
            </w:r>
            <w:r>
              <w:rPr>
                <w:rFonts w:ascii="Times New Roman" w:hAnsi="Times New Roman" w:eastAsia="Times New Roman" w:cs="Times New Roman"/>
                <w:spacing w:val="-2"/>
                <w:sz w:val="18"/>
                <w:szCs w:val="18"/>
              </w:rPr>
              <w:t xml:space="preserve"> </w:t>
            </w:r>
            <w:r>
              <w:rPr>
                <w:rFonts w:ascii="宋体" w:hAnsi="宋体" w:eastAsia="宋体" w:cs="宋体"/>
                <w:sz w:val="18"/>
                <w:szCs w:val="18"/>
              </w:rPr>
              <w:t>张（</w:t>
            </w:r>
            <w:r>
              <w:rPr>
                <w:rFonts w:ascii="Times New Roman" w:hAnsi="Times New Roman" w:eastAsia="Times New Roman" w:cs="Times New Roman"/>
                <w:sz w:val="18"/>
                <w:szCs w:val="18"/>
              </w:rPr>
              <w:t>4.5cm*</w:t>
            </w:r>
            <w:r>
              <w:rPr>
                <w:rFonts w:hint="eastAsia" w:ascii="Times New Roman" w:hAnsi="Times New Roman" w:eastAsia="宋体" w:cs="Times New Roman"/>
                <w:sz w:val="18"/>
                <w:szCs w:val="18"/>
                <w:lang w:val="en-US" w:eastAsia="zh-CN"/>
              </w:rPr>
              <w:t>3</w:t>
            </w:r>
            <w:r>
              <w:rPr>
                <w:rFonts w:ascii="Times New Roman" w:hAnsi="Times New Roman" w:eastAsia="Times New Roman" w:cs="Times New Roman"/>
                <w:sz w:val="18"/>
                <w:szCs w:val="18"/>
              </w:rPr>
              <w:t>.5cm</w:t>
            </w:r>
            <w:r>
              <w:rPr>
                <w:rFonts w:ascii="Times New Roman" w:hAnsi="Times New Roman" w:eastAsia="Times New Roman" w:cs="Times New Roman"/>
                <w:spacing w:val="-2"/>
                <w:sz w:val="18"/>
                <w:szCs w:val="18"/>
              </w:rPr>
              <w:t xml:space="preserve"> </w:t>
            </w:r>
            <w:r>
              <w:rPr>
                <w:rFonts w:ascii="宋体" w:hAnsi="宋体" w:eastAsia="宋体" w:cs="宋体"/>
                <w:sz w:val="18"/>
                <w:szCs w:val="18"/>
              </w:rPr>
              <w:t>尺寸的）</w:t>
            </w:r>
          </w:p>
        </w:tc>
      </w:tr>
      <w:tr w14:paraId="4D7EF481">
        <w:tblPrEx>
          <w:tblCellMar>
            <w:top w:w="0" w:type="dxa"/>
            <w:left w:w="0" w:type="dxa"/>
            <w:bottom w:w="0" w:type="dxa"/>
            <w:right w:w="0" w:type="dxa"/>
          </w:tblCellMar>
        </w:tblPrEx>
        <w:trPr>
          <w:trHeight w:val="385" w:hRule="exact"/>
          <w:jc w:val="center"/>
        </w:trPr>
        <w:tc>
          <w:tcPr>
            <w:tcW w:w="2556" w:type="dxa"/>
            <w:tcBorders>
              <w:top w:val="single" w:color="000000" w:sz="4" w:space="0"/>
              <w:left w:val="single" w:color="000000" w:sz="4" w:space="0"/>
              <w:bottom w:val="single" w:color="000000" w:sz="4" w:space="0"/>
              <w:right w:val="single" w:color="000000" w:sz="4" w:space="0"/>
            </w:tcBorders>
          </w:tcPr>
          <w:p w14:paraId="74F501D3">
            <w:pPr>
              <w:pStyle w:val="18"/>
              <w:spacing w:before="13" w:line="240" w:lineRule="auto"/>
              <w:ind w:left="102" w:right="0"/>
              <w:jc w:val="left"/>
              <w:rPr>
                <w:rFonts w:ascii="宋体" w:hAnsi="宋体" w:eastAsia="宋体" w:cs="宋体"/>
                <w:sz w:val="18"/>
                <w:szCs w:val="18"/>
              </w:rPr>
            </w:pPr>
            <w:r>
              <w:rPr>
                <w:rFonts w:ascii="Times New Roman" w:hAnsi="Times New Roman" w:eastAsia="Times New Roman" w:cs="Times New Roman"/>
                <w:sz w:val="18"/>
                <w:szCs w:val="18"/>
              </w:rPr>
              <w:t>3</w:t>
            </w:r>
            <w:r>
              <w:rPr>
                <w:rFonts w:ascii="宋体" w:hAnsi="宋体" w:eastAsia="宋体" w:cs="宋体"/>
                <w:sz w:val="18"/>
                <w:szCs w:val="18"/>
              </w:rPr>
              <w:t>．身份证</w:t>
            </w:r>
          </w:p>
        </w:tc>
        <w:tc>
          <w:tcPr>
            <w:tcW w:w="504" w:type="dxa"/>
            <w:tcBorders>
              <w:top w:val="single" w:color="000000" w:sz="4" w:space="0"/>
              <w:left w:val="single" w:color="000000" w:sz="4" w:space="0"/>
              <w:bottom w:val="single" w:color="000000" w:sz="4" w:space="0"/>
              <w:right w:val="single" w:color="000000" w:sz="4" w:space="0"/>
            </w:tcBorders>
          </w:tcPr>
          <w:p w14:paraId="1BF2A8E6"/>
        </w:tc>
        <w:tc>
          <w:tcPr>
            <w:tcW w:w="7020" w:type="dxa"/>
            <w:tcBorders>
              <w:top w:val="single" w:color="000000" w:sz="4" w:space="0"/>
              <w:left w:val="single" w:color="000000" w:sz="4" w:space="0"/>
              <w:bottom w:val="single" w:color="000000" w:sz="4" w:space="0"/>
              <w:right w:val="single" w:color="000000" w:sz="4" w:space="0"/>
            </w:tcBorders>
          </w:tcPr>
          <w:p w14:paraId="55DB3551">
            <w:pPr>
              <w:pStyle w:val="18"/>
              <w:spacing w:before="13" w:line="240" w:lineRule="auto"/>
              <w:ind w:left="102" w:right="0"/>
              <w:jc w:val="left"/>
              <w:rPr>
                <w:rFonts w:ascii="宋体" w:hAnsi="宋体" w:eastAsia="宋体" w:cs="宋体"/>
                <w:sz w:val="18"/>
                <w:szCs w:val="18"/>
              </w:rPr>
            </w:pPr>
            <w:r>
              <w:rPr>
                <w:rFonts w:ascii="宋体" w:hAnsi="宋体" w:eastAsia="宋体" w:cs="宋体"/>
                <w:sz w:val="18"/>
                <w:szCs w:val="18"/>
              </w:rPr>
              <w:t>★身份证正反面复印</w:t>
            </w:r>
            <w:r>
              <w:rPr>
                <w:rFonts w:ascii="Times New Roman" w:hAnsi="Times New Roman" w:eastAsia="Times New Roman" w:cs="Times New Roman"/>
                <w:sz w:val="18"/>
                <w:szCs w:val="18"/>
              </w:rPr>
              <w:t>,</w:t>
            </w:r>
            <w:r>
              <w:rPr>
                <w:rFonts w:ascii="宋体" w:hAnsi="宋体" w:eastAsia="宋体" w:cs="宋体"/>
                <w:sz w:val="18"/>
                <w:szCs w:val="18"/>
              </w:rPr>
              <w:t>内容必须清晰</w:t>
            </w:r>
            <w:r>
              <w:rPr>
                <w:rFonts w:ascii="Times New Roman" w:hAnsi="Times New Roman" w:eastAsia="Times New Roman" w:cs="Times New Roman"/>
                <w:sz w:val="18"/>
                <w:szCs w:val="18"/>
              </w:rPr>
              <w:t>,</w:t>
            </w:r>
            <w:r>
              <w:rPr>
                <w:rFonts w:ascii="宋体" w:hAnsi="宋体" w:eastAsia="宋体" w:cs="宋体"/>
                <w:sz w:val="18"/>
                <w:szCs w:val="18"/>
              </w:rPr>
              <w:t>临时身份证无效</w:t>
            </w:r>
            <w:r>
              <w:rPr>
                <w:rFonts w:ascii="Times New Roman" w:hAnsi="Times New Roman" w:eastAsia="Times New Roman" w:cs="Times New Roman"/>
                <w:sz w:val="18"/>
                <w:szCs w:val="18"/>
              </w:rPr>
              <w:t>;</w:t>
            </w:r>
            <w:r>
              <w:rPr>
                <w:rFonts w:ascii="宋体" w:hAnsi="宋体" w:eastAsia="宋体" w:cs="宋体"/>
                <w:sz w:val="18"/>
                <w:szCs w:val="18"/>
              </w:rPr>
              <w:t>（彩色）</w:t>
            </w:r>
          </w:p>
        </w:tc>
      </w:tr>
      <w:tr w14:paraId="675F51D7">
        <w:tblPrEx>
          <w:tblCellMar>
            <w:top w:w="0" w:type="dxa"/>
            <w:left w:w="0" w:type="dxa"/>
            <w:bottom w:w="0" w:type="dxa"/>
            <w:right w:w="0" w:type="dxa"/>
          </w:tblCellMar>
        </w:tblPrEx>
        <w:trPr>
          <w:trHeight w:val="385" w:hRule="exact"/>
          <w:jc w:val="center"/>
        </w:trPr>
        <w:tc>
          <w:tcPr>
            <w:tcW w:w="2556" w:type="dxa"/>
            <w:tcBorders>
              <w:top w:val="single" w:color="000000" w:sz="4" w:space="0"/>
              <w:left w:val="single" w:color="000000" w:sz="4" w:space="0"/>
              <w:bottom w:val="single" w:color="000000" w:sz="4" w:space="0"/>
              <w:right w:val="single" w:color="000000" w:sz="4" w:space="0"/>
            </w:tcBorders>
          </w:tcPr>
          <w:p w14:paraId="7DEC8358">
            <w:pPr>
              <w:pStyle w:val="18"/>
              <w:spacing w:before="12" w:line="240" w:lineRule="auto"/>
              <w:ind w:left="102" w:right="0"/>
              <w:jc w:val="left"/>
              <w:rPr>
                <w:rFonts w:ascii="宋体" w:hAnsi="宋体" w:eastAsia="宋体" w:cs="宋体"/>
                <w:sz w:val="18"/>
                <w:szCs w:val="18"/>
              </w:rPr>
            </w:pPr>
            <w:r>
              <w:rPr>
                <w:rFonts w:ascii="Times New Roman" w:hAnsi="Times New Roman" w:eastAsia="Times New Roman" w:cs="Times New Roman"/>
                <w:sz w:val="18"/>
                <w:szCs w:val="18"/>
              </w:rPr>
              <w:t>4</w:t>
            </w:r>
            <w:r>
              <w:rPr>
                <w:rFonts w:ascii="宋体" w:hAnsi="宋体" w:eastAsia="宋体" w:cs="宋体"/>
                <w:sz w:val="18"/>
                <w:szCs w:val="18"/>
              </w:rPr>
              <w:t>．户口本</w:t>
            </w:r>
          </w:p>
        </w:tc>
        <w:tc>
          <w:tcPr>
            <w:tcW w:w="504" w:type="dxa"/>
            <w:tcBorders>
              <w:top w:val="single" w:color="000000" w:sz="4" w:space="0"/>
              <w:left w:val="single" w:color="000000" w:sz="4" w:space="0"/>
              <w:bottom w:val="single" w:color="000000" w:sz="4" w:space="0"/>
              <w:right w:val="single" w:color="000000" w:sz="4" w:space="0"/>
            </w:tcBorders>
          </w:tcPr>
          <w:p w14:paraId="785F6CE8"/>
        </w:tc>
        <w:tc>
          <w:tcPr>
            <w:tcW w:w="7020" w:type="dxa"/>
            <w:tcBorders>
              <w:top w:val="single" w:color="000000" w:sz="4" w:space="0"/>
              <w:left w:val="single" w:color="000000" w:sz="4" w:space="0"/>
              <w:bottom w:val="single" w:color="000000" w:sz="4" w:space="0"/>
              <w:right w:val="single" w:color="000000" w:sz="4" w:space="0"/>
            </w:tcBorders>
          </w:tcPr>
          <w:p w14:paraId="0CE888FE">
            <w:pPr>
              <w:pStyle w:val="18"/>
              <w:spacing w:before="12" w:line="240" w:lineRule="auto"/>
              <w:ind w:left="102" w:right="0"/>
              <w:jc w:val="left"/>
              <w:rPr>
                <w:rFonts w:ascii="宋体" w:hAnsi="宋体" w:eastAsia="宋体" w:cs="宋体"/>
                <w:sz w:val="18"/>
                <w:szCs w:val="18"/>
              </w:rPr>
            </w:pPr>
            <w:r>
              <w:rPr>
                <w:rFonts w:ascii="宋体" w:hAnsi="宋体" w:eastAsia="宋体" w:cs="宋体"/>
                <w:sz w:val="18"/>
                <w:szCs w:val="18"/>
              </w:rPr>
              <w:t>★申请人全家户口本复印件（彩色）</w:t>
            </w:r>
          </w:p>
        </w:tc>
      </w:tr>
      <w:tr w14:paraId="4B982DFF">
        <w:tblPrEx>
          <w:tblCellMar>
            <w:top w:w="0" w:type="dxa"/>
            <w:left w:w="0" w:type="dxa"/>
            <w:bottom w:w="0" w:type="dxa"/>
            <w:right w:w="0" w:type="dxa"/>
          </w:tblCellMar>
        </w:tblPrEx>
        <w:trPr>
          <w:trHeight w:val="958" w:hRule="exact"/>
          <w:jc w:val="center"/>
        </w:trPr>
        <w:tc>
          <w:tcPr>
            <w:tcW w:w="2556" w:type="dxa"/>
            <w:tcBorders>
              <w:top w:val="single" w:color="000000" w:sz="4" w:space="0"/>
              <w:left w:val="single" w:color="000000" w:sz="4" w:space="0"/>
              <w:bottom w:val="single" w:color="000000" w:sz="4" w:space="0"/>
              <w:right w:val="single" w:color="000000" w:sz="4" w:space="0"/>
            </w:tcBorders>
          </w:tcPr>
          <w:p w14:paraId="088C77E2">
            <w:pPr>
              <w:pStyle w:val="18"/>
              <w:spacing w:before="13" w:line="240" w:lineRule="auto"/>
              <w:ind w:left="102" w:right="0"/>
              <w:jc w:val="left"/>
              <w:rPr>
                <w:rFonts w:ascii="宋体" w:hAnsi="宋体" w:eastAsia="宋体" w:cs="宋体"/>
                <w:sz w:val="18"/>
                <w:szCs w:val="18"/>
              </w:rPr>
            </w:pPr>
            <w:r>
              <w:rPr>
                <w:rFonts w:ascii="Times New Roman" w:hAnsi="Times New Roman" w:eastAsia="Times New Roman" w:cs="Times New Roman"/>
                <w:sz w:val="18"/>
                <w:szCs w:val="18"/>
              </w:rPr>
              <w:t>5</w:t>
            </w:r>
            <w:r>
              <w:rPr>
                <w:rFonts w:ascii="宋体" w:hAnsi="宋体" w:eastAsia="宋体" w:cs="宋体"/>
                <w:sz w:val="18"/>
                <w:szCs w:val="18"/>
              </w:rPr>
              <w:t>．经济证明</w:t>
            </w:r>
          </w:p>
        </w:tc>
        <w:tc>
          <w:tcPr>
            <w:tcW w:w="504" w:type="dxa"/>
            <w:tcBorders>
              <w:top w:val="single" w:color="000000" w:sz="4" w:space="0"/>
              <w:left w:val="single" w:color="000000" w:sz="4" w:space="0"/>
              <w:bottom w:val="single" w:color="000000" w:sz="4" w:space="0"/>
              <w:right w:val="single" w:color="000000" w:sz="4" w:space="0"/>
            </w:tcBorders>
          </w:tcPr>
          <w:p w14:paraId="2C6294EE"/>
        </w:tc>
        <w:tc>
          <w:tcPr>
            <w:tcW w:w="7020" w:type="dxa"/>
            <w:tcBorders>
              <w:top w:val="single" w:color="000000" w:sz="4" w:space="0"/>
              <w:left w:val="single" w:color="000000" w:sz="4" w:space="0"/>
              <w:bottom w:val="single" w:color="000000" w:sz="4" w:space="0"/>
              <w:right w:val="single" w:color="000000" w:sz="4" w:space="0"/>
            </w:tcBorders>
          </w:tcPr>
          <w:p w14:paraId="4FE2C571">
            <w:pPr>
              <w:pStyle w:val="18"/>
              <w:spacing w:before="13" w:line="240" w:lineRule="auto"/>
              <w:ind w:left="102" w:right="0"/>
              <w:jc w:val="left"/>
              <w:rPr>
                <w:rFonts w:ascii="宋体" w:hAnsi="宋体" w:eastAsia="宋体" w:cs="宋体"/>
                <w:sz w:val="18"/>
                <w:szCs w:val="18"/>
              </w:rPr>
            </w:pPr>
            <w:r>
              <w:rPr>
                <w:rFonts w:ascii="宋体" w:hAnsi="宋体" w:eastAsia="宋体" w:cs="宋体"/>
                <w:sz w:val="18"/>
                <w:szCs w:val="18"/>
              </w:rPr>
              <w:t>★提供申请本人近</w:t>
            </w:r>
            <w:r>
              <w:rPr>
                <w:rFonts w:ascii="宋体" w:hAnsi="宋体" w:eastAsia="宋体" w:cs="宋体"/>
                <w:spacing w:val="-55"/>
                <w:sz w:val="18"/>
                <w:szCs w:val="18"/>
              </w:rPr>
              <w:t xml:space="preserve"> </w:t>
            </w:r>
            <w:r>
              <w:rPr>
                <w:rFonts w:ascii="Times New Roman" w:hAnsi="Times New Roman" w:eastAsia="Times New Roman" w:cs="Times New Roman"/>
                <w:sz w:val="18"/>
                <w:szCs w:val="18"/>
              </w:rPr>
              <w:t>6</w:t>
            </w:r>
            <w:r>
              <w:rPr>
                <w:rFonts w:ascii="Times New Roman" w:hAnsi="Times New Roman" w:eastAsia="Times New Roman" w:cs="Times New Roman"/>
                <w:spacing w:val="-11"/>
                <w:sz w:val="18"/>
                <w:szCs w:val="18"/>
              </w:rPr>
              <w:t xml:space="preserve"> </w:t>
            </w:r>
            <w:r>
              <w:rPr>
                <w:rFonts w:ascii="宋体" w:hAnsi="宋体" w:eastAsia="宋体" w:cs="宋体"/>
                <w:sz w:val="18"/>
                <w:szCs w:val="18"/>
              </w:rPr>
              <w:t>个月的流水账或存折复印件，余额最少</w:t>
            </w:r>
            <w:r>
              <w:rPr>
                <w:rFonts w:ascii="宋体" w:hAnsi="宋体" w:eastAsia="宋体" w:cs="宋体"/>
                <w:spacing w:val="-55"/>
                <w:sz w:val="18"/>
                <w:szCs w:val="18"/>
              </w:rPr>
              <w:t xml:space="preserve"> </w:t>
            </w:r>
            <w:r>
              <w:rPr>
                <w:rFonts w:hint="eastAsia" w:ascii="Times New Roman" w:hAnsi="Times New Roman" w:eastAsia="宋体" w:cs="Times New Roman"/>
                <w:sz w:val="18"/>
                <w:szCs w:val="18"/>
                <w:lang w:val="en-US" w:eastAsia="zh-CN"/>
              </w:rPr>
              <w:t>3</w:t>
            </w:r>
            <w:r>
              <w:rPr>
                <w:rFonts w:ascii="宋体" w:hAnsi="宋体" w:eastAsia="宋体" w:cs="宋体"/>
                <w:sz w:val="18"/>
                <w:szCs w:val="18"/>
              </w:rPr>
              <w:t>万以上，或可提供定期存</w:t>
            </w:r>
          </w:p>
          <w:p w14:paraId="56A43035">
            <w:pPr>
              <w:pStyle w:val="18"/>
              <w:spacing w:before="65" w:line="304" w:lineRule="auto"/>
              <w:ind w:left="282" w:right="102"/>
              <w:jc w:val="left"/>
              <w:rPr>
                <w:rFonts w:ascii="宋体" w:hAnsi="宋体" w:eastAsia="宋体" w:cs="宋体"/>
                <w:sz w:val="18"/>
                <w:szCs w:val="18"/>
              </w:rPr>
            </w:pPr>
            <w:r>
              <w:rPr>
                <w:rFonts w:ascii="宋体" w:hAnsi="宋体" w:eastAsia="宋体" w:cs="宋体"/>
                <w:sz w:val="18"/>
                <w:szCs w:val="18"/>
              </w:rPr>
              <w:t>款证明，余额最少</w:t>
            </w:r>
            <w:r>
              <w:rPr>
                <w:rFonts w:ascii="宋体" w:hAnsi="宋体" w:eastAsia="宋体" w:cs="宋体"/>
                <w:spacing w:val="-63"/>
                <w:sz w:val="18"/>
                <w:szCs w:val="18"/>
              </w:rPr>
              <w:t xml:space="preserve"> </w:t>
            </w:r>
            <w:r>
              <w:rPr>
                <w:rFonts w:hint="eastAsia" w:ascii="宋体" w:hAnsi="宋体" w:eastAsia="宋体" w:cs="宋体"/>
                <w:spacing w:val="-63"/>
                <w:sz w:val="18"/>
                <w:szCs w:val="18"/>
                <w:lang w:val="en-US" w:eastAsia="zh-CN"/>
              </w:rPr>
              <w:t>3</w:t>
            </w:r>
            <w:r>
              <w:rPr>
                <w:rFonts w:ascii="Times New Roman" w:hAnsi="Times New Roman" w:eastAsia="Times New Roman" w:cs="Times New Roman"/>
                <w:spacing w:val="-16"/>
                <w:sz w:val="18"/>
                <w:szCs w:val="18"/>
              </w:rPr>
              <w:t xml:space="preserve"> </w:t>
            </w:r>
            <w:r>
              <w:rPr>
                <w:rFonts w:ascii="宋体" w:hAnsi="宋体" w:eastAsia="宋体" w:cs="宋体"/>
                <w:sz w:val="18"/>
                <w:szCs w:val="18"/>
              </w:rPr>
              <w:t xml:space="preserve">万以上；以及房产、车辆购买登记证一份；夫妻共同财产请提供 </w:t>
            </w:r>
            <w:r>
              <w:rPr>
                <w:rFonts w:ascii="宋体" w:hAnsi="宋体" w:eastAsia="宋体" w:cs="宋体"/>
                <w:spacing w:val="-9"/>
                <w:sz w:val="18"/>
                <w:szCs w:val="18"/>
              </w:rPr>
              <w:t>结婚证复印件；（彩色）</w:t>
            </w:r>
          </w:p>
        </w:tc>
      </w:tr>
      <w:tr w14:paraId="4BC5AEB5">
        <w:tblPrEx>
          <w:tblCellMar>
            <w:top w:w="0" w:type="dxa"/>
            <w:left w:w="0" w:type="dxa"/>
            <w:bottom w:w="0" w:type="dxa"/>
            <w:right w:w="0" w:type="dxa"/>
          </w:tblCellMar>
        </w:tblPrEx>
        <w:trPr>
          <w:trHeight w:val="642" w:hRule="exact"/>
          <w:jc w:val="center"/>
        </w:trPr>
        <w:tc>
          <w:tcPr>
            <w:tcW w:w="2556" w:type="dxa"/>
            <w:tcBorders>
              <w:top w:val="single" w:color="000000" w:sz="4" w:space="0"/>
              <w:left w:val="single" w:color="000000" w:sz="4" w:space="0"/>
              <w:bottom w:val="single" w:color="000000" w:sz="4" w:space="0"/>
              <w:right w:val="single" w:color="000000" w:sz="4" w:space="0"/>
            </w:tcBorders>
          </w:tcPr>
          <w:p w14:paraId="68129AE8">
            <w:pPr>
              <w:pStyle w:val="18"/>
              <w:spacing w:before="13" w:line="304" w:lineRule="auto"/>
              <w:ind w:left="102" w:right="102"/>
              <w:jc w:val="left"/>
              <w:rPr>
                <w:rFonts w:ascii="宋体" w:hAnsi="宋体" w:eastAsia="宋体" w:cs="宋体"/>
                <w:sz w:val="18"/>
                <w:szCs w:val="18"/>
              </w:rPr>
            </w:pPr>
            <w:r>
              <w:rPr>
                <w:rFonts w:ascii="Times New Roman" w:hAnsi="Times New Roman" w:eastAsia="Times New Roman" w:cs="Times New Roman"/>
                <w:spacing w:val="-7"/>
                <w:sz w:val="18"/>
                <w:szCs w:val="18"/>
              </w:rPr>
              <w:t>6</w:t>
            </w:r>
            <w:r>
              <w:rPr>
                <w:rFonts w:ascii="宋体" w:hAnsi="宋体" w:eastAsia="宋体" w:cs="宋体"/>
                <w:spacing w:val="-7"/>
                <w:sz w:val="18"/>
                <w:szCs w:val="18"/>
              </w:rPr>
              <w:t>．个人资料表（签证申请表和</w:t>
            </w:r>
            <w:r>
              <w:rPr>
                <w:rFonts w:ascii="宋体" w:hAnsi="宋体" w:eastAsia="宋体" w:cs="宋体"/>
                <w:spacing w:val="-83"/>
                <w:sz w:val="18"/>
                <w:szCs w:val="18"/>
              </w:rPr>
              <w:t xml:space="preserve"> </w:t>
            </w:r>
            <w:r>
              <w:rPr>
                <w:rFonts w:ascii="宋体" w:hAnsi="宋体" w:eastAsia="宋体" w:cs="宋体"/>
                <w:sz w:val="18"/>
                <w:szCs w:val="18"/>
              </w:rPr>
              <w:t>亲属信息表）</w:t>
            </w:r>
          </w:p>
        </w:tc>
        <w:tc>
          <w:tcPr>
            <w:tcW w:w="504" w:type="dxa"/>
            <w:tcBorders>
              <w:top w:val="single" w:color="000000" w:sz="4" w:space="0"/>
              <w:left w:val="single" w:color="000000" w:sz="4" w:space="0"/>
              <w:bottom w:val="single" w:color="000000" w:sz="4" w:space="0"/>
              <w:right w:val="single" w:color="000000" w:sz="4" w:space="0"/>
            </w:tcBorders>
          </w:tcPr>
          <w:p w14:paraId="0537C818"/>
        </w:tc>
        <w:tc>
          <w:tcPr>
            <w:tcW w:w="7020" w:type="dxa"/>
            <w:tcBorders>
              <w:top w:val="single" w:color="000000" w:sz="4" w:space="0"/>
              <w:left w:val="single" w:color="000000" w:sz="4" w:space="0"/>
              <w:bottom w:val="single" w:color="000000" w:sz="4" w:space="0"/>
              <w:right w:val="single" w:color="000000" w:sz="4" w:space="0"/>
            </w:tcBorders>
          </w:tcPr>
          <w:p w14:paraId="6CA6B754">
            <w:pPr>
              <w:pStyle w:val="18"/>
              <w:spacing w:before="13" w:line="321" w:lineRule="auto"/>
              <w:ind w:left="282" w:right="11" w:hanging="180"/>
              <w:jc w:val="left"/>
              <w:rPr>
                <w:rFonts w:ascii="宋体" w:hAnsi="宋体" w:eastAsia="宋体" w:cs="宋体"/>
                <w:sz w:val="18"/>
                <w:szCs w:val="18"/>
              </w:rPr>
            </w:pPr>
            <w:r>
              <w:rPr>
                <w:rFonts w:ascii="宋体" w:hAnsi="宋体" w:eastAsia="宋体" w:cs="宋体"/>
                <w:spacing w:val="-4"/>
                <w:sz w:val="18"/>
                <w:szCs w:val="18"/>
              </w:rPr>
              <w:t>★表格内容将会影响签证成功率，请您一定如实、完整填写清楚，字体清晰、页面干净，</w:t>
            </w:r>
            <w:r>
              <w:rPr>
                <w:rFonts w:ascii="宋体" w:hAnsi="宋体" w:eastAsia="宋体" w:cs="宋体"/>
                <w:spacing w:val="-63"/>
                <w:sz w:val="18"/>
                <w:szCs w:val="18"/>
              </w:rPr>
              <w:t xml:space="preserve"> </w:t>
            </w:r>
            <w:r>
              <w:rPr>
                <w:rFonts w:ascii="宋体" w:hAnsi="宋体" w:eastAsia="宋体" w:cs="宋体"/>
                <w:sz w:val="18"/>
                <w:szCs w:val="18"/>
              </w:rPr>
              <w:t>表格内容不能更换；一律用黑色笔填写）</w:t>
            </w:r>
          </w:p>
        </w:tc>
      </w:tr>
    </w:tbl>
    <w:p w14:paraId="3F5E6CB1">
      <w:pPr>
        <w:spacing w:before="7" w:line="240" w:lineRule="auto"/>
        <w:rPr>
          <w:rFonts w:ascii="宋体" w:hAnsi="宋体" w:eastAsia="宋体" w:cs="宋体"/>
          <w:b/>
          <w:bCs/>
          <w:sz w:val="20"/>
          <w:szCs w:val="20"/>
        </w:rPr>
      </w:pPr>
    </w:p>
    <w:p w14:paraId="123543C7">
      <w:pPr>
        <w:spacing w:before="34"/>
        <w:ind w:right="0"/>
        <w:jc w:val="center"/>
        <w:rPr>
          <w:rFonts w:ascii="宋体" w:hAnsi="宋体" w:eastAsia="宋体" w:cs="宋体"/>
          <w:sz w:val="21"/>
          <w:szCs w:val="21"/>
        </w:rPr>
      </w:pPr>
      <w:r>
        <w:rPr>
          <w:rFonts w:ascii="宋体" w:hAnsi="宋体" w:eastAsia="宋体" w:cs="宋体"/>
          <w:b/>
          <w:bCs/>
          <w:sz w:val="21"/>
          <w:szCs w:val="21"/>
        </w:rPr>
        <w:t>如您属于以下人员，请按照要求提供相应资料（如收到以下资料请在右侧打“√”）</w:t>
      </w:r>
    </w:p>
    <w:p w14:paraId="04BEBBCD">
      <w:pPr>
        <w:spacing w:before="2" w:line="240" w:lineRule="auto"/>
        <w:jc w:val="center"/>
        <w:rPr>
          <w:rFonts w:ascii="宋体" w:hAnsi="宋体" w:eastAsia="宋体" w:cs="宋体"/>
          <w:b/>
          <w:bCs/>
          <w:sz w:val="4"/>
          <w:szCs w:val="4"/>
        </w:rPr>
      </w:pPr>
    </w:p>
    <w:tbl>
      <w:tblPr>
        <w:tblStyle w:val="11"/>
        <w:tblW w:w="0" w:type="auto"/>
        <w:jc w:val="center"/>
        <w:tblLayout w:type="fixed"/>
        <w:tblCellMar>
          <w:top w:w="0" w:type="dxa"/>
          <w:left w:w="0" w:type="dxa"/>
          <w:bottom w:w="0" w:type="dxa"/>
          <w:right w:w="0" w:type="dxa"/>
        </w:tblCellMar>
      </w:tblPr>
      <w:tblGrid>
        <w:gridCol w:w="2520"/>
        <w:gridCol w:w="540"/>
        <w:gridCol w:w="7020"/>
      </w:tblGrid>
      <w:tr w14:paraId="0261405B">
        <w:tblPrEx>
          <w:tblCellMar>
            <w:top w:w="0" w:type="dxa"/>
            <w:left w:w="0" w:type="dxa"/>
            <w:bottom w:w="0" w:type="dxa"/>
            <w:right w:w="0" w:type="dxa"/>
          </w:tblCellMar>
        </w:tblPrEx>
        <w:trPr>
          <w:trHeight w:val="810" w:hRule="exact"/>
          <w:jc w:val="center"/>
        </w:trPr>
        <w:tc>
          <w:tcPr>
            <w:tcW w:w="2520" w:type="dxa"/>
            <w:tcBorders>
              <w:top w:val="single" w:color="000000" w:sz="4" w:space="0"/>
              <w:left w:val="single" w:color="000000" w:sz="4" w:space="0"/>
              <w:bottom w:val="single" w:color="000000" w:sz="4" w:space="0"/>
              <w:right w:val="single" w:color="000000" w:sz="4" w:space="0"/>
            </w:tcBorders>
          </w:tcPr>
          <w:p w14:paraId="6822E50F">
            <w:pPr>
              <w:pStyle w:val="18"/>
              <w:spacing w:before="13" w:line="240" w:lineRule="auto"/>
              <w:ind w:left="102" w:right="0"/>
              <w:jc w:val="left"/>
              <w:rPr>
                <w:rFonts w:ascii="宋体" w:hAnsi="宋体" w:eastAsia="宋体" w:cs="宋体"/>
                <w:sz w:val="18"/>
                <w:szCs w:val="18"/>
              </w:rPr>
            </w:pPr>
            <w:r>
              <w:rPr>
                <w:rFonts w:ascii="Times New Roman" w:hAnsi="Times New Roman" w:eastAsia="Times New Roman" w:cs="Times New Roman"/>
                <w:sz w:val="18"/>
                <w:szCs w:val="18"/>
              </w:rPr>
              <w:t>1</w:t>
            </w:r>
            <w:r>
              <w:rPr>
                <w:rFonts w:ascii="宋体" w:hAnsi="宋体" w:eastAsia="宋体" w:cs="宋体"/>
                <w:sz w:val="18"/>
                <w:szCs w:val="18"/>
              </w:rPr>
              <w:t>．在职人员</w:t>
            </w:r>
          </w:p>
        </w:tc>
        <w:tc>
          <w:tcPr>
            <w:tcW w:w="540" w:type="dxa"/>
            <w:tcBorders>
              <w:top w:val="single" w:color="000000" w:sz="4" w:space="0"/>
              <w:left w:val="single" w:color="000000" w:sz="4" w:space="0"/>
              <w:bottom w:val="single" w:color="000000" w:sz="4" w:space="0"/>
              <w:right w:val="single" w:color="000000" w:sz="4" w:space="0"/>
            </w:tcBorders>
          </w:tcPr>
          <w:p w14:paraId="172CCD9C"/>
        </w:tc>
        <w:tc>
          <w:tcPr>
            <w:tcW w:w="7020" w:type="dxa"/>
            <w:tcBorders>
              <w:top w:val="single" w:color="000000" w:sz="4" w:space="0"/>
              <w:left w:val="single" w:color="000000" w:sz="4" w:space="0"/>
              <w:bottom w:val="single" w:color="000000" w:sz="4" w:space="0"/>
              <w:right w:val="single" w:color="000000" w:sz="4" w:space="0"/>
            </w:tcBorders>
          </w:tcPr>
          <w:p w14:paraId="150EDA53">
            <w:pPr>
              <w:pStyle w:val="18"/>
              <w:spacing w:before="3" w:line="398" w:lineRule="exact"/>
              <w:ind w:left="102" w:right="109"/>
              <w:jc w:val="left"/>
              <w:rPr>
                <w:rFonts w:ascii="宋体" w:hAnsi="宋体" w:eastAsia="宋体" w:cs="宋体"/>
                <w:sz w:val="18"/>
                <w:szCs w:val="18"/>
              </w:rPr>
            </w:pPr>
            <w:r>
              <w:rPr>
                <w:rFonts w:ascii="宋体" w:hAnsi="宋体" w:eastAsia="宋体" w:cs="宋体"/>
                <w:sz w:val="18"/>
                <w:szCs w:val="18"/>
              </w:rPr>
              <w:t>单位在职证明原件一份；申请人工作单位营业执照副本复印件（加盖单位公章）</w:t>
            </w:r>
            <w:r>
              <w:rPr>
                <w:rFonts w:ascii="Times New Roman" w:hAnsi="Times New Roman" w:eastAsia="Times New Roman" w:cs="Times New Roman"/>
                <w:sz w:val="18"/>
                <w:szCs w:val="18"/>
              </w:rPr>
              <w:t>,</w:t>
            </w:r>
            <w:r>
              <w:rPr>
                <w:rFonts w:ascii="Times New Roman" w:hAnsi="Times New Roman" w:eastAsia="Times New Roman" w:cs="Times New Roman"/>
                <w:spacing w:val="1"/>
                <w:sz w:val="18"/>
                <w:szCs w:val="18"/>
              </w:rPr>
              <w:t xml:space="preserve"> </w:t>
            </w:r>
            <w:r>
              <w:rPr>
                <w:rFonts w:ascii="宋体" w:hAnsi="宋体" w:eastAsia="宋体" w:cs="宋体"/>
                <w:sz w:val="18"/>
                <w:szCs w:val="18"/>
              </w:rPr>
              <w:t>如是 国家政府机关、公务员、事业单位工作人员则提供组织机构代码证复印件（彩色）</w:t>
            </w:r>
          </w:p>
        </w:tc>
      </w:tr>
      <w:tr w14:paraId="6D005EA0">
        <w:trPr>
          <w:trHeight w:val="326" w:hRule="exact"/>
          <w:jc w:val="center"/>
        </w:trPr>
        <w:tc>
          <w:tcPr>
            <w:tcW w:w="2520" w:type="dxa"/>
            <w:tcBorders>
              <w:top w:val="single" w:color="000000" w:sz="4" w:space="0"/>
              <w:left w:val="single" w:color="000000" w:sz="4" w:space="0"/>
              <w:bottom w:val="single" w:color="000000" w:sz="4" w:space="0"/>
              <w:right w:val="single" w:color="000000" w:sz="4" w:space="0"/>
            </w:tcBorders>
          </w:tcPr>
          <w:p w14:paraId="42586E95">
            <w:pPr>
              <w:pStyle w:val="18"/>
              <w:spacing w:before="12" w:line="240" w:lineRule="auto"/>
              <w:ind w:left="102" w:right="0"/>
              <w:jc w:val="left"/>
              <w:rPr>
                <w:rFonts w:ascii="宋体" w:hAnsi="宋体" w:eastAsia="宋体" w:cs="宋体"/>
                <w:sz w:val="18"/>
                <w:szCs w:val="18"/>
              </w:rPr>
            </w:pPr>
            <w:r>
              <w:rPr>
                <w:rFonts w:ascii="Times New Roman" w:hAnsi="Times New Roman" w:eastAsia="Times New Roman" w:cs="Times New Roman"/>
                <w:sz w:val="18"/>
                <w:szCs w:val="18"/>
              </w:rPr>
              <w:t>2</w:t>
            </w:r>
            <w:r>
              <w:rPr>
                <w:rFonts w:ascii="宋体" w:hAnsi="宋体" w:eastAsia="宋体" w:cs="宋体"/>
                <w:sz w:val="18"/>
                <w:szCs w:val="18"/>
              </w:rPr>
              <w:t>．退休人员</w:t>
            </w:r>
          </w:p>
        </w:tc>
        <w:tc>
          <w:tcPr>
            <w:tcW w:w="540" w:type="dxa"/>
            <w:tcBorders>
              <w:top w:val="single" w:color="000000" w:sz="4" w:space="0"/>
              <w:left w:val="single" w:color="000000" w:sz="4" w:space="0"/>
              <w:bottom w:val="single" w:color="000000" w:sz="4" w:space="0"/>
              <w:right w:val="single" w:color="000000" w:sz="4" w:space="0"/>
            </w:tcBorders>
          </w:tcPr>
          <w:p w14:paraId="3AAC2B8E"/>
        </w:tc>
        <w:tc>
          <w:tcPr>
            <w:tcW w:w="7020" w:type="dxa"/>
            <w:tcBorders>
              <w:top w:val="single" w:color="000000" w:sz="4" w:space="0"/>
              <w:left w:val="single" w:color="000000" w:sz="4" w:space="0"/>
              <w:bottom w:val="single" w:color="000000" w:sz="4" w:space="0"/>
              <w:right w:val="single" w:color="000000" w:sz="4" w:space="0"/>
            </w:tcBorders>
          </w:tcPr>
          <w:p w14:paraId="699B6D7A">
            <w:pPr>
              <w:pStyle w:val="18"/>
              <w:spacing w:before="12" w:line="240" w:lineRule="auto"/>
              <w:ind w:left="102" w:right="0"/>
              <w:jc w:val="left"/>
              <w:rPr>
                <w:rFonts w:ascii="宋体" w:hAnsi="宋体" w:eastAsia="宋体" w:cs="宋体"/>
                <w:sz w:val="18"/>
                <w:szCs w:val="18"/>
              </w:rPr>
            </w:pPr>
            <w:r>
              <w:rPr>
                <w:rFonts w:ascii="宋体" w:hAnsi="宋体" w:eastAsia="宋体" w:cs="宋体"/>
                <w:spacing w:val="-9"/>
                <w:sz w:val="18"/>
                <w:szCs w:val="18"/>
              </w:rPr>
              <w:t>退休证复印件；（彩色）</w:t>
            </w:r>
          </w:p>
        </w:tc>
      </w:tr>
      <w:tr w14:paraId="4AFB3FAE">
        <w:tblPrEx>
          <w:tblCellMar>
            <w:top w:w="0" w:type="dxa"/>
            <w:left w:w="0" w:type="dxa"/>
            <w:bottom w:w="0" w:type="dxa"/>
            <w:right w:w="0" w:type="dxa"/>
          </w:tblCellMar>
        </w:tblPrEx>
        <w:trPr>
          <w:trHeight w:val="326" w:hRule="exact"/>
          <w:jc w:val="center"/>
        </w:trPr>
        <w:tc>
          <w:tcPr>
            <w:tcW w:w="2520" w:type="dxa"/>
            <w:tcBorders>
              <w:top w:val="single" w:color="000000" w:sz="4" w:space="0"/>
              <w:left w:val="single" w:color="000000" w:sz="4" w:space="0"/>
              <w:bottom w:val="single" w:color="000000" w:sz="4" w:space="0"/>
              <w:right w:val="single" w:color="000000" w:sz="4" w:space="0"/>
            </w:tcBorders>
          </w:tcPr>
          <w:p w14:paraId="716E296F">
            <w:pPr>
              <w:pStyle w:val="18"/>
              <w:spacing w:before="12" w:line="240" w:lineRule="auto"/>
              <w:ind w:left="102" w:right="0"/>
              <w:jc w:val="left"/>
              <w:rPr>
                <w:rFonts w:ascii="宋体" w:hAnsi="宋体" w:eastAsia="宋体" w:cs="宋体"/>
                <w:sz w:val="18"/>
                <w:szCs w:val="18"/>
              </w:rPr>
            </w:pPr>
            <w:r>
              <w:rPr>
                <w:rFonts w:ascii="Times New Roman" w:hAnsi="Times New Roman" w:eastAsia="Times New Roman" w:cs="Times New Roman"/>
                <w:sz w:val="18"/>
                <w:szCs w:val="18"/>
              </w:rPr>
              <w:t xml:space="preserve">3.  </w:t>
            </w:r>
            <w:r>
              <w:rPr>
                <w:rFonts w:ascii="宋体" w:hAnsi="宋体" w:eastAsia="宋体" w:cs="宋体"/>
                <w:sz w:val="18"/>
                <w:szCs w:val="18"/>
              </w:rPr>
              <w:t>家庭主妇及无职业人员</w:t>
            </w:r>
          </w:p>
        </w:tc>
        <w:tc>
          <w:tcPr>
            <w:tcW w:w="540" w:type="dxa"/>
            <w:tcBorders>
              <w:top w:val="single" w:color="000000" w:sz="4" w:space="0"/>
              <w:left w:val="single" w:color="000000" w:sz="4" w:space="0"/>
              <w:bottom w:val="single" w:color="000000" w:sz="4" w:space="0"/>
              <w:right w:val="single" w:color="000000" w:sz="4" w:space="0"/>
            </w:tcBorders>
          </w:tcPr>
          <w:p w14:paraId="7E75B6A3"/>
        </w:tc>
        <w:tc>
          <w:tcPr>
            <w:tcW w:w="7020" w:type="dxa"/>
            <w:tcBorders>
              <w:top w:val="single" w:color="000000" w:sz="4" w:space="0"/>
              <w:left w:val="single" w:color="000000" w:sz="4" w:space="0"/>
              <w:bottom w:val="single" w:color="000000" w:sz="4" w:space="0"/>
              <w:right w:val="single" w:color="000000" w:sz="4" w:space="0"/>
            </w:tcBorders>
          </w:tcPr>
          <w:p w14:paraId="7D826893">
            <w:pPr>
              <w:pStyle w:val="18"/>
              <w:spacing w:before="12" w:line="240" w:lineRule="auto"/>
              <w:ind w:left="102" w:right="0"/>
              <w:jc w:val="left"/>
              <w:rPr>
                <w:rFonts w:ascii="宋体" w:hAnsi="宋体" w:eastAsia="宋体" w:cs="宋体"/>
                <w:sz w:val="18"/>
                <w:szCs w:val="18"/>
              </w:rPr>
            </w:pPr>
            <w:r>
              <w:rPr>
                <w:rFonts w:ascii="宋体" w:hAnsi="宋体" w:eastAsia="宋体" w:cs="宋体"/>
                <w:sz w:val="18"/>
                <w:szCs w:val="18"/>
              </w:rPr>
              <w:t>提供现居住地居委会出具的居委会证明原件或近半年社保记录（彩色）</w:t>
            </w:r>
          </w:p>
        </w:tc>
      </w:tr>
      <w:tr w14:paraId="6DAA0CF1">
        <w:tblPrEx>
          <w:tblCellMar>
            <w:top w:w="0" w:type="dxa"/>
            <w:left w:w="0" w:type="dxa"/>
            <w:bottom w:w="0" w:type="dxa"/>
            <w:right w:w="0" w:type="dxa"/>
          </w:tblCellMar>
        </w:tblPrEx>
        <w:trPr>
          <w:trHeight w:val="450" w:hRule="exact"/>
          <w:jc w:val="center"/>
        </w:trPr>
        <w:tc>
          <w:tcPr>
            <w:tcW w:w="2520" w:type="dxa"/>
            <w:tcBorders>
              <w:top w:val="single" w:color="000000" w:sz="4" w:space="0"/>
              <w:left w:val="single" w:color="000000" w:sz="4" w:space="0"/>
              <w:bottom w:val="single" w:color="000000" w:sz="4" w:space="0"/>
              <w:right w:val="single" w:color="000000" w:sz="4" w:space="0"/>
            </w:tcBorders>
          </w:tcPr>
          <w:p w14:paraId="2C8C915F">
            <w:pPr>
              <w:pStyle w:val="18"/>
              <w:spacing w:before="12" w:line="240" w:lineRule="auto"/>
              <w:ind w:left="102" w:right="0"/>
              <w:jc w:val="left"/>
              <w:rPr>
                <w:rFonts w:ascii="宋体" w:hAnsi="宋体" w:eastAsia="宋体" w:cs="宋体"/>
                <w:sz w:val="18"/>
                <w:szCs w:val="18"/>
              </w:rPr>
            </w:pPr>
            <w:r>
              <w:rPr>
                <w:rFonts w:ascii="Times New Roman" w:hAnsi="Times New Roman" w:eastAsia="Times New Roman" w:cs="Times New Roman"/>
                <w:sz w:val="18"/>
                <w:szCs w:val="18"/>
              </w:rPr>
              <w:t xml:space="preserve">4   </w:t>
            </w:r>
            <w:r>
              <w:rPr>
                <w:rFonts w:ascii="Times New Roman" w:hAnsi="Times New Roman" w:eastAsia="Times New Roman" w:cs="Times New Roman"/>
                <w:spacing w:val="1"/>
                <w:sz w:val="18"/>
                <w:szCs w:val="18"/>
              </w:rPr>
              <w:t xml:space="preserve"> </w:t>
            </w:r>
            <w:r>
              <w:rPr>
                <w:rFonts w:ascii="宋体" w:hAnsi="宋体" w:eastAsia="宋体" w:cs="宋体"/>
                <w:sz w:val="18"/>
                <w:szCs w:val="18"/>
              </w:rPr>
              <w:t>暂住人员</w:t>
            </w:r>
          </w:p>
        </w:tc>
        <w:tc>
          <w:tcPr>
            <w:tcW w:w="540" w:type="dxa"/>
            <w:tcBorders>
              <w:top w:val="single" w:color="000000" w:sz="4" w:space="0"/>
              <w:left w:val="single" w:color="000000" w:sz="4" w:space="0"/>
              <w:bottom w:val="single" w:color="000000" w:sz="4" w:space="0"/>
              <w:right w:val="single" w:color="000000" w:sz="4" w:space="0"/>
            </w:tcBorders>
          </w:tcPr>
          <w:p w14:paraId="5B01E450"/>
        </w:tc>
        <w:tc>
          <w:tcPr>
            <w:tcW w:w="7020" w:type="dxa"/>
            <w:tcBorders>
              <w:top w:val="single" w:color="000000" w:sz="4" w:space="0"/>
              <w:left w:val="single" w:color="000000" w:sz="4" w:space="0"/>
              <w:bottom w:val="single" w:color="000000" w:sz="4" w:space="0"/>
              <w:right w:val="single" w:color="000000" w:sz="4" w:space="0"/>
            </w:tcBorders>
          </w:tcPr>
          <w:p w14:paraId="4BC3CDAD">
            <w:pPr>
              <w:pStyle w:val="18"/>
              <w:spacing w:before="12" w:line="240" w:lineRule="auto"/>
              <w:ind w:left="102" w:right="0"/>
              <w:jc w:val="left"/>
              <w:rPr>
                <w:rFonts w:ascii="宋体" w:hAnsi="宋体" w:eastAsia="宋体" w:cs="宋体"/>
                <w:sz w:val="18"/>
                <w:szCs w:val="18"/>
              </w:rPr>
            </w:pPr>
            <w:r>
              <w:rPr>
                <w:rFonts w:ascii="宋体" w:hAnsi="宋体" w:eastAsia="宋体" w:cs="宋体"/>
                <w:spacing w:val="-4"/>
                <w:sz w:val="18"/>
                <w:szCs w:val="18"/>
              </w:rPr>
              <w:t>居住证复印件（注意：非广东、广西、海南、福建省人员需提供居住证复印件）（彩色）</w:t>
            </w:r>
          </w:p>
        </w:tc>
      </w:tr>
      <w:tr w14:paraId="2842D1A3">
        <w:tblPrEx>
          <w:tblCellMar>
            <w:top w:w="0" w:type="dxa"/>
            <w:left w:w="0" w:type="dxa"/>
            <w:bottom w:w="0" w:type="dxa"/>
            <w:right w:w="0" w:type="dxa"/>
          </w:tblCellMar>
        </w:tblPrEx>
        <w:trPr>
          <w:trHeight w:val="326" w:hRule="exact"/>
          <w:jc w:val="center"/>
        </w:trPr>
        <w:tc>
          <w:tcPr>
            <w:tcW w:w="2520" w:type="dxa"/>
            <w:tcBorders>
              <w:top w:val="single" w:color="000000" w:sz="4" w:space="0"/>
              <w:left w:val="single" w:color="000000" w:sz="4" w:space="0"/>
              <w:bottom w:val="single" w:color="000000" w:sz="4" w:space="0"/>
              <w:right w:val="single" w:color="000000" w:sz="4" w:space="0"/>
            </w:tcBorders>
          </w:tcPr>
          <w:p w14:paraId="1F4E2CC3">
            <w:pPr>
              <w:pStyle w:val="18"/>
              <w:spacing w:before="14" w:line="240" w:lineRule="auto"/>
              <w:ind w:left="102" w:right="0"/>
              <w:jc w:val="left"/>
              <w:rPr>
                <w:rFonts w:ascii="宋体" w:hAnsi="宋体" w:eastAsia="宋体" w:cs="宋体"/>
                <w:sz w:val="18"/>
                <w:szCs w:val="18"/>
              </w:rPr>
            </w:pPr>
            <w:r>
              <w:rPr>
                <w:rFonts w:ascii="Times New Roman" w:hAnsi="Times New Roman" w:eastAsia="Times New Roman" w:cs="Times New Roman"/>
                <w:sz w:val="18"/>
                <w:szCs w:val="18"/>
              </w:rPr>
              <w:t>5</w:t>
            </w:r>
            <w:r>
              <w:rPr>
                <w:rFonts w:ascii="宋体" w:hAnsi="宋体" w:eastAsia="宋体" w:cs="宋体"/>
                <w:sz w:val="18"/>
                <w:szCs w:val="18"/>
              </w:rPr>
              <w:t>．在校学生</w:t>
            </w:r>
          </w:p>
        </w:tc>
        <w:tc>
          <w:tcPr>
            <w:tcW w:w="540" w:type="dxa"/>
            <w:tcBorders>
              <w:top w:val="single" w:color="000000" w:sz="4" w:space="0"/>
              <w:left w:val="single" w:color="000000" w:sz="4" w:space="0"/>
              <w:bottom w:val="single" w:color="000000" w:sz="4" w:space="0"/>
              <w:right w:val="single" w:color="000000" w:sz="4" w:space="0"/>
            </w:tcBorders>
          </w:tcPr>
          <w:p w14:paraId="3F3B24E7"/>
        </w:tc>
        <w:tc>
          <w:tcPr>
            <w:tcW w:w="7020" w:type="dxa"/>
            <w:tcBorders>
              <w:top w:val="single" w:color="000000" w:sz="4" w:space="0"/>
              <w:left w:val="single" w:color="000000" w:sz="4" w:space="0"/>
              <w:bottom w:val="single" w:color="000000" w:sz="4" w:space="0"/>
              <w:right w:val="single" w:color="000000" w:sz="4" w:space="0"/>
            </w:tcBorders>
          </w:tcPr>
          <w:p w14:paraId="7B51C5AD">
            <w:pPr>
              <w:pStyle w:val="18"/>
              <w:spacing w:before="14" w:line="240" w:lineRule="auto"/>
              <w:ind w:left="102" w:right="0"/>
              <w:jc w:val="left"/>
              <w:rPr>
                <w:rFonts w:ascii="宋体" w:hAnsi="宋体" w:eastAsia="宋体" w:cs="宋体"/>
                <w:sz w:val="18"/>
                <w:szCs w:val="18"/>
              </w:rPr>
            </w:pPr>
            <w:r>
              <w:rPr>
                <w:rFonts w:ascii="宋体" w:hAnsi="宋体" w:eastAsia="宋体" w:cs="宋体"/>
                <w:spacing w:val="-7"/>
                <w:sz w:val="18"/>
                <w:szCs w:val="18"/>
              </w:rPr>
              <w:t>学校放假证明原件或学生证复印件；（可提供模板）（彩色）</w:t>
            </w:r>
          </w:p>
        </w:tc>
      </w:tr>
    </w:tbl>
    <w:p w14:paraId="60C4CDBE">
      <w:pPr>
        <w:spacing w:before="0" w:line="240" w:lineRule="auto"/>
        <w:rPr>
          <w:rFonts w:ascii="Times New Roman" w:hAnsi="Times New Roman" w:eastAsia="Times New Roman" w:cs="Times New Roman"/>
          <w:sz w:val="20"/>
          <w:szCs w:val="20"/>
        </w:rPr>
      </w:pPr>
    </w:p>
    <w:p w14:paraId="5675277E">
      <w:pPr>
        <w:spacing w:before="0" w:line="240" w:lineRule="auto"/>
        <w:rPr>
          <w:rFonts w:ascii="Times New Roman" w:hAnsi="Times New Roman" w:eastAsia="Times New Roman" w:cs="Times New Roman"/>
          <w:sz w:val="20"/>
          <w:szCs w:val="20"/>
        </w:rPr>
      </w:pPr>
      <w:r>
        <w:rPr>
          <w:sz w:val="22"/>
        </w:rPr>
        <mc:AlternateContent>
          <mc:Choice Requires="wps">
            <w:drawing>
              <wp:anchor distT="0" distB="0" distL="114300" distR="114300" simplePos="0" relativeHeight="251663360" behindDoc="1" locked="0" layoutInCell="1" allowOverlap="1">
                <wp:simplePos x="0" y="0"/>
                <wp:positionH relativeFrom="column">
                  <wp:posOffset>-13970</wp:posOffset>
                </wp:positionH>
                <wp:positionV relativeFrom="paragraph">
                  <wp:posOffset>5080</wp:posOffset>
                </wp:positionV>
                <wp:extent cx="7019925" cy="4218305"/>
                <wp:effectExtent l="0" t="0" r="9525" b="10795"/>
                <wp:wrapNone/>
                <wp:docPr id="31" name="文本框 16"/>
                <wp:cNvGraphicFramePr/>
                <a:graphic xmlns:a="http://schemas.openxmlformats.org/drawingml/2006/main">
                  <a:graphicData uri="http://schemas.microsoft.com/office/word/2010/wordprocessingShape">
                    <wps:wsp>
                      <wps:cNvSpPr txBox="1"/>
                      <wps:spPr>
                        <a:xfrm>
                          <a:off x="0" y="0"/>
                          <a:ext cx="7019925" cy="4218305"/>
                        </a:xfrm>
                        <a:prstGeom prst="rect">
                          <a:avLst/>
                        </a:prstGeom>
                        <a:solidFill>
                          <a:srgbClr val="FFFFFF"/>
                        </a:solidFill>
                        <a:ln w="6350">
                          <a:noFill/>
                        </a:ln>
                      </wps:spPr>
                      <wps:txbx>
                        <w:txbxContent>
                          <w:p w14:paraId="3E367780">
                            <w:pPr>
                              <w:spacing w:before="0" w:line="258" w:lineRule="exact"/>
                              <w:ind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r>
                              <w:rPr>
                                <w:rFonts w:hint="eastAsia" w:asciiTheme="minorEastAsia" w:hAnsiTheme="minorEastAsia" w:eastAsiaTheme="minorEastAsia" w:cstheme="minorEastAsia"/>
                                <w:spacing w:val="-2"/>
                                <w:sz w:val="24"/>
                                <w:szCs w:val="24"/>
                              </w:rPr>
                              <w:t xml:space="preserve"> </w:t>
                            </w:r>
                            <w:r>
                              <w:rPr>
                                <w:rFonts w:hint="eastAsia" w:asciiTheme="minorEastAsia" w:hAnsiTheme="minorEastAsia" w:eastAsiaTheme="minorEastAsia" w:cstheme="minorEastAsia"/>
                                <w:sz w:val="24"/>
                                <w:szCs w:val="24"/>
                                <w:u w:val="single" w:color="000000"/>
                              </w:rPr>
                              <w:t>团队签证是整团全程跟团进团出的，中途不得离团</w:t>
                            </w:r>
                          </w:p>
                          <w:p w14:paraId="2B7D4851">
                            <w:pPr>
                              <w:spacing w:before="134"/>
                              <w:ind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委托签证细则（请认真阅读了解，签名后视为确认）</w:t>
                            </w:r>
                          </w:p>
                          <w:p w14:paraId="22221C91">
                            <w:pPr>
                              <w:ind w:left="448" w:hanging="448" w:hangingChars="2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一、我社不能左右签证官的意志保证申请人肯定获得签证。我社只确保签证的真实性，不承 担其它任何责任，包括委托人被拒绝出境或限制出境；或被目的地国家、地区拒绝入境 或限制入境等。</w:t>
                            </w:r>
                          </w:p>
                          <w:p w14:paraId="4788775F">
                            <w:pPr>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提醒：1、出入境时护照有效期不足半年，有可能被拒绝出境或交通承运公司拒载；</w:t>
                            </w:r>
                          </w:p>
                          <w:p w14:paraId="06B52DCE">
                            <w:pPr>
                              <w:ind w:firstLine="672" w:firstLineChars="3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2、护照内有虚假签证，有可能被边检罚款、没收护照及拒绝出境；</w:t>
                            </w:r>
                          </w:p>
                          <w:p w14:paraId="62445923">
                            <w:pPr>
                              <w:ind w:firstLine="672" w:firstLineChars="3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3、持第三国签证过境港澳但无前往第三国，有可能被拒绝出境。</w:t>
                            </w:r>
                          </w:p>
                          <w:p w14:paraId="3DC0991E">
                            <w:pPr>
                              <w:ind w:left="448" w:hanging="448" w:hangingChars="2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二、如遇领事馆审批工作日延长、休假等（领馆无正式书面通知），我社有权向申请人说明 解释并推迟领取证件日期；领馆将可能根据各申请人的情况，要求提供更多的资料来支 持申请理由，申请人有义务协助完成，工作日则以资料补充完整之日计起。</w:t>
                            </w:r>
                          </w:p>
                          <w:p w14:paraId="37570298">
                            <w:pPr>
                              <w:ind w:left="448" w:hanging="448" w:hangingChars="2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三、如领事馆要求申请人前往领事馆面试，所有交通等费用由申请人自理。委托人的申请被 拒签或申请资料已递入领馆后要求中止申请（也会被拒签），将会被收取拒签费。</w:t>
                            </w:r>
                          </w:p>
                          <w:p w14:paraId="0BEF32B6">
                            <w:pPr>
                              <w:ind w:left="448" w:hanging="448" w:hangingChars="2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四、签证签出后客人须支付归国保证金人民币伍万元整。我社有权根据申请人的情况，保留 追加保证金的权力。如申请人逾期归国或滞留不归，本公司拒绝退还保证金，而由此引 起的经济及法律责任由申请人自负。</w:t>
                            </w:r>
                          </w:p>
                          <w:p w14:paraId="6808A1FF">
                            <w:pPr>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五、所有归国保证金、费用等必须持票据原件退款，否则不予退还。</w:t>
                            </w:r>
                          </w:p>
                          <w:p w14:paraId="6604C916">
                            <w:pPr>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六、签证时间：8-10 个工作日（不含速递时间）</w:t>
                            </w:r>
                          </w:p>
                          <w:p w14:paraId="44C98573">
                            <w:pPr>
                              <w:rPr>
                                <w:rFonts w:hint="eastAsia" w:asciiTheme="minorEastAsia" w:hAnsiTheme="minorEastAsia" w:eastAsiaTheme="minorEastAsia" w:cstheme="minorEastAsia"/>
                                <w:spacing w:val="-2"/>
                                <w:w w:val="95"/>
                                <w:sz w:val="24"/>
                                <w:szCs w:val="24"/>
                              </w:rPr>
                            </w:pPr>
                          </w:p>
                          <w:p w14:paraId="0CEF9848">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w w:val="95"/>
                                <w:sz w:val="24"/>
                                <w:szCs w:val="24"/>
                              </w:rPr>
                              <w:t>客人签名确认：</w:t>
                            </w:r>
                          </w:p>
                        </w:txbxContent>
                      </wps:txbx>
                      <wps:bodyPr upright="1"/>
                    </wps:wsp>
                  </a:graphicData>
                </a:graphic>
              </wp:anchor>
            </w:drawing>
          </mc:Choice>
          <mc:Fallback>
            <w:pict>
              <v:shape id="文本框 16" o:spid="_x0000_s1026" o:spt="202" type="#_x0000_t202" style="position:absolute;left:0pt;margin-left:-1.1pt;margin-top:0.4pt;height:332.15pt;width:552.75pt;z-index:-251653120;mso-width-relative:page;mso-height-relative:page;" fillcolor="#FFFFFF" filled="t" stroked="f" coordsize="21600,21600" o:gfxdata="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gYiH80wAAAAgBAAAPAAAAAAAAAAEAIAAAACIAAABkcnMvZG93&#10;bnJldi54bWxQSwECFAAUAAAACACHTuJAo+Vw6MwBAACDAwAADgAAAAAAAAABACAAAAAiAQAAZHJz&#10;L2Uyb0RvYy54bWxQSwUGAAAAAAYABgBZAQAAYAUAAAAA&#10;">
                <v:fill on="t" focussize="0,0"/>
                <v:stroke on="f" weight="0.5pt"/>
                <v:imagedata o:title=""/>
                <o:lock v:ext="edit" aspectratio="f"/>
                <v:textbox>
                  <w:txbxContent>
                    <w:p w14:paraId="3E367780">
                      <w:pPr>
                        <w:spacing w:before="0" w:line="258" w:lineRule="exact"/>
                        <w:ind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备注：</w:t>
                      </w:r>
                      <w:r>
                        <w:rPr>
                          <w:rFonts w:hint="eastAsia" w:asciiTheme="minorEastAsia" w:hAnsiTheme="minorEastAsia" w:eastAsiaTheme="minorEastAsia" w:cstheme="minorEastAsia"/>
                          <w:spacing w:val="-2"/>
                          <w:sz w:val="24"/>
                          <w:szCs w:val="24"/>
                        </w:rPr>
                        <w:t xml:space="preserve"> </w:t>
                      </w:r>
                      <w:r>
                        <w:rPr>
                          <w:rFonts w:hint="eastAsia" w:asciiTheme="minorEastAsia" w:hAnsiTheme="minorEastAsia" w:eastAsiaTheme="minorEastAsia" w:cstheme="minorEastAsia"/>
                          <w:sz w:val="24"/>
                          <w:szCs w:val="24"/>
                          <w:u w:val="single" w:color="000000"/>
                        </w:rPr>
                        <w:t>团队签证是整团全程跟团进团出的，中途不得离团</w:t>
                      </w:r>
                    </w:p>
                    <w:p w14:paraId="2B7D4851">
                      <w:pPr>
                        <w:spacing w:before="134"/>
                        <w:ind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委托签证细则（请认真阅读了解，签名后视为确认）</w:t>
                      </w:r>
                    </w:p>
                    <w:p w14:paraId="22221C91">
                      <w:pPr>
                        <w:ind w:left="448" w:hanging="448" w:hangingChars="2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一、我社不能左右签证官的意志保证申请人肯定获得签证。我社只确保签证的真实性，不承 担其它任何责任，包括委托人被拒绝出境或限制出境；或被目的地国家、地区拒绝入境 或限制入境等。</w:t>
                      </w:r>
                    </w:p>
                    <w:p w14:paraId="4788775F">
                      <w:pPr>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提醒：1、出入境时护照有效期不足半年，有可能被拒绝出境或交通承运公司拒载；</w:t>
                      </w:r>
                    </w:p>
                    <w:p w14:paraId="06B52DCE">
                      <w:pPr>
                        <w:ind w:firstLine="672" w:firstLineChars="3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2、护照内有虚假签证，有可能被边检罚款、没收护照及拒绝出境；</w:t>
                      </w:r>
                    </w:p>
                    <w:p w14:paraId="62445923">
                      <w:pPr>
                        <w:ind w:firstLine="672" w:firstLineChars="3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3、持第三国签证过境港澳但无前往第三国，有可能被拒绝出境。</w:t>
                      </w:r>
                    </w:p>
                    <w:p w14:paraId="3DC0991E">
                      <w:pPr>
                        <w:ind w:left="448" w:hanging="448" w:hangingChars="2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二、如遇领事馆审批工作日延长、休假等（领馆无正式书面通知），我社有权向申请人说明 解释并推迟领取证件日期；领馆将可能根据各申请人的情况，要求提供更多的资料来支 持申请理由，申请人有义务协助完成，工作日则以资料补充完整之日计起。</w:t>
                      </w:r>
                    </w:p>
                    <w:p w14:paraId="37570298">
                      <w:pPr>
                        <w:ind w:left="448" w:hanging="448" w:hangingChars="2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三、如领事馆要求申请人前往领事馆面试，所有交通等费用由申请人自理。委托人的申请被 拒签或申请资料已递入领馆后要求中止申请（也会被拒签），将会被收取拒签费。</w:t>
                      </w:r>
                    </w:p>
                    <w:p w14:paraId="0BEF32B6">
                      <w:pPr>
                        <w:ind w:left="448" w:hanging="448" w:hangingChars="200"/>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四、签证签出后客人须支付归国保证金人民币伍万元整。我社有权根据申请人的情况，保留 追加保证金的权力。如申请人逾期归国或滞留不归，本公司拒绝退还保证金，而由此引 起的经济及法律责任由申请人自负。</w:t>
                      </w:r>
                    </w:p>
                    <w:p w14:paraId="6808A1FF">
                      <w:pPr>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五、所有归国保证金、费用等必须持票据原件退款，否则不予退还。</w:t>
                      </w:r>
                    </w:p>
                    <w:p w14:paraId="6604C916">
                      <w:pPr>
                        <w:rPr>
                          <w:rFonts w:hint="eastAsia" w:asciiTheme="minorEastAsia" w:hAnsiTheme="minorEastAsia" w:eastAsiaTheme="minorEastAsia" w:cstheme="minorEastAsia"/>
                          <w:spacing w:val="-2"/>
                          <w:w w:val="95"/>
                          <w:sz w:val="24"/>
                          <w:szCs w:val="24"/>
                        </w:rPr>
                      </w:pPr>
                      <w:r>
                        <w:rPr>
                          <w:rFonts w:hint="eastAsia" w:asciiTheme="minorEastAsia" w:hAnsiTheme="minorEastAsia" w:eastAsiaTheme="minorEastAsia" w:cstheme="minorEastAsia"/>
                          <w:spacing w:val="-2"/>
                          <w:w w:val="95"/>
                          <w:sz w:val="24"/>
                          <w:szCs w:val="24"/>
                        </w:rPr>
                        <w:t>六、签证时间：8-10 个工作日（不含速递时间）</w:t>
                      </w:r>
                    </w:p>
                    <w:p w14:paraId="44C98573">
                      <w:pPr>
                        <w:rPr>
                          <w:rFonts w:hint="eastAsia" w:asciiTheme="minorEastAsia" w:hAnsiTheme="minorEastAsia" w:eastAsiaTheme="minorEastAsia" w:cstheme="minorEastAsia"/>
                          <w:spacing w:val="-2"/>
                          <w:w w:val="95"/>
                          <w:sz w:val="24"/>
                          <w:szCs w:val="24"/>
                        </w:rPr>
                      </w:pPr>
                    </w:p>
                    <w:p w14:paraId="0CEF9848">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w w:val="95"/>
                          <w:sz w:val="24"/>
                          <w:szCs w:val="24"/>
                        </w:rPr>
                        <w:t>客人签名确认：</w:t>
                      </w:r>
                    </w:p>
                  </w:txbxContent>
                </v:textbox>
              </v:shape>
            </w:pict>
          </mc:Fallback>
        </mc:AlternateContent>
      </w:r>
    </w:p>
    <w:p w14:paraId="55FF2AD8">
      <w:pPr>
        <w:spacing w:before="0" w:line="240" w:lineRule="auto"/>
        <w:rPr>
          <w:rFonts w:ascii="Times New Roman" w:hAnsi="Times New Roman" w:eastAsia="Times New Roman" w:cs="Times New Roman"/>
          <w:sz w:val="20"/>
          <w:szCs w:val="20"/>
        </w:rPr>
      </w:pPr>
    </w:p>
    <w:p w14:paraId="65B6AE48">
      <w:pPr>
        <w:spacing w:before="0" w:line="240" w:lineRule="auto"/>
        <w:rPr>
          <w:rFonts w:ascii="Times New Roman" w:hAnsi="Times New Roman" w:eastAsia="Times New Roman" w:cs="Times New Roman"/>
          <w:sz w:val="20"/>
          <w:szCs w:val="20"/>
        </w:rPr>
      </w:pPr>
    </w:p>
    <w:p w14:paraId="7FD7C890">
      <w:pPr>
        <w:spacing w:before="0" w:line="240" w:lineRule="auto"/>
        <w:rPr>
          <w:rFonts w:ascii="Times New Roman" w:hAnsi="Times New Roman" w:eastAsia="Times New Roman" w:cs="Times New Roman"/>
          <w:sz w:val="20"/>
          <w:szCs w:val="20"/>
        </w:rPr>
      </w:pPr>
    </w:p>
    <w:p w14:paraId="0704B091">
      <w:pPr>
        <w:spacing w:before="5" w:line="240" w:lineRule="auto"/>
        <w:rPr>
          <w:rFonts w:ascii="宋体" w:hAnsi="宋体" w:eastAsia="宋体" w:cs="宋体"/>
          <w:b/>
          <w:bCs/>
          <w:sz w:val="13"/>
          <w:szCs w:val="13"/>
        </w:rPr>
      </w:pPr>
    </w:p>
    <w:p w14:paraId="661651AF">
      <w:pPr>
        <w:spacing w:after="0" w:line="240" w:lineRule="auto"/>
        <w:jc w:val="left"/>
        <w:rPr>
          <w:rFonts w:ascii="宋体" w:hAnsi="宋体" w:eastAsia="宋体" w:cs="宋体"/>
          <w:sz w:val="21"/>
          <w:szCs w:val="21"/>
        </w:rPr>
        <w:sectPr>
          <w:pgSz w:w="11910" w:h="16840"/>
          <w:pgMar w:top="1580" w:right="380" w:bottom="280" w:left="440" w:header="720" w:footer="720" w:gutter="0"/>
          <w:cols w:equalWidth="0" w:num="1">
            <w:col w:w="11090"/>
          </w:cols>
        </w:sectPr>
      </w:pPr>
    </w:p>
    <w:p w14:paraId="72DAA01D">
      <w:pPr>
        <w:spacing w:before="8" w:line="240" w:lineRule="auto"/>
        <w:rPr>
          <w:rFonts w:ascii="宋体" w:hAnsi="宋体" w:eastAsia="宋体" w:cs="宋体"/>
          <w:b/>
          <w:bCs/>
          <w:sz w:val="10"/>
          <w:szCs w:val="10"/>
        </w:rPr>
      </w:pPr>
    </w:p>
    <w:p w14:paraId="1DA75FC0">
      <w:pPr>
        <w:pStyle w:val="6"/>
        <w:spacing w:before="151" w:line="240" w:lineRule="auto"/>
        <w:ind w:left="-14" w:right="0"/>
        <w:jc w:val="left"/>
      </w:pPr>
    </w:p>
    <w:sectPr>
      <w:type w:val="continuous"/>
      <w:pgSz w:w="11910" w:h="16840"/>
      <w:pgMar w:top="1580" w:right="1680" w:bottom="280" w:left="1560" w:header="720" w:footer="720" w:gutter="0"/>
      <w:cols w:equalWidth="0" w:num="2">
        <w:col w:w="6536" w:space="40"/>
        <w:col w:w="209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00000000"/>
    <w:rsid w:val="0048653A"/>
    <w:rsid w:val="004D4AEB"/>
    <w:rsid w:val="027941AE"/>
    <w:rsid w:val="03275D86"/>
    <w:rsid w:val="03616E7C"/>
    <w:rsid w:val="045977E0"/>
    <w:rsid w:val="054F5A6F"/>
    <w:rsid w:val="06083E3A"/>
    <w:rsid w:val="06553279"/>
    <w:rsid w:val="068F6B52"/>
    <w:rsid w:val="069613AD"/>
    <w:rsid w:val="06C1684A"/>
    <w:rsid w:val="07035F04"/>
    <w:rsid w:val="08E5047C"/>
    <w:rsid w:val="0A150456"/>
    <w:rsid w:val="0AD2508B"/>
    <w:rsid w:val="0B022B79"/>
    <w:rsid w:val="0B784AFB"/>
    <w:rsid w:val="0D9A3D2F"/>
    <w:rsid w:val="0EAF5B24"/>
    <w:rsid w:val="0F8C6809"/>
    <w:rsid w:val="10842D72"/>
    <w:rsid w:val="12252187"/>
    <w:rsid w:val="1346303C"/>
    <w:rsid w:val="13B57E97"/>
    <w:rsid w:val="13CC1D73"/>
    <w:rsid w:val="1495493C"/>
    <w:rsid w:val="14B52807"/>
    <w:rsid w:val="15236045"/>
    <w:rsid w:val="15F31990"/>
    <w:rsid w:val="16757F55"/>
    <w:rsid w:val="17A96653"/>
    <w:rsid w:val="19161DF2"/>
    <w:rsid w:val="1993488D"/>
    <w:rsid w:val="1BB62FA5"/>
    <w:rsid w:val="1BC128DF"/>
    <w:rsid w:val="1C727A3A"/>
    <w:rsid w:val="1CF71C0F"/>
    <w:rsid w:val="1DA52780"/>
    <w:rsid w:val="1DC04845"/>
    <w:rsid w:val="1E391DB3"/>
    <w:rsid w:val="1EA731C1"/>
    <w:rsid w:val="1EDA5361"/>
    <w:rsid w:val="1F410929"/>
    <w:rsid w:val="1FE96B51"/>
    <w:rsid w:val="201E6CC3"/>
    <w:rsid w:val="202820DF"/>
    <w:rsid w:val="20E769C3"/>
    <w:rsid w:val="20FE632C"/>
    <w:rsid w:val="2150268B"/>
    <w:rsid w:val="21950E73"/>
    <w:rsid w:val="21A87C6B"/>
    <w:rsid w:val="21BC086B"/>
    <w:rsid w:val="238735C1"/>
    <w:rsid w:val="247D4AB1"/>
    <w:rsid w:val="24EB3915"/>
    <w:rsid w:val="25102E98"/>
    <w:rsid w:val="264E113B"/>
    <w:rsid w:val="26EE7E92"/>
    <w:rsid w:val="2AF914F6"/>
    <w:rsid w:val="2BAC2CE4"/>
    <w:rsid w:val="2BD43FF7"/>
    <w:rsid w:val="2C8578CE"/>
    <w:rsid w:val="2D371683"/>
    <w:rsid w:val="2DAB0C9E"/>
    <w:rsid w:val="2EEA5B8A"/>
    <w:rsid w:val="31327262"/>
    <w:rsid w:val="317D13B4"/>
    <w:rsid w:val="32DA1B9A"/>
    <w:rsid w:val="33524872"/>
    <w:rsid w:val="346345E6"/>
    <w:rsid w:val="34F21C3C"/>
    <w:rsid w:val="359059BB"/>
    <w:rsid w:val="35A35534"/>
    <w:rsid w:val="362655EC"/>
    <w:rsid w:val="36604E69"/>
    <w:rsid w:val="36D80D42"/>
    <w:rsid w:val="373E0848"/>
    <w:rsid w:val="374172D4"/>
    <w:rsid w:val="38C9602A"/>
    <w:rsid w:val="396C1F89"/>
    <w:rsid w:val="3A341677"/>
    <w:rsid w:val="3AD153F6"/>
    <w:rsid w:val="3AE55345"/>
    <w:rsid w:val="3B084B8F"/>
    <w:rsid w:val="3C6549E5"/>
    <w:rsid w:val="3C9A49E4"/>
    <w:rsid w:val="3D112421"/>
    <w:rsid w:val="3D7A495E"/>
    <w:rsid w:val="3DEA6CF6"/>
    <w:rsid w:val="3DF729C9"/>
    <w:rsid w:val="3E4F1453"/>
    <w:rsid w:val="3E674D5F"/>
    <w:rsid w:val="3EF364C2"/>
    <w:rsid w:val="3EF75F9F"/>
    <w:rsid w:val="3F104BA9"/>
    <w:rsid w:val="3F181982"/>
    <w:rsid w:val="3F1B7875"/>
    <w:rsid w:val="3F761A00"/>
    <w:rsid w:val="3FBF05D0"/>
    <w:rsid w:val="40B41A41"/>
    <w:rsid w:val="410D24F3"/>
    <w:rsid w:val="4137363C"/>
    <w:rsid w:val="41856F3A"/>
    <w:rsid w:val="42F96632"/>
    <w:rsid w:val="432418B7"/>
    <w:rsid w:val="43803E5D"/>
    <w:rsid w:val="45204DF7"/>
    <w:rsid w:val="457B2B2E"/>
    <w:rsid w:val="45A134E1"/>
    <w:rsid w:val="46873766"/>
    <w:rsid w:val="47066B53"/>
    <w:rsid w:val="47451645"/>
    <w:rsid w:val="474879F3"/>
    <w:rsid w:val="4A2F7D33"/>
    <w:rsid w:val="4A4A6F73"/>
    <w:rsid w:val="4A58168F"/>
    <w:rsid w:val="4B5736F5"/>
    <w:rsid w:val="4B7C5831"/>
    <w:rsid w:val="4BD4064E"/>
    <w:rsid w:val="4C884329"/>
    <w:rsid w:val="4CFC1F80"/>
    <w:rsid w:val="4D845AB2"/>
    <w:rsid w:val="4D936A95"/>
    <w:rsid w:val="4E0D5BF8"/>
    <w:rsid w:val="4EC92D3B"/>
    <w:rsid w:val="4F1C28D9"/>
    <w:rsid w:val="4F1E51C5"/>
    <w:rsid w:val="4F5F370F"/>
    <w:rsid w:val="4F844CD5"/>
    <w:rsid w:val="4FBB7FCB"/>
    <w:rsid w:val="50354221"/>
    <w:rsid w:val="50FA58FF"/>
    <w:rsid w:val="51D81972"/>
    <w:rsid w:val="551F597D"/>
    <w:rsid w:val="561A5BFB"/>
    <w:rsid w:val="56BA722E"/>
    <w:rsid w:val="56E2622E"/>
    <w:rsid w:val="56E342C8"/>
    <w:rsid w:val="570D57DF"/>
    <w:rsid w:val="584E2691"/>
    <w:rsid w:val="58C210F3"/>
    <w:rsid w:val="58F11EBA"/>
    <w:rsid w:val="597C239C"/>
    <w:rsid w:val="5B4C2CA4"/>
    <w:rsid w:val="5B57329D"/>
    <w:rsid w:val="5B870AC1"/>
    <w:rsid w:val="5C2B7526"/>
    <w:rsid w:val="5C2E68F5"/>
    <w:rsid w:val="5C3752EB"/>
    <w:rsid w:val="5CBD23FB"/>
    <w:rsid w:val="5DB14DDB"/>
    <w:rsid w:val="5DD908FB"/>
    <w:rsid w:val="5DF03535"/>
    <w:rsid w:val="5E575F79"/>
    <w:rsid w:val="60DB0FA3"/>
    <w:rsid w:val="61650B39"/>
    <w:rsid w:val="61E16FA2"/>
    <w:rsid w:val="62B15DC4"/>
    <w:rsid w:val="62F71E2D"/>
    <w:rsid w:val="63CB0A8E"/>
    <w:rsid w:val="63F518A5"/>
    <w:rsid w:val="657E4ACD"/>
    <w:rsid w:val="65DD6A95"/>
    <w:rsid w:val="66CD17E7"/>
    <w:rsid w:val="68DE4814"/>
    <w:rsid w:val="68F7427E"/>
    <w:rsid w:val="69EE5B32"/>
    <w:rsid w:val="6A0514BF"/>
    <w:rsid w:val="6A763739"/>
    <w:rsid w:val="6AA61C53"/>
    <w:rsid w:val="6AE17382"/>
    <w:rsid w:val="6B103C2A"/>
    <w:rsid w:val="6C117498"/>
    <w:rsid w:val="6C2B643A"/>
    <w:rsid w:val="6C764146"/>
    <w:rsid w:val="6CB91A0F"/>
    <w:rsid w:val="6CFE6104"/>
    <w:rsid w:val="6D6A4D9C"/>
    <w:rsid w:val="6DB41E11"/>
    <w:rsid w:val="6E573232"/>
    <w:rsid w:val="6FC0545D"/>
    <w:rsid w:val="706758D9"/>
    <w:rsid w:val="70761724"/>
    <w:rsid w:val="72E95920"/>
    <w:rsid w:val="730E6C92"/>
    <w:rsid w:val="74374706"/>
    <w:rsid w:val="745942EE"/>
    <w:rsid w:val="74B333F7"/>
    <w:rsid w:val="74C400E4"/>
    <w:rsid w:val="75397EDA"/>
    <w:rsid w:val="762D4AE7"/>
    <w:rsid w:val="7715502E"/>
    <w:rsid w:val="775A6872"/>
    <w:rsid w:val="77A46EE0"/>
    <w:rsid w:val="783562BD"/>
    <w:rsid w:val="78C3643C"/>
    <w:rsid w:val="7A725617"/>
    <w:rsid w:val="7AAF5486"/>
    <w:rsid w:val="7ABA1BAC"/>
    <w:rsid w:val="7AFF4E78"/>
    <w:rsid w:val="7B1228E5"/>
    <w:rsid w:val="7BB6245F"/>
    <w:rsid w:val="7C264CF7"/>
    <w:rsid w:val="7CE40C06"/>
    <w:rsid w:val="7CEF1130"/>
    <w:rsid w:val="7D2C2C88"/>
    <w:rsid w:val="7D707666"/>
    <w:rsid w:val="7D782ED3"/>
    <w:rsid w:val="7DB36601"/>
    <w:rsid w:val="7E5A2D8E"/>
    <w:rsid w:val="7EE73E87"/>
    <w:rsid w:val="7F235FC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autoRedefine/>
    <w:qFormat/>
    <w:uiPriority w:val="1"/>
    <w:pPr>
      <w:spacing w:before="139"/>
      <w:outlineLvl w:val="1"/>
    </w:pPr>
    <w:rPr>
      <w:rFonts w:ascii="宋体" w:hAnsi="宋体" w:eastAsia="宋体"/>
      <w:b/>
      <w:bCs/>
      <w:sz w:val="28"/>
      <w:szCs w:val="28"/>
    </w:rPr>
  </w:style>
  <w:style w:type="paragraph" w:styleId="3">
    <w:name w:val="heading 2"/>
    <w:basedOn w:val="1"/>
    <w:next w:val="1"/>
    <w:autoRedefine/>
    <w:qFormat/>
    <w:uiPriority w:val="1"/>
    <w:pPr>
      <w:outlineLvl w:val="2"/>
    </w:pPr>
    <w:rPr>
      <w:rFonts w:ascii="Arial" w:hAnsi="Arial" w:eastAsia="Arial"/>
      <w:sz w:val="28"/>
      <w:szCs w:val="28"/>
    </w:rPr>
  </w:style>
  <w:style w:type="paragraph" w:styleId="4">
    <w:name w:val="heading 3"/>
    <w:basedOn w:val="1"/>
    <w:next w:val="1"/>
    <w:autoRedefine/>
    <w:qFormat/>
    <w:uiPriority w:val="1"/>
    <w:pPr>
      <w:ind w:left="997"/>
      <w:outlineLvl w:val="3"/>
    </w:pPr>
    <w:rPr>
      <w:rFonts w:ascii="黑体" w:hAnsi="黑体" w:eastAsia="黑体"/>
      <w:sz w:val="24"/>
      <w:szCs w:val="24"/>
    </w:rPr>
  </w:style>
  <w:style w:type="paragraph" w:styleId="5">
    <w:name w:val="heading 4"/>
    <w:basedOn w:val="1"/>
    <w:next w:val="1"/>
    <w:autoRedefine/>
    <w:qFormat/>
    <w:uiPriority w:val="1"/>
    <w:pPr>
      <w:spacing w:before="45"/>
      <w:ind w:left="-2212"/>
      <w:outlineLvl w:val="4"/>
    </w:pPr>
    <w:rPr>
      <w:rFonts w:ascii="宋体" w:hAnsi="宋体" w:eastAsia="宋体"/>
      <w:sz w:val="23"/>
      <w:szCs w:val="23"/>
    </w:rPr>
  </w:style>
  <w:style w:type="character" w:default="1" w:styleId="13">
    <w:name w:val="Default Paragraph Font"/>
    <w:autoRedefine/>
    <w:semiHidden/>
    <w:unhideWhenUsed/>
    <w:qFormat/>
    <w:uiPriority w:val="1"/>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Body Text"/>
    <w:basedOn w:val="1"/>
    <w:autoRedefine/>
    <w:qFormat/>
    <w:uiPriority w:val="1"/>
    <w:pPr>
      <w:spacing w:before="15"/>
      <w:ind w:left="942"/>
    </w:pPr>
    <w:rPr>
      <w:rFonts w:ascii="宋体" w:hAnsi="宋体" w:eastAsia="宋体"/>
      <w:sz w:val="21"/>
      <w:szCs w:val="21"/>
    </w:rPr>
  </w:style>
  <w:style w:type="paragraph" w:styleId="7">
    <w:name w:val="Plain Text"/>
    <w:basedOn w:val="1"/>
    <w:autoRedefine/>
    <w:qFormat/>
    <w:uiPriority w:val="0"/>
    <w:rPr>
      <w:rFonts w:ascii="宋体" w:hAnsi="Courier New"/>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autoRedefine/>
    <w:qFormat/>
    <w:uiPriority w:val="0"/>
    <w:rPr>
      <w:sz w:val="24"/>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autoRedefine/>
    <w:qFormat/>
    <w:uiPriority w:val="0"/>
    <w:rPr>
      <w:i/>
    </w:rPr>
  </w:style>
  <w:style w:type="character" w:styleId="15">
    <w:name w:val="Hyperlink"/>
    <w:basedOn w:val="13"/>
    <w:autoRedefine/>
    <w:qFormat/>
    <w:uiPriority w:val="0"/>
    <w:rPr>
      <w:color w:val="0000FF"/>
      <w:u w:val="single"/>
    </w:rPr>
  </w:style>
  <w:style w:type="table" w:customStyle="1" w:styleId="16">
    <w:name w:val="Table Normal"/>
    <w:autoRedefine/>
    <w:semiHidden/>
    <w:unhideWhenUsed/>
    <w:qFormat/>
    <w:uiPriority w:val="2"/>
    <w:tblPr>
      <w:tblCellMar>
        <w:top w:w="0" w:type="dxa"/>
        <w:left w:w="0" w:type="dxa"/>
        <w:bottom w:w="0" w:type="dxa"/>
        <w:right w:w="0" w:type="dxa"/>
      </w:tblCellMar>
    </w:tblPr>
  </w:style>
  <w:style w:type="paragraph" w:styleId="17">
    <w:name w:val="List Paragraph"/>
    <w:basedOn w:val="1"/>
    <w:autoRedefine/>
    <w:qFormat/>
    <w:uiPriority w:val="1"/>
  </w:style>
  <w:style w:type="paragraph" w:customStyle="1" w:styleId="18">
    <w:name w:val="Table Paragraph"/>
    <w:basedOn w:val="1"/>
    <w:autoRedefine/>
    <w:qFormat/>
    <w:uiPriority w:val="1"/>
  </w:style>
  <w:style w:type="paragraph" w:customStyle="1" w:styleId="19">
    <w:name w:val="Table Text"/>
    <w:basedOn w:val="1"/>
    <w:semiHidden/>
    <w:qFormat/>
    <w:uiPriority w:val="0"/>
    <w:rPr>
      <w:rFonts w:ascii="微软雅黑" w:hAnsi="微软雅黑" w:eastAsia="微软雅黑" w:cs="微软雅黑"/>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10</Pages>
  <Words>1540</Words>
  <Characters>1644</Characters>
  <TotalTime>1</TotalTime>
  <ScaleCrop>false</ScaleCrop>
  <LinksUpToDate>false</LinksUpToDate>
  <CharactersWithSpaces>1792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2019-10-29T14:34:00Z</dcterms:created>
  <dc:creator>User</dc:creator>
  <cp:lastModifiedBy>齐小姐</cp:lastModifiedBy>
  <dcterms:modified xsi:type="dcterms:W3CDTF">2024-12-09T07:56:29Z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WPS 文字</vt:lpwstr>
  </property>
  <property fmtid="{D5CDD505-2E9C-101B-9397-08002B2CF9AE}" pid="4" name="LastSaved">
    <vt:filetime>2019-10-29T00:00:00Z</vt:filetime>
  </property>
  <property fmtid="{D5CDD505-2E9C-101B-9397-08002B2CF9AE}" pid="5" name="KSOProductBuildVer">
    <vt:lpwstr>2052-12.1.0.19302</vt:lpwstr>
  </property>
  <property fmtid="{D5CDD505-2E9C-101B-9397-08002B2CF9AE}" pid="6" name="ICV">
    <vt:lpwstr>A4F145CBBCFF4520BF8F16DDFB773A58_13</vt:lpwstr>
  </property>
</Properties>
</file>