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lang w:val="en-US" w:eastAsia="zh-CN"/>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-512445</wp:posOffset>
            </wp:positionH>
            <wp:positionV relativeFrom="paragraph">
              <wp:posOffset>-1438275</wp:posOffset>
            </wp:positionV>
            <wp:extent cx="7680960" cy="5135880"/>
            <wp:effectExtent l="139700" t="120650" r="123190" b="134620"/>
            <wp:wrapNone/>
            <wp:docPr id="6" name="图片 5" descr="C:\Users\Administrator\Desktop\微信图片_20200910112016.png微信图片_2020091011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微信图片_20200910112016.png微信图片_20200910112016"/>
                    <pic:cNvPicPr>
                      <a:picLocks noChangeAspect="1"/>
                    </pic:cNvPicPr>
                  </pic:nvPicPr>
                  <pic:blipFill>
                    <a:blip r:embed="rId4"/>
                    <a:srcRect/>
                    <a:stretch>
                      <a:fillRect/>
                    </a:stretch>
                  </pic:blipFill>
                  <pic:spPr>
                    <a:xfrm>
                      <a:off x="0" y="0"/>
                      <a:ext cx="7680960" cy="5135880"/>
                    </a:xfrm>
                    <a:prstGeom prst="rect">
                      <a:avLst/>
                    </a:prstGeom>
                    <a:noFill/>
                    <a:ln w="9525">
                      <a:noFill/>
                    </a:ln>
                    <a:effectLst>
                      <a:glow rad="139700">
                        <a:schemeClr val="accent5">
                          <a:satMod val="175000"/>
                          <a:alpha val="40000"/>
                        </a:schemeClr>
                      </a:glow>
                    </a:effectLst>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center"/>
        <w:rPr>
          <w:rFonts w:hint="eastAsia" w:ascii="微软雅黑" w:hAnsi="微软雅黑" w:eastAsia="微软雅黑" w:cs="微软雅黑"/>
          <w:b/>
          <w:bCs/>
          <w:sz w:val="56"/>
          <w:szCs w:val="56"/>
          <w:lang w:val="en-US" w:eastAsia="zh-CN"/>
        </w:rPr>
      </w:pPr>
      <w:r>
        <w:rPr>
          <w:rFonts w:hint="eastAsia" w:ascii="微软雅黑" w:hAnsi="微软雅黑" w:eastAsia="微软雅黑" w:cs="微软雅黑"/>
          <w:b/>
          <w:bCs/>
          <w:sz w:val="56"/>
          <w:szCs w:val="56"/>
          <w:lang w:val="en-US" w:eastAsia="zh-CN"/>
        </w:rPr>
        <w:t>【味 舌尖上的潮汕】</w:t>
      </w:r>
    </w:p>
    <w:p>
      <w:pPr>
        <w:jc w:val="center"/>
        <w:rPr>
          <w:rFonts w:hint="eastAsia"/>
          <w:b/>
          <w:bCs/>
          <w:sz w:val="36"/>
          <w:szCs w:val="36"/>
        </w:rPr>
      </w:pPr>
      <w:r>
        <w:rPr>
          <w:rFonts w:hint="eastAsia"/>
          <w:b/>
          <w:bCs/>
          <w:sz w:val="36"/>
          <w:szCs w:val="36"/>
        </w:rPr>
        <w:t>汕头南澳岛&amp;潮</w:t>
      </w:r>
      <w:r>
        <w:rPr>
          <w:b/>
          <w:bCs/>
          <w:sz w:val="36"/>
          <w:szCs w:val="36"/>
        </w:rPr>
        <w:t>州古城漫步美食大搜罗</w:t>
      </w:r>
      <w:r>
        <w:rPr>
          <w:rFonts w:hint="eastAsia"/>
          <w:b/>
          <w:bCs/>
          <w:sz w:val="36"/>
          <w:szCs w:val="36"/>
        </w:rPr>
        <w:t>三天游</w:t>
      </w:r>
    </w:p>
    <w:p>
      <w:pPr>
        <w:jc w:val="center"/>
        <w:rPr>
          <w:rFonts w:hint="eastAsia" w:eastAsiaTheme="minorEastAsia"/>
          <w:b/>
          <w:bCs/>
          <w:sz w:val="36"/>
          <w:szCs w:val="36"/>
          <w:lang w:eastAsia="zh-CN"/>
        </w:rPr>
      </w:pPr>
      <w:r>
        <w:rPr>
          <w:rFonts w:hint="eastAsia" w:eastAsiaTheme="minorEastAsia"/>
          <w:b/>
          <w:bCs/>
          <w:sz w:val="36"/>
          <w:szCs w:val="36"/>
          <w:lang w:eastAsia="zh-CN"/>
        </w:rPr>
        <w:t xml:space="preserve">载阳茶馆 </w:t>
      </w:r>
      <w:r>
        <w:rPr>
          <w:rFonts w:hint="eastAsia"/>
          <w:b/>
          <w:bCs/>
          <w:sz w:val="36"/>
          <w:szCs w:val="36"/>
          <w:lang w:eastAsia="zh-CN"/>
        </w:rPr>
        <w:t>饮茶睇戏叹美食</w:t>
      </w:r>
    </w:p>
    <w:p>
      <w:pPr>
        <w:jc w:val="center"/>
        <w:rPr>
          <w:rFonts w:hint="default"/>
          <w:lang w:val="en-US" w:eastAsia="zh-CN"/>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行程特色 ·</w:t>
      </w:r>
    </w:p>
    <w:p>
      <w:pPr>
        <w:bidi w:val="0"/>
        <w:ind w:firstLine="280" w:firstLineChars="1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sz w:val="28"/>
        </w:rPr>
        <mc:AlternateContent>
          <mc:Choice Requires="wps">
            <w:drawing>
              <wp:anchor distT="0" distB="0" distL="114300" distR="114300" simplePos="0" relativeHeight="251660288" behindDoc="1" locked="0" layoutInCell="1" allowOverlap="1">
                <wp:simplePos x="0" y="0"/>
                <wp:positionH relativeFrom="column">
                  <wp:posOffset>-11430</wp:posOffset>
                </wp:positionH>
                <wp:positionV relativeFrom="paragraph">
                  <wp:posOffset>41275</wp:posOffset>
                </wp:positionV>
                <wp:extent cx="1114425" cy="342900"/>
                <wp:effectExtent l="0" t="0" r="9525" b="0"/>
                <wp:wrapNone/>
                <wp:docPr id="20" name="对角圆角矩形 20"/>
                <wp:cNvGraphicFramePr/>
                <a:graphic xmlns:a="http://schemas.openxmlformats.org/drawingml/2006/main">
                  <a:graphicData uri="http://schemas.microsoft.com/office/word/2010/wordprocessingShape">
                    <wps:wsp>
                      <wps:cNvSpPr/>
                      <wps:spPr>
                        <a:xfrm>
                          <a:off x="471170" y="4920615"/>
                          <a:ext cx="1114425" cy="342900"/>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9pt;margin-top:3.25pt;height:27pt;width:87.75pt;z-index:-251656192;v-text-anchor:middle;mso-width-relative:page;mso-height-relative:page;" fillcolor="#5B9BD5 [3204]" filled="t" stroked="f" coordsize="1114425,342900" o:gfxdata="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AR9941AAAAAcBAAAPAAAAAAAAAAEAIAAAACIAAABkcnMvZG93bnJldi54bWxQSwECFAAUAAAA&#10;CACHTuJAkQPfBZ0CAAD5BAAADgAAAAAAAAABACAAAAAjAQAAZHJzL2Uyb0RvYy54bWxQSwUGAAAA&#10;AAYABgBZAQAAMgYAAAAA&#10;" path="m57151,0l1114425,0,1114425,0,1114425,285748c1114425,317312,1088838,342899,1057274,342899l0,342900,0,342900,0,57151c0,25587,25587,0,57151,0xe">
                <v:path textboxrect="0,0,1114425,342900" o:connectlocs="1114425,171450;557212,342900;0,171450;557212,0" o:connectangles="0,82,164,247"/>
                <v:fill on="t" focussize="0,0"/>
                <v:stroke on="f" weight="1pt"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地道美食</w:t>
      </w:r>
    </w:p>
    <w:p>
      <w:pPr>
        <w:numPr>
          <w:ilvl w:val="0"/>
          <w:numId w:val="1"/>
        </w:numPr>
        <w:spacing w:line="360" w:lineRule="exact"/>
        <w:jc w:val="left"/>
        <w:rPr>
          <w:sz w:val="24"/>
          <w:szCs w:val="24"/>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column">
              <wp:posOffset>36830</wp:posOffset>
            </wp:positionH>
            <wp:positionV relativeFrom="paragraph">
              <wp:posOffset>323850</wp:posOffset>
            </wp:positionV>
            <wp:extent cx="3094990" cy="2063115"/>
            <wp:effectExtent l="0" t="0" r="10160" b="13335"/>
            <wp:wrapNone/>
            <wp:docPr id="4" name="图片 4" descr="C:\Users\Administrator\Desktop\汕头\timg (1).jpg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汕头\timg (1).jpgtimg (1)"/>
                    <pic:cNvPicPr>
                      <a:picLocks noChangeAspect="1"/>
                    </pic:cNvPicPr>
                  </pic:nvPicPr>
                  <pic:blipFill>
                    <a:blip r:embed="rId5"/>
                    <a:srcRect/>
                    <a:stretch>
                      <a:fillRect/>
                    </a:stretch>
                  </pic:blipFill>
                  <pic:spPr>
                    <a:xfrm>
                      <a:off x="0" y="0"/>
                      <a:ext cx="3094990" cy="206311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95104" behindDoc="0" locked="0" layoutInCell="1" allowOverlap="1">
            <wp:simplePos x="0" y="0"/>
            <wp:positionH relativeFrom="column">
              <wp:posOffset>3263900</wp:posOffset>
            </wp:positionH>
            <wp:positionV relativeFrom="paragraph">
              <wp:posOffset>321945</wp:posOffset>
            </wp:positionV>
            <wp:extent cx="3106420" cy="2071370"/>
            <wp:effectExtent l="0" t="0" r="17780" b="5080"/>
            <wp:wrapNone/>
            <wp:docPr id="3" name="图片 1" descr="C:\Users\Administrator\Desktop\汕头\timg (2).jpg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汕头\timg (2).jpgtimg (2)"/>
                    <pic:cNvPicPr>
                      <a:picLocks noChangeAspect="1"/>
                    </pic:cNvPicPr>
                  </pic:nvPicPr>
                  <pic:blipFill>
                    <a:blip r:embed="rId6"/>
                    <a:srcRect/>
                    <a:stretch>
                      <a:fillRect/>
                    </a:stretch>
                  </pic:blipFill>
                  <pic:spPr>
                    <a:xfrm>
                      <a:off x="0" y="0"/>
                      <a:ext cx="3106420" cy="2071370"/>
                    </a:xfrm>
                    <a:prstGeom prst="rect">
                      <a:avLst/>
                    </a:prstGeom>
                    <a:noFill/>
                    <a:ln w="9525">
                      <a:noFill/>
                    </a:ln>
                  </pic:spPr>
                </pic:pic>
              </a:graphicData>
            </a:graphic>
          </wp:anchor>
        </w:drawing>
      </w:r>
      <w:r>
        <w:rPr>
          <w:rFonts w:hint="eastAsia"/>
          <w:sz w:val="24"/>
          <w:szCs w:val="24"/>
        </w:rPr>
        <w:t>潮汕美食大放送：品尝潮州牛肉丸，特色小吃，卤水鹅肉，海岛风味等潮汕美食！</w:t>
      </w:r>
    </w:p>
    <w:p>
      <w:pPr>
        <w:bidi w:val="0"/>
        <w:rPr>
          <w:rFonts w:hint="default"/>
          <w:b/>
          <w:bCs/>
          <w:sz w:val="28"/>
          <w:szCs w:val="28"/>
          <w:lang w:val="en-US" w:eastAsia="zh-CN"/>
        </w:rPr>
      </w:pPr>
    </w:p>
    <w:p>
      <w:pPr>
        <w:bidi w:val="0"/>
      </w:pPr>
    </w:p>
    <w:p>
      <w:pPr>
        <w:bidi w:val="0"/>
        <w:rPr>
          <w:rFonts w:hint="eastAsia"/>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p>
    <w:p>
      <w:pPr>
        <w:bidi w:val="0"/>
        <w:ind w:firstLine="280" w:firstLineChars="1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sz w:val="28"/>
        </w:rPr>
        <mc:AlternateContent>
          <mc:Choice Requires="wps">
            <w:drawing>
              <wp:anchor distT="0" distB="0" distL="114300" distR="114300" simplePos="0" relativeHeight="251663360" behindDoc="1" locked="0" layoutInCell="1" allowOverlap="1">
                <wp:simplePos x="0" y="0"/>
                <wp:positionH relativeFrom="column">
                  <wp:posOffset>-11430</wp:posOffset>
                </wp:positionH>
                <wp:positionV relativeFrom="paragraph">
                  <wp:posOffset>41275</wp:posOffset>
                </wp:positionV>
                <wp:extent cx="1114425" cy="342900"/>
                <wp:effectExtent l="0" t="0" r="9525" b="0"/>
                <wp:wrapNone/>
                <wp:docPr id="26" name="对角圆角矩形 26"/>
                <wp:cNvGraphicFramePr/>
                <a:graphic xmlns:a="http://schemas.openxmlformats.org/drawingml/2006/main">
                  <a:graphicData uri="http://schemas.microsoft.com/office/word/2010/wordprocessingShape">
                    <wps:wsp>
                      <wps:cNvSpPr/>
                      <wps:spPr>
                        <a:xfrm>
                          <a:off x="471170" y="4920615"/>
                          <a:ext cx="1114425" cy="342900"/>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9pt;margin-top:3.25pt;height:27pt;width:87.75pt;z-index:-251653120;v-text-anchor:middle;mso-width-relative:page;mso-height-relative:page;" fillcolor="#5B9BD5 [3204]" filled="t" stroked="f" coordsize="1114425,342900" o:gfxdata="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EffeNQAAAAHAQAADwAAAAAAAAABACAAAAAiAAAAZHJzL2Rvd25yZXYueG1sUEsBAhQAFAAA&#10;AAgAh07iQObOucOeAgAA+QQAAA4AAAAAAAAAAQAgAAAAIwEAAGRycy9lMm9Eb2MueG1sUEsFBgAA&#10;AAAGAAYAWQEAADMGAAAAAA==&#10;" path="m57151,0l1114425,0,1114425,0,1114425,285748c1114425,317312,1088838,342899,1057274,342899l0,342900,0,342900,0,57151c0,25587,25587,0,57151,0xe">
                <v:path textboxrect="0,0,1114425,342900" o:connectlocs="1114425,171450;557212,342900;0,171450;557212,0" o:connectangles="0,82,164,247"/>
                <v:fill on="t" focussize="0,0"/>
                <v:stroke on="f" weight="1pt"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经典巡游</w:t>
      </w:r>
    </w:p>
    <w:p>
      <w:pPr>
        <w:pStyle w:val="8"/>
        <w:widowControl/>
        <w:numPr>
          <w:ilvl w:val="0"/>
          <w:numId w:val="1"/>
        </w:numPr>
        <w:spacing w:line="360" w:lineRule="exact"/>
        <w:ind w:firstLineChars="0"/>
        <w:jc w:val="left"/>
        <w:rPr>
          <w:sz w:val="24"/>
          <w:szCs w:val="24"/>
        </w:rPr>
      </w:pPr>
      <w:r>
        <w:rPr>
          <w:rFonts w:hint="eastAsia"/>
          <w:sz w:val="24"/>
          <w:szCs w:val="24"/>
        </w:rPr>
        <w:t>古城文化、探访潮汕悠久沉淀的精华所在！仿明代城墙、湘桥奇观、街巷探幽……</w:t>
      </w:r>
    </w:p>
    <w:p>
      <w:pPr>
        <w:bidi w:val="0"/>
        <w:rPr>
          <w:rFonts w:ascii="宋体" w:hAnsi="宋体" w:eastAsia="宋体" w:cs="宋体"/>
          <w:sz w:val="24"/>
          <w:szCs w:val="24"/>
        </w:rPr>
      </w:pPr>
    </w:p>
    <w:p>
      <w:pPr>
        <w:bidi w:val="0"/>
      </w:pPr>
    </w:p>
    <w:p>
      <w:pPr>
        <w:bidi w:val="0"/>
        <w:rPr>
          <w:rFonts w:hint="eastAsia"/>
          <w:lang w:val="en-US" w:eastAsia="zh-CN"/>
        </w:rPr>
      </w:pPr>
      <w:r>
        <w:rPr>
          <w:rFonts w:hint="eastAsia" w:asciiTheme="majorEastAsia" w:hAnsiTheme="majorEastAsia" w:eastAsiaTheme="majorEastAsia" w:cstheme="majorEastAsia"/>
          <w:b/>
          <w:color w:val="F5098E"/>
          <w:sz w:val="28"/>
          <w:szCs w:val="28"/>
        </w:rPr>
        <w:drawing>
          <wp:anchor distT="0" distB="0" distL="114300" distR="114300" simplePos="0" relativeHeight="251754496" behindDoc="0" locked="0" layoutInCell="1" allowOverlap="1">
            <wp:simplePos x="0" y="0"/>
            <wp:positionH relativeFrom="column">
              <wp:posOffset>2673985</wp:posOffset>
            </wp:positionH>
            <wp:positionV relativeFrom="paragraph">
              <wp:posOffset>52070</wp:posOffset>
            </wp:positionV>
            <wp:extent cx="3931920" cy="1680845"/>
            <wp:effectExtent l="0" t="0" r="11430" b="14605"/>
            <wp:wrapNone/>
            <wp:docPr id="24" name="图片 24" descr="C:\Users\Administrator\Desktop\汕头\timg (5).jpg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汕头\timg (5).jpgtimg (5)"/>
                    <pic:cNvPicPr>
                      <a:picLocks noChangeAspect="1"/>
                    </pic:cNvPicPr>
                  </pic:nvPicPr>
                  <pic:blipFill>
                    <a:blip r:embed="rId7"/>
                    <a:srcRect l="-4461" r="4721"/>
                    <a:stretch>
                      <a:fillRect/>
                    </a:stretch>
                  </pic:blipFill>
                  <pic:spPr>
                    <a:xfrm>
                      <a:off x="0" y="0"/>
                      <a:ext cx="3931920" cy="1680845"/>
                    </a:xfrm>
                    <a:prstGeom prst="rect">
                      <a:avLst/>
                    </a:prstGeom>
                  </pic:spPr>
                </pic:pic>
              </a:graphicData>
            </a:graphic>
          </wp:anchor>
        </w:drawing>
      </w:r>
      <w:r>
        <w:drawing>
          <wp:inline distT="0" distB="0" distL="114300" distR="114300">
            <wp:extent cx="2798445" cy="1653540"/>
            <wp:effectExtent l="0" t="0" r="1905" b="3810"/>
            <wp:docPr id="7" name="图片 16" descr="C:\Users\Administrator\Desktop\5da21c6efa99cf8bc8db9f799f80a6c7.jpg5da21c6efa99cf8bc8db9f799f80a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C:\Users\Administrator\Desktop\5da21c6efa99cf8bc8db9f799f80a6c7.jpg5da21c6efa99cf8bc8db9f799f80a6c7"/>
                    <pic:cNvPicPr>
                      <a:picLocks noChangeAspect="1"/>
                    </pic:cNvPicPr>
                  </pic:nvPicPr>
                  <pic:blipFill>
                    <a:blip r:embed="rId8"/>
                    <a:srcRect b="12146"/>
                    <a:stretch>
                      <a:fillRect/>
                    </a:stretch>
                  </pic:blipFill>
                  <pic:spPr>
                    <a:xfrm>
                      <a:off x="0" y="0"/>
                      <a:ext cx="2798445" cy="1653540"/>
                    </a:xfrm>
                    <a:prstGeom prst="rect">
                      <a:avLst/>
                    </a:prstGeom>
                    <a:noFill/>
                    <a:ln>
                      <a:noFill/>
                    </a:ln>
                  </pic:spPr>
                </pic:pic>
              </a:graphicData>
            </a:graphic>
          </wp:inline>
        </w:drawing>
      </w:r>
      <w:r>
        <w:rPr>
          <w:rFonts w:hint="eastAsia"/>
          <w:lang w:val="en-US" w:eastAsia="zh-CN"/>
        </w:rPr>
        <w:t xml:space="preserve">                               </w:t>
      </w:r>
    </w:p>
    <w:p>
      <w:pPr>
        <w:bidi w:val="0"/>
        <w:ind w:firstLine="280" w:firstLineChars="1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sz w:val="28"/>
        </w:rPr>
        <mc:AlternateContent>
          <mc:Choice Requires="wps">
            <w:drawing>
              <wp:anchor distT="0" distB="0" distL="114300" distR="114300" simplePos="0" relativeHeight="251669504" behindDoc="1" locked="0" layoutInCell="1" allowOverlap="1">
                <wp:simplePos x="0" y="0"/>
                <wp:positionH relativeFrom="column">
                  <wp:posOffset>-11430</wp:posOffset>
                </wp:positionH>
                <wp:positionV relativeFrom="paragraph">
                  <wp:posOffset>20320</wp:posOffset>
                </wp:positionV>
                <wp:extent cx="1114425" cy="342900"/>
                <wp:effectExtent l="0" t="0" r="9525" b="0"/>
                <wp:wrapNone/>
                <wp:docPr id="31" name="对角圆角矩形 31"/>
                <wp:cNvGraphicFramePr/>
                <a:graphic xmlns:a="http://schemas.openxmlformats.org/drawingml/2006/main">
                  <a:graphicData uri="http://schemas.microsoft.com/office/word/2010/wordprocessingShape">
                    <wps:wsp>
                      <wps:cNvSpPr/>
                      <wps:spPr>
                        <a:xfrm>
                          <a:off x="471170" y="4920615"/>
                          <a:ext cx="1114425" cy="342900"/>
                        </a:xfrm>
                        <a:prstGeom prst="round2Diag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9pt;margin-top:1.6pt;height:27pt;width:87.75pt;z-index:-251646976;v-text-anchor:middle;mso-width-relative:page;mso-height-relative:page;" fillcolor="#5B9BD5 [3204]" filled="t" stroked="f" coordsize="1114425,342900" o:gfxdata="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KKqBrVAAAABwEAAA8AAAAAAAAAAQAgAAAAIgAAAGRycy9kb3ducmV2LnhtbFBLAQIUABQA&#10;AAAIAIdO4kDAHbjrngIAAPkEAAAOAAAAAAAAAAEAIAAAACQBAABkcnMvZTJvRG9jLnhtbFBLBQYA&#10;AAAABgAGAFkBAAA0BgAAAAA=&#10;" path="m57151,0l1114425,0,1114425,0,1114425,285748c1114425,317312,1088838,342899,1057274,342899l0,342900,0,342900,0,57151c0,25587,25587,0,57151,0xe">
                <v:path textboxrect="0,0,1114425,342900" o:connectlocs="1114425,171450;557212,342900;0,171450;557212,0" o:connectangles="0,82,164,247"/>
                <v:fill on="t" focussize="0,0"/>
                <v:stroke on="f" weight="1pt"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网红打卡</w:t>
      </w:r>
    </w:p>
    <w:p>
      <w:pPr>
        <w:bidi w:val="0"/>
        <w:jc w:val="left"/>
        <w:rPr>
          <w:rFonts w:ascii="宋体" w:hAnsi="宋体" w:eastAsia="宋体" w:cs="宋体"/>
          <w:sz w:val="24"/>
          <w:szCs w:val="24"/>
        </w:rPr>
      </w:pPr>
      <w:r>
        <w:rPr>
          <w:rFonts w:hint="eastAsia"/>
          <w:sz w:val="24"/>
          <w:szCs w:val="24"/>
        </w:rPr>
        <w:t>游览汕头网红打卡点：小公园亭，欣赏骑楼建筑群，感受百年商埠兴衰！</w:t>
      </w:r>
    </w:p>
    <w:p>
      <w:pPr>
        <w:bidi w:val="0"/>
        <w:jc w:val="left"/>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18415</wp:posOffset>
            </wp:positionH>
            <wp:positionV relativeFrom="paragraph">
              <wp:posOffset>15240</wp:posOffset>
            </wp:positionV>
            <wp:extent cx="3209290" cy="1757680"/>
            <wp:effectExtent l="0" t="0" r="10160" b="13970"/>
            <wp:wrapNone/>
            <wp:docPr id="25" name="图片 4" descr="C:\Users\Administrator\Desktop\6e97bd0315402d07e368dbfea11f6494.jpg6e97bd0315402d07e368dbfea11f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Administrator\Desktop\6e97bd0315402d07e368dbfea11f6494.jpg6e97bd0315402d07e368dbfea11f6494"/>
                    <pic:cNvPicPr>
                      <a:picLocks noChangeAspect="1"/>
                    </pic:cNvPicPr>
                  </pic:nvPicPr>
                  <pic:blipFill>
                    <a:blip r:embed="rId9"/>
                    <a:srcRect/>
                    <a:stretch>
                      <a:fillRect/>
                    </a:stretch>
                  </pic:blipFill>
                  <pic:spPr>
                    <a:xfrm>
                      <a:off x="0" y="0"/>
                      <a:ext cx="3209290" cy="1757680"/>
                    </a:xfrm>
                    <a:prstGeom prst="rect">
                      <a:avLst/>
                    </a:prstGeom>
                    <a:noFill/>
                    <a:ln w="9525">
                      <a:noFill/>
                    </a:ln>
                  </pic:spPr>
                </pic:pic>
              </a:graphicData>
            </a:graphic>
          </wp:anchor>
        </w:drawing>
      </w:r>
      <w:r>
        <w:drawing>
          <wp:anchor distT="0" distB="0" distL="114300" distR="114300" simplePos="0" relativeHeight="251685888" behindDoc="0" locked="0" layoutInCell="1" allowOverlap="1">
            <wp:simplePos x="0" y="0"/>
            <wp:positionH relativeFrom="column">
              <wp:posOffset>3290570</wp:posOffset>
            </wp:positionH>
            <wp:positionV relativeFrom="paragraph">
              <wp:posOffset>11430</wp:posOffset>
            </wp:positionV>
            <wp:extent cx="3340735" cy="1786890"/>
            <wp:effectExtent l="0" t="0" r="12065" b="3810"/>
            <wp:wrapNone/>
            <wp:docPr id="29" name="图片 3" descr="C:\Users\Administrator\Desktop\5bd7b9341e26f.jpg5bd7b9341e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C:\Users\Administrator\Desktop\5bd7b9341e26f.jpg5bd7b9341e26f"/>
                    <pic:cNvPicPr>
                      <a:picLocks noChangeAspect="1"/>
                    </pic:cNvPicPr>
                  </pic:nvPicPr>
                  <pic:blipFill>
                    <a:blip r:embed="rId10"/>
                    <a:srcRect t="14452"/>
                    <a:stretch>
                      <a:fillRect/>
                    </a:stretch>
                  </pic:blipFill>
                  <pic:spPr>
                    <a:xfrm>
                      <a:off x="0" y="0"/>
                      <a:ext cx="3340735" cy="1786890"/>
                    </a:xfrm>
                    <a:prstGeom prst="rect">
                      <a:avLst/>
                    </a:prstGeom>
                    <a:noFill/>
                    <a:ln>
                      <a:noFill/>
                    </a:ln>
                  </pic:spPr>
                </pic:pic>
              </a:graphicData>
            </a:graphic>
          </wp:anchor>
        </w:drawing>
      </w:r>
    </w:p>
    <w:p>
      <w:pPr>
        <w:bidi w:val="0"/>
        <w:jc w:val="left"/>
        <w:rPr>
          <w:rFonts w:hint="eastAsia" w:ascii="宋体" w:hAnsi="宋体" w:eastAsia="宋体" w:cs="宋体"/>
          <w:sz w:val="24"/>
          <w:szCs w:val="24"/>
          <w:lang w:val="en-US" w:eastAsia="zh-CN"/>
        </w:rPr>
      </w:pPr>
    </w:p>
    <w:p>
      <w:pPr>
        <w:bidi w:val="0"/>
        <w:jc w:val="left"/>
        <w:rPr>
          <w:rFonts w:hint="eastAsia"/>
          <w:b/>
          <w:bCs/>
          <w:sz w:val="28"/>
          <w:szCs w:val="28"/>
          <w:lang w:val="en-US" w:eastAsia="zh-CN"/>
        </w:rPr>
      </w:pPr>
    </w:p>
    <w:p>
      <w:pPr>
        <w:bidi w:val="0"/>
        <w:jc w:val="left"/>
        <w:rPr>
          <w:rFonts w:hint="eastAsia"/>
          <w:b/>
          <w:bCs/>
          <w:sz w:val="28"/>
          <w:szCs w:val="28"/>
          <w:lang w:val="en-US" w:eastAsia="zh-CN"/>
        </w:rPr>
      </w:pPr>
    </w:p>
    <w:p>
      <w:pPr>
        <w:bidi w:val="0"/>
        <w:jc w:val="left"/>
        <w:rPr>
          <w:rFonts w:hint="default"/>
          <w:lang w:val="en-US" w:eastAsia="zh-CN"/>
        </w:rPr>
      </w:pPr>
    </w:p>
    <w:p>
      <w:pPr>
        <w:bidi w:val="0"/>
        <w:jc w:val="left"/>
        <w:rPr>
          <w:rFonts w:hint="default"/>
          <w:lang w:val="en-US" w:eastAsia="zh-CN"/>
        </w:rPr>
      </w:pPr>
    </w:p>
    <w:p>
      <w:pPr>
        <w:bidi w:val="0"/>
        <w:jc w:val="left"/>
        <w:rPr>
          <w:rFonts w:hint="eastAsia"/>
          <w:highlight w:val="yellow"/>
          <w:lang w:val="en-US" w:eastAsia="zh-CN"/>
        </w:rPr>
      </w:pPr>
    </w:p>
    <w:p>
      <w:pPr>
        <w:bidi w:val="0"/>
        <w:jc w:val="left"/>
        <w:rPr>
          <w:rFonts w:hint="eastAsia"/>
          <w:highlight w:val="yellow"/>
          <w:lang w:val="en-US" w:eastAsia="zh-CN"/>
        </w:rPr>
      </w:pPr>
      <w:r>
        <w:rPr>
          <w:rFonts w:hint="eastAsia"/>
          <w:highlight w:val="yellow"/>
          <w:lang w:val="en-US" w:eastAsia="zh-CN"/>
        </w:rPr>
        <w:t>图片仅供参考</w:t>
      </w:r>
    </w:p>
    <w:tbl>
      <w:tblPr>
        <w:tblStyle w:val="4"/>
        <w:tblW w:w="1048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3932"/>
        <w:gridCol w:w="1620"/>
        <w:gridCol w:w="1860"/>
        <w:gridCol w:w="19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96" w:hRule="atLeast"/>
        </w:trPr>
        <w:tc>
          <w:tcPr>
            <w:tcW w:w="115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393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16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186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19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9" w:hRule="atLeast"/>
        </w:trPr>
        <w:tc>
          <w:tcPr>
            <w:tcW w:w="115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第一天</w:t>
            </w:r>
          </w:p>
        </w:tc>
        <w:tc>
          <w:tcPr>
            <w:tcW w:w="393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广州—潮州</w:t>
            </w:r>
          </w:p>
        </w:tc>
        <w:tc>
          <w:tcPr>
            <w:tcW w:w="16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kern w:val="2"/>
                <w:sz w:val="22"/>
                <w:szCs w:val="22"/>
                <w:vertAlign w:val="baseline"/>
                <w:lang w:val="en-US" w:eastAsia="zh-CN" w:bidi="ar-SA"/>
              </w:rPr>
            </w:pPr>
            <w:r>
              <w:rPr>
                <w:rFonts w:hint="eastAsia" w:ascii="微软雅黑" w:hAnsi="微软雅黑" w:eastAsia="微软雅黑" w:cs="微软雅黑"/>
                <w:b w:val="0"/>
                <w:bCs w:val="0"/>
                <w:sz w:val="22"/>
                <w:szCs w:val="22"/>
                <w:vertAlign w:val="baseline"/>
                <w:lang w:val="en-US" w:eastAsia="zh-CN"/>
              </w:rPr>
              <w:t>×</w:t>
            </w:r>
          </w:p>
        </w:tc>
        <w:tc>
          <w:tcPr>
            <w:tcW w:w="186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c>
          <w:tcPr>
            <w:tcW w:w="19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39" w:hRule="atLeast"/>
        </w:trPr>
        <w:tc>
          <w:tcPr>
            <w:tcW w:w="115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第二天</w:t>
            </w:r>
          </w:p>
        </w:tc>
        <w:tc>
          <w:tcPr>
            <w:tcW w:w="393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早餐—潮州—南澳岛—汕头</w:t>
            </w:r>
          </w:p>
        </w:tc>
        <w:tc>
          <w:tcPr>
            <w:tcW w:w="16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kern w:val="2"/>
                <w:sz w:val="22"/>
                <w:szCs w:val="22"/>
                <w:vertAlign w:val="baseline"/>
                <w:lang w:val="en-US" w:eastAsia="zh-CN" w:bidi="ar-SA"/>
              </w:rPr>
            </w:pPr>
            <w:r>
              <w:rPr>
                <w:rFonts w:hint="eastAsia" w:ascii="微软雅黑" w:hAnsi="微软雅黑" w:eastAsia="微软雅黑" w:cs="微软雅黑"/>
                <w:b w:val="0"/>
                <w:bCs w:val="0"/>
                <w:sz w:val="22"/>
                <w:szCs w:val="22"/>
                <w:vertAlign w:val="baseline"/>
                <w:lang w:val="en-US" w:eastAsia="zh-CN"/>
              </w:rPr>
              <w:t>√</w:t>
            </w:r>
          </w:p>
        </w:tc>
        <w:tc>
          <w:tcPr>
            <w:tcW w:w="186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c>
          <w:tcPr>
            <w:tcW w:w="19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54" w:hRule="atLeast"/>
        </w:trPr>
        <w:tc>
          <w:tcPr>
            <w:tcW w:w="115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第三天</w:t>
            </w:r>
          </w:p>
        </w:tc>
        <w:tc>
          <w:tcPr>
            <w:tcW w:w="3932"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早餐—汕头—返程</w:t>
            </w:r>
          </w:p>
        </w:tc>
        <w:tc>
          <w:tcPr>
            <w:tcW w:w="16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kern w:val="2"/>
                <w:sz w:val="22"/>
                <w:szCs w:val="22"/>
                <w:vertAlign w:val="baseline"/>
                <w:lang w:val="en-US" w:eastAsia="zh-CN" w:bidi="ar-SA"/>
              </w:rPr>
            </w:pPr>
            <w:r>
              <w:rPr>
                <w:rFonts w:hint="eastAsia" w:ascii="微软雅黑" w:hAnsi="微软雅黑" w:eastAsia="微软雅黑" w:cs="微软雅黑"/>
                <w:b w:val="0"/>
                <w:bCs w:val="0"/>
                <w:sz w:val="22"/>
                <w:szCs w:val="22"/>
                <w:vertAlign w:val="baseline"/>
                <w:lang w:val="en-US" w:eastAsia="zh-CN"/>
              </w:rPr>
              <w:t>√</w:t>
            </w:r>
          </w:p>
        </w:tc>
        <w:tc>
          <w:tcPr>
            <w:tcW w:w="186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c>
          <w:tcPr>
            <w:tcW w:w="192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sz w:val="22"/>
                <w:szCs w:val="22"/>
                <w:vertAlign w:val="baseline"/>
                <w:lang w:val="en-US" w:eastAsia="zh-CN"/>
              </w:rPr>
              <w:t>×</w:t>
            </w:r>
          </w:p>
        </w:tc>
      </w:tr>
    </w:tbl>
    <w:tbl>
      <w:tblPr>
        <w:tblStyle w:val="4"/>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58"/>
        <w:gridCol w:w="811"/>
        <w:gridCol w:w="121"/>
        <w:gridCol w:w="670"/>
        <w:gridCol w:w="1490"/>
        <w:gridCol w:w="29"/>
        <w:gridCol w:w="641"/>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5"/>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4"/>
            <w:tcBorders>
              <w:tl2br w:val="nil"/>
              <w:tr2bl w:val="nil"/>
            </w:tcBorders>
            <w:shd w:val="clear" w:color="auto" w:fill="ADB9CA" w:themeFill="text2" w:themeFillTint="66"/>
            <w:vAlign w:val="center"/>
          </w:tcPr>
          <w:p>
            <w:pPr>
              <w:bidi w:val="0"/>
              <w:jc w:val="both"/>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kern w:val="2"/>
                <w:sz w:val="24"/>
                <w:szCs w:val="24"/>
                <w:vertAlign w:val="baseline"/>
                <w:lang w:val="en-US" w:eastAsia="zh-CN" w:bidi="ar-SA"/>
              </w:rPr>
              <w:t>广州—潮州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F1F1F1" w:themeFill="background1" w:themeFillShade="F2"/>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宋体" w:hAnsi="宋体" w:eastAsia="宋体" w:cs="宋体"/>
                <w:b/>
                <w:bCs/>
                <w:sz w:val="21"/>
                <w:szCs w:val="21"/>
                <w:vertAlign w:val="baseline"/>
                <w:lang w:val="en-US" w:eastAsia="zh-CN"/>
              </w:rPr>
              <w:t>参考班次</w:t>
            </w:r>
          </w:p>
        </w:tc>
        <w:tc>
          <w:tcPr>
            <w:tcW w:w="9364" w:type="dxa"/>
            <w:gridSpan w:val="14"/>
            <w:tcBorders>
              <w:tl2br w:val="nil"/>
              <w:tr2bl w:val="nil"/>
            </w:tcBorders>
            <w:shd w:val="clear" w:color="auto" w:fill="F1F1F1" w:themeFill="background1" w:themeFillShade="F2"/>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宋体" w:hAnsi="宋体" w:eastAsia="宋体" w:cs="宋体"/>
                <w:b/>
                <w:bCs/>
                <w:sz w:val="21"/>
                <w:szCs w:val="21"/>
                <w:vertAlign w:val="baseline"/>
                <w:lang w:val="en-US" w:eastAsia="zh-CN"/>
              </w:rPr>
              <w:t>G9768 广州南-潮汕  0836-1127</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809" w:hRule="atLeast"/>
        </w:trPr>
        <w:tc>
          <w:tcPr>
            <w:tcW w:w="1152" w:type="dxa"/>
            <w:tcBorders>
              <w:tl2br w:val="nil"/>
              <w:tr2bl w:val="nil"/>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当日</w:t>
            </w:r>
          </w:p>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行程</w:t>
            </w:r>
          </w:p>
        </w:tc>
        <w:tc>
          <w:tcPr>
            <w:tcW w:w="9364" w:type="dxa"/>
            <w:gridSpan w:val="14"/>
            <w:tcBorders>
              <w:tl2br w:val="nil"/>
              <w:tr2bl w:val="nil"/>
            </w:tcBorders>
            <w:shd w:val="clear" w:color="auto" w:fill="EDEDED" w:themeFill="accent3" w:themeFillTint="32"/>
            <w:vAlign w:val="center"/>
          </w:tcPr>
          <w:p>
            <w:pPr>
              <w:spacing w:line="400" w:lineRule="exact"/>
              <w:ind w:firstLine="360" w:firstLineChars="150"/>
              <w:rPr>
                <w:rFonts w:hint="eastAsia" w:ascii="宋体" w:hAnsi="宋体" w:eastAsia="宋体" w:cs="宋体"/>
                <w:sz w:val="21"/>
                <w:szCs w:val="21"/>
                <w:vertAlign w:val="baseline"/>
                <w:lang w:val="en-US" w:eastAsia="zh-CN"/>
              </w:rPr>
            </w:pPr>
            <w:r>
              <w:rPr>
                <w:rFonts w:hint="eastAsia"/>
                <w:sz w:val="24"/>
                <w:szCs w:val="24"/>
              </w:rPr>
              <w:t>当天集合后前往著名的侨乡，享有“海滨邹鲁”、“岭海名邦”等美称的潮汕，抵达后前往中国历史文化名城—潮州市，午餐后</w:t>
            </w:r>
            <w:r>
              <w:rPr>
                <w:rFonts w:hint="eastAsia" w:ascii="宋体" w:hAnsi="宋体"/>
                <w:color w:val="000000"/>
                <w:sz w:val="24"/>
                <w:szCs w:val="24"/>
                <w:shd w:val="clear" w:color="auto" w:fill="FFFFFF"/>
              </w:rPr>
              <w:t>前往</w:t>
            </w:r>
            <w:r>
              <w:rPr>
                <w:rFonts w:hint="eastAsia" w:ascii="宋体" w:hAnsi="宋体"/>
                <w:b/>
                <w:bCs/>
                <w:color w:val="000000"/>
                <w:sz w:val="24"/>
                <w:szCs w:val="24"/>
                <w:highlight w:val="green"/>
                <w:shd w:val="clear" w:color="auto" w:fill="FFFFFF"/>
              </w:rPr>
              <w:t>潮州古城</w:t>
            </w:r>
            <w:r>
              <w:rPr>
                <w:rFonts w:hint="eastAsia" w:ascii="宋体" w:hAnsi="宋体"/>
                <w:color w:val="000000"/>
                <w:sz w:val="24"/>
                <w:szCs w:val="24"/>
                <w:shd w:val="clear" w:color="auto" w:fill="FFFFFF"/>
              </w:rPr>
              <w:t>（不含电瓶车），</w:t>
            </w:r>
            <w:r>
              <w:rPr>
                <w:rFonts w:ascii="宋体" w:hAnsi="宋体"/>
                <w:color w:val="000000"/>
                <w:sz w:val="24"/>
                <w:szCs w:val="24"/>
                <w:shd w:val="clear" w:color="auto" w:fill="FFFFFF"/>
              </w:rPr>
              <w:t>走街串巷于潮州的古民居</w:t>
            </w:r>
            <w:r>
              <w:rPr>
                <w:rFonts w:hint="eastAsia" w:ascii="宋体" w:hAnsi="宋体"/>
                <w:b/>
                <w:bCs/>
                <w:color w:val="000000"/>
                <w:sz w:val="24"/>
                <w:szCs w:val="24"/>
                <w:highlight w:val="green"/>
                <w:shd w:val="clear" w:color="auto" w:fill="FFFFFF"/>
              </w:rPr>
              <w:t>【甲第巷】</w:t>
            </w:r>
            <w:r>
              <w:rPr>
                <w:rFonts w:ascii="宋体" w:hAnsi="宋体"/>
                <w:color w:val="000000"/>
                <w:sz w:val="24"/>
                <w:szCs w:val="24"/>
                <w:shd w:val="clear" w:color="auto" w:fill="FFFFFF"/>
              </w:rPr>
              <w:t>，观全国规模最大，种类最齐全的牌坊群—</w:t>
            </w:r>
            <w:r>
              <w:rPr>
                <w:rFonts w:hint="eastAsia" w:ascii="宋体" w:hAnsi="宋体"/>
                <w:b/>
                <w:bCs/>
                <w:color w:val="000000"/>
                <w:sz w:val="24"/>
                <w:szCs w:val="24"/>
                <w:highlight w:val="green"/>
                <w:shd w:val="clear" w:color="auto" w:fill="FFFFFF"/>
              </w:rPr>
              <w:t>【牌坊街】</w:t>
            </w:r>
            <w:r>
              <w:rPr>
                <w:rFonts w:ascii="宋体" w:hAnsi="宋体"/>
                <w:color w:val="000000"/>
                <w:sz w:val="24"/>
                <w:szCs w:val="24"/>
                <w:shd w:val="clear" w:color="auto" w:fill="FFFFFF"/>
              </w:rPr>
              <w:t>，</w:t>
            </w:r>
            <w:r>
              <w:rPr>
                <w:color w:val="F79646"/>
                <w:sz w:val="22"/>
                <w:szCs w:val="24"/>
              </w:rPr>
              <w:t xml:space="preserve"> </w:t>
            </w:r>
            <w:r>
              <w:rPr>
                <w:rFonts w:hint="eastAsia"/>
                <w:sz w:val="24"/>
                <w:szCs w:val="28"/>
              </w:rPr>
              <w:t>后往牌坊街北端的英聚巷内，隐藏的一座充满民国怀旧气息的老洋房</w:t>
            </w:r>
            <w:r>
              <w:rPr>
                <w:rFonts w:hint="eastAsia" w:ascii="宋体" w:hAnsi="宋体"/>
                <w:b/>
                <w:bCs/>
                <w:color w:val="000000"/>
                <w:sz w:val="24"/>
                <w:szCs w:val="24"/>
                <w:highlight w:val="green"/>
                <w:shd w:val="clear" w:color="auto" w:fill="FFFFFF"/>
              </w:rPr>
              <w:t>【载阳茶馆 包含茶位费】</w:t>
            </w:r>
            <w:r>
              <w:rPr>
                <w:rFonts w:hint="eastAsia"/>
                <w:sz w:val="24"/>
                <w:szCs w:val="28"/>
              </w:rPr>
              <w:t>来一次心灵与空间的对话，煮茶闻香听琴；茶馆平日语音绕梁，复古精美的摆设器具带你重回旧时光。一泡凤凰单丛茶，配上一曲潮剧妙音，丝毫不觉时间飞逝……</w:t>
            </w:r>
            <w:r>
              <w:rPr>
                <w:rFonts w:hint="eastAsia" w:ascii="宋体" w:hAnsi="宋体"/>
                <w:color w:val="000000"/>
                <w:sz w:val="24"/>
                <w:szCs w:val="24"/>
                <w:shd w:val="clear" w:color="auto" w:fill="FFFFFF"/>
              </w:rPr>
              <w:t>随后</w:t>
            </w:r>
            <w:r>
              <w:rPr>
                <w:rFonts w:ascii="宋体" w:hAnsi="宋体"/>
                <w:color w:val="000000"/>
                <w:sz w:val="24"/>
                <w:szCs w:val="24"/>
                <w:shd w:val="clear" w:color="auto" w:fill="FFFFFF"/>
              </w:rPr>
              <w:t>观赏韩江风光及修复一新的宋明代古城墙及广济城楼，滨江文化长廊，观全国规模最大的滨江古城。漫步</w:t>
            </w:r>
            <w:r>
              <w:rPr>
                <w:rFonts w:ascii="宋体" w:hAnsi="宋体"/>
                <w:b/>
                <w:bCs/>
                <w:color w:val="000000"/>
                <w:sz w:val="24"/>
                <w:szCs w:val="24"/>
                <w:shd w:val="clear" w:color="auto" w:fill="FFFFFF"/>
              </w:rPr>
              <w:t>于</w:t>
            </w:r>
            <w:r>
              <w:rPr>
                <w:rStyle w:val="6"/>
                <w:rFonts w:ascii="宋体" w:hAnsi="宋体"/>
                <w:b w:val="0"/>
                <w:bCs w:val="0"/>
                <w:color w:val="000000"/>
                <w:sz w:val="24"/>
                <w:szCs w:val="24"/>
                <w:shd w:val="clear" w:color="auto" w:fill="FFFFFF"/>
              </w:rPr>
              <w:t>滨江文化长廊</w:t>
            </w:r>
            <w:r>
              <w:rPr>
                <w:rFonts w:ascii="宋体" w:hAnsi="宋体"/>
                <w:b/>
                <w:bCs/>
                <w:color w:val="000000"/>
                <w:sz w:val="24"/>
                <w:szCs w:val="24"/>
                <w:shd w:val="clear" w:color="auto" w:fill="FFFFFF"/>
              </w:rPr>
              <w:t>，</w:t>
            </w:r>
            <w:r>
              <w:rPr>
                <w:rFonts w:ascii="宋体" w:hAnsi="宋体"/>
                <w:color w:val="000000"/>
                <w:sz w:val="24"/>
                <w:szCs w:val="24"/>
                <w:shd w:val="clear" w:color="auto" w:fill="FFFFFF"/>
              </w:rPr>
              <w:t>观中国四大古桥、世界第一座启闭式桥梁、与洛阳桥、赵州桥、卢沟桥并列为中国四大古桥的</w:t>
            </w:r>
            <w:r>
              <w:rPr>
                <w:rFonts w:hint="eastAsia" w:ascii="宋体" w:hAnsi="宋体"/>
                <w:b/>
                <w:bCs/>
                <w:color w:val="000000"/>
                <w:sz w:val="24"/>
                <w:szCs w:val="24"/>
                <w:highlight w:val="green"/>
                <w:shd w:val="clear" w:color="auto" w:fill="FFFFFF"/>
              </w:rPr>
              <w:t>【广济桥】（湘子桥）（含门票），</w:t>
            </w:r>
            <w:r>
              <w:rPr>
                <w:rFonts w:ascii="宋体" w:hAnsi="宋体"/>
                <w:color w:val="000000"/>
                <w:sz w:val="24"/>
                <w:szCs w:val="24"/>
                <w:shd w:val="clear" w:color="auto" w:fill="FFFFFF"/>
              </w:rPr>
              <w:t>“广济门”、“上水门”、“下水门”等城楼点缀其间，青山、绿水、古城、苍榕交相辉映，构成一幅绝妙的“山外青山楼外楼”的古城图；</w:t>
            </w:r>
            <w:r>
              <w:rPr>
                <w:rFonts w:hint="eastAsia" w:ascii="宋体" w:hAnsi="宋体"/>
                <w:color w:val="000000"/>
                <w:sz w:val="24"/>
                <w:szCs w:val="24"/>
                <w:shd w:val="clear" w:color="auto" w:fill="FFFFFF"/>
              </w:rPr>
              <w:t>后游</w:t>
            </w:r>
            <w:r>
              <w:rPr>
                <w:rFonts w:hint="eastAsia" w:ascii="宋体" w:hAnsi="宋体"/>
                <w:b/>
                <w:bCs/>
                <w:color w:val="000000"/>
                <w:sz w:val="24"/>
                <w:szCs w:val="24"/>
                <w:highlight w:val="green"/>
                <w:shd w:val="clear" w:color="auto" w:fill="FFFFFF"/>
              </w:rPr>
              <w:t>【韩文公祠】，</w:t>
            </w:r>
            <w:r>
              <w:rPr>
                <w:rFonts w:hint="eastAsia" w:ascii="宋体" w:hAnsi="宋体"/>
                <w:color w:val="000000"/>
                <w:sz w:val="24"/>
                <w:szCs w:val="24"/>
                <w:shd w:val="clear" w:color="auto" w:fill="FFFFFF"/>
              </w:rPr>
              <w:t>周一闭馆，为电影羞羞的铁拳外景拍摄地，电影《羞羞的铁拳》开心麻花剧组来到韩文公祠，分别在主祠、允元亭、天水园等地取景，并进行了长达半个月的拍摄，韩文公祠依山临水，古朴清幽至今已有800多年历史了，也是潮州极具代表的景点之一，</w:t>
            </w:r>
            <w:r>
              <w:rPr>
                <w:rFonts w:hint="eastAsia"/>
                <w:sz w:val="24"/>
                <w:szCs w:val="24"/>
              </w:rPr>
              <w:t>晚餐品尝</w:t>
            </w:r>
            <w:r>
              <w:rPr>
                <w:rFonts w:hint="eastAsia"/>
                <w:color w:val="FF0000"/>
                <w:sz w:val="24"/>
                <w:szCs w:val="24"/>
              </w:rPr>
              <w:t>【潮州小吃宴】</w:t>
            </w:r>
            <w:r>
              <w:rPr>
                <w:rFonts w:hint="eastAsia"/>
                <w:sz w:val="24"/>
                <w:szCs w:val="24"/>
              </w:rPr>
              <w:t>后赠游政府斥巨资打造的【潮州古城灯光秀盛宴，每逢周一至周五每晚19:00-22:00，周六日晚19:00-22:30，广济桥“光影秀”每晚20:00-20:16和21:00-21:16各演示一场，请注意如因政策或者天气原因不开或因检修需要暂停夜景亮灯时无法观看不做任何赔偿，敬请见谅】，后入住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c>
          <w:tcPr>
            <w:tcW w:w="990"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特色美食</w:t>
            </w:r>
          </w:p>
        </w:tc>
        <w:tc>
          <w:tcPr>
            <w:tcW w:w="1050"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潮州小吃宴</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酒店</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宋体" w:hAnsi="宋体" w:eastAsia="宋体" w:cs="宋体"/>
                <w:sz w:val="21"/>
                <w:szCs w:val="21"/>
                <w:vertAlign w:val="baseline"/>
                <w:lang w:val="en-US" w:eastAsia="zh-CN"/>
              </w:rPr>
            </w:pPr>
            <w:r>
              <w:rPr>
                <w:rFonts w:hint="eastAsia" w:ascii="微软雅黑" w:hAnsi="微软雅黑" w:eastAsia="微软雅黑"/>
                <w:szCs w:val="21"/>
              </w:rPr>
              <w:t>金信或凯里亚德酒店或同级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jc w:val="left"/>
              <w:rPr>
                <w:rFonts w:hint="eastAsia" w:ascii="宋体" w:hAnsi="宋体" w:eastAsia="宋体" w:cs="宋体"/>
                <w:b/>
                <w:bCs/>
                <w:sz w:val="21"/>
                <w:szCs w:val="21"/>
                <w:vertAlign w:val="baseline"/>
                <w:lang w:val="en-US" w:eastAsia="zh-CN"/>
              </w:rPr>
            </w:pPr>
            <w:r>
              <w:rPr>
                <w:rFonts w:hint="eastAsia" w:ascii="微软雅黑" w:hAnsi="微软雅黑" w:eastAsia="微软雅黑" w:cs="微软雅黑"/>
                <w:b/>
                <w:bCs/>
                <w:sz w:val="24"/>
                <w:szCs w:val="24"/>
                <w:vertAlign w:val="baseline"/>
                <w:lang w:val="en-US" w:eastAsia="zh-CN"/>
              </w:rPr>
              <w:t>早餐——南澳岛——午餐——汕头——晚餐</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当日</w:t>
            </w:r>
          </w:p>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行程</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spacing w:line="360" w:lineRule="exact"/>
              <w:ind w:firstLine="480" w:firstLineChars="200"/>
              <w:rPr>
                <w:rFonts w:hint="default" w:asciiTheme="minorEastAsia" w:hAnsiTheme="minorEastAsia" w:eastAsiaTheme="minorEastAsia" w:cstheme="minorEastAsia"/>
                <w:sz w:val="21"/>
                <w:szCs w:val="21"/>
                <w:lang w:val="en-US" w:eastAsia="zh-CN"/>
              </w:rPr>
            </w:pPr>
            <w:r>
              <w:rPr>
                <w:rFonts w:hint="eastAsia"/>
                <w:sz w:val="24"/>
                <w:szCs w:val="24"/>
              </w:rPr>
              <w:t>酒店早餐后，</w:t>
            </w:r>
            <w:r>
              <w:rPr>
                <w:rFonts w:hint="eastAsia" w:ascii="宋体" w:hAnsi="宋体"/>
                <w:color w:val="000000"/>
                <w:sz w:val="24"/>
                <w:szCs w:val="24"/>
                <w:shd w:val="clear" w:color="auto" w:fill="FFFFFF"/>
              </w:rPr>
              <w:t>游览</w:t>
            </w:r>
            <w:r>
              <w:rPr>
                <w:rFonts w:hint="eastAsia" w:ascii="宋体" w:hAnsi="宋体"/>
                <w:color w:val="000000"/>
                <w:sz w:val="24"/>
                <w:szCs w:val="24"/>
                <w:highlight w:val="green"/>
                <w:shd w:val="clear" w:color="auto" w:fill="FFFFFF"/>
              </w:rPr>
              <w:t>【</w:t>
            </w:r>
            <w:r>
              <w:rPr>
                <w:rFonts w:hint="eastAsia" w:ascii="宋体" w:hAnsi="宋体"/>
                <w:b/>
                <w:bCs/>
                <w:color w:val="000000"/>
                <w:sz w:val="24"/>
                <w:szCs w:val="24"/>
                <w:highlight w:val="green"/>
                <w:shd w:val="clear" w:color="auto" w:fill="FFFFFF"/>
              </w:rPr>
              <w:t>淡浮院】</w:t>
            </w:r>
            <w:r>
              <w:rPr>
                <w:rFonts w:hint="eastAsia" w:ascii="宋体" w:hAnsi="宋体"/>
                <w:color w:val="000000"/>
                <w:sz w:val="24"/>
                <w:szCs w:val="24"/>
                <w:shd w:val="clear" w:color="auto" w:fill="FFFFFF"/>
              </w:rPr>
              <w:t>此处远离闹市、高树凝烟、流泉淙淙、鸟鸣谷答，院内陈列大量国宝级文物，还有泰国国王钦赐的多尊金佛，细细品味其中的历代书法碑林，使人萌生淡泊明志、宁静致远之心。</w:t>
            </w:r>
            <w:r>
              <w:rPr>
                <w:rFonts w:hint="eastAsia"/>
                <w:sz w:val="24"/>
                <w:szCs w:val="24"/>
              </w:rPr>
              <w:t>午餐品尝</w:t>
            </w:r>
            <w:r>
              <w:rPr>
                <w:rFonts w:hint="eastAsia" w:ascii="宋体" w:hAnsi="宋体"/>
                <w:b/>
                <w:bCs/>
                <w:color w:val="000000"/>
                <w:sz w:val="24"/>
                <w:szCs w:val="24"/>
                <w:highlight w:val="green"/>
                <w:shd w:val="clear" w:color="auto" w:fill="FFFFFF"/>
              </w:rPr>
              <w:t>【南澳风味宴】</w:t>
            </w:r>
            <w:r>
              <w:rPr>
                <w:rFonts w:hint="eastAsia"/>
                <w:sz w:val="24"/>
                <w:szCs w:val="24"/>
              </w:rPr>
              <w:t>后赴《国家地理杂志》评选为“广东最美的岛屿”</w:t>
            </w:r>
            <w:r>
              <w:rPr>
                <w:rFonts w:hint="eastAsia" w:ascii="宋体" w:hAnsi="宋体"/>
                <w:b/>
                <w:bCs/>
                <w:color w:val="000000"/>
                <w:sz w:val="24"/>
                <w:szCs w:val="24"/>
                <w:highlight w:val="green"/>
                <w:shd w:val="clear" w:color="auto" w:fill="FFFFFF"/>
              </w:rPr>
              <w:t>【南澳岛】</w:t>
            </w:r>
            <w:r>
              <w:rPr>
                <w:rFonts w:hint="eastAsia"/>
                <w:sz w:val="24"/>
                <w:szCs w:val="24"/>
              </w:rPr>
              <w:t>，车游广东省最长跨海大桥</w:t>
            </w:r>
            <w:r>
              <w:rPr>
                <w:rFonts w:hint="eastAsia"/>
                <w:b/>
                <w:bCs/>
                <w:sz w:val="24"/>
                <w:szCs w:val="24"/>
                <w:highlight w:val="green"/>
              </w:rPr>
              <w:t>【南澳大桥】</w:t>
            </w:r>
            <w:r>
              <w:rPr>
                <w:rFonts w:hint="eastAsia"/>
                <w:sz w:val="24"/>
                <w:szCs w:val="24"/>
              </w:rPr>
              <w:t>。上岛后游览</w:t>
            </w:r>
            <w:r>
              <w:rPr>
                <w:rFonts w:hint="eastAsia"/>
                <w:sz w:val="24"/>
              </w:rPr>
              <w:t>参观</w:t>
            </w:r>
            <w:r>
              <w:rPr>
                <w:rFonts w:hint="eastAsia" w:ascii="宋体" w:hAnsi="宋体"/>
                <w:b/>
                <w:bCs/>
                <w:color w:val="000000"/>
                <w:sz w:val="24"/>
                <w:szCs w:val="24"/>
                <w:highlight w:val="green"/>
                <w:shd w:val="clear" w:color="auto" w:fill="FFFFFF"/>
              </w:rPr>
              <w:t>【启航广场灯塔】</w:t>
            </w:r>
            <w:r>
              <w:rPr>
                <w:rFonts w:hint="eastAsia"/>
                <w:sz w:val="24"/>
              </w:rPr>
              <w:t>位于原先轮渡码头那里，现已经建成启航广场，有扬帆起航之意。14年是轮渡航运为主的最后一年，15年南澳大桥开通，从此轮渡自然逐渐被淘汰。在渡口新建成的这座灯塔，塔身红艳醒目，背景就是让天堑变通途的南澳大桥。</w:t>
            </w:r>
            <w:r>
              <w:rPr>
                <w:sz w:val="24"/>
              </w:rPr>
              <w:t>车游新南澳外滩—</w:t>
            </w:r>
            <w:r>
              <w:rPr>
                <w:rFonts w:hint="eastAsia" w:ascii="宋体" w:hAnsi="宋体"/>
                <w:b/>
                <w:bCs/>
                <w:color w:val="000000"/>
                <w:sz w:val="24"/>
                <w:szCs w:val="24"/>
                <w:highlight w:val="green"/>
                <w:shd w:val="clear" w:color="auto" w:fill="FFFFFF"/>
              </w:rPr>
              <w:t>【前江湾海滨路】</w:t>
            </w:r>
            <w:r>
              <w:rPr>
                <w:sz w:val="24"/>
              </w:rPr>
              <w:t>，</w:t>
            </w:r>
            <w:r>
              <w:rPr>
                <w:rFonts w:hint="eastAsia"/>
                <w:sz w:val="24"/>
                <w:szCs w:val="24"/>
              </w:rPr>
              <w:t>游览首座海岛北回归线标志塔—南澳</w:t>
            </w:r>
            <w:r>
              <w:rPr>
                <w:rFonts w:hint="eastAsia" w:ascii="宋体" w:hAnsi="宋体"/>
                <w:b/>
                <w:bCs/>
                <w:color w:val="000000"/>
                <w:sz w:val="24"/>
                <w:szCs w:val="24"/>
                <w:highlight w:val="green"/>
                <w:shd w:val="clear" w:color="auto" w:fill="FFFFFF"/>
              </w:rPr>
              <w:t>【自然之门】</w:t>
            </w:r>
            <w:r>
              <w:rPr>
                <w:rFonts w:hint="eastAsia"/>
                <w:sz w:val="24"/>
                <w:szCs w:val="24"/>
              </w:rPr>
              <w:t>。后赴被誉为“泳者天堂、东方夏威夷”之称的</w:t>
            </w:r>
            <w:r>
              <w:rPr>
                <w:rFonts w:hint="eastAsia"/>
                <w:b/>
                <w:bCs/>
                <w:sz w:val="24"/>
                <w:szCs w:val="24"/>
                <w:highlight w:val="green"/>
              </w:rPr>
              <w:t>【青澳湾】</w:t>
            </w:r>
            <w:r>
              <w:rPr>
                <w:rFonts w:hint="eastAsia"/>
                <w:sz w:val="24"/>
                <w:szCs w:val="24"/>
              </w:rPr>
              <w:t>，长约</w:t>
            </w:r>
            <w:r>
              <w:rPr>
                <w:sz w:val="24"/>
                <w:szCs w:val="24"/>
              </w:rPr>
              <w:t>2.4公里呈月牙形的青澳湾，到处充满碧海蓝天、白沙细浪、温暖阳光…</w:t>
            </w:r>
            <w:r>
              <w:rPr>
                <w:rFonts w:hint="eastAsia"/>
                <w:sz w:val="24"/>
                <w:szCs w:val="24"/>
              </w:rPr>
              <w:t>晚餐品尝</w:t>
            </w:r>
            <w:r>
              <w:rPr>
                <w:rFonts w:hint="eastAsia" w:ascii="宋体" w:hAnsi="宋体"/>
                <w:b/>
                <w:bCs/>
                <w:color w:val="000000"/>
                <w:sz w:val="24"/>
                <w:szCs w:val="24"/>
                <w:highlight w:val="green"/>
                <w:shd w:val="clear" w:color="auto" w:fill="FFFFFF"/>
              </w:rPr>
              <w:t>【澄海日日香卤鹅肉】</w:t>
            </w:r>
            <w:r>
              <w:rPr>
                <w:rFonts w:hint="eastAsia"/>
                <w:sz w:val="24"/>
                <w:szCs w:val="24"/>
              </w:rPr>
              <w:t>后前往“海韵飘香，美食之邦”—汕头。</w:t>
            </w:r>
            <w:r>
              <w:rPr>
                <w:sz w:val="24"/>
                <w:szCs w:val="24"/>
              </w:rPr>
              <w:t xml:space="preserve">入住酒店！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614"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spacing w:line="360" w:lineRule="auto"/>
              <w:jc w:val="center"/>
            </w:pPr>
          </w:p>
        </w:tc>
        <w:tc>
          <w:tcPr>
            <w:tcW w:w="3121" w:type="dxa"/>
            <w:gridSpan w:val="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spacing w:line="360" w:lineRule="auto"/>
              <w:jc w:val="center"/>
              <w:rPr>
                <w:rFonts w:hint="default" w:asciiTheme="minorEastAsia" w:hAnsiTheme="minorEastAsia" w:eastAsiaTheme="minorEastAsia" w:cstheme="minorEastAsia"/>
                <w:sz w:val="21"/>
                <w:szCs w:val="21"/>
                <w:lang w:val="en-US" w:eastAsia="zh-CN"/>
              </w:rPr>
            </w:pPr>
            <w:r>
              <w:drawing>
                <wp:inline distT="0" distB="0" distL="114300" distR="114300">
                  <wp:extent cx="1898015" cy="1035050"/>
                  <wp:effectExtent l="0" t="0" r="6985" b="12700"/>
                  <wp:docPr id="19" name="图片 2" descr="C:\Users\Administrator\Desktop\汕头\timg (9).jpgtim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strator\Desktop\汕头\timg (9).jpgtimg (9)"/>
                          <pic:cNvPicPr>
                            <a:picLocks noChangeAspect="1"/>
                          </pic:cNvPicPr>
                        </pic:nvPicPr>
                        <pic:blipFill>
                          <a:blip r:embed="rId11"/>
                          <a:srcRect/>
                          <a:stretch>
                            <a:fillRect/>
                          </a:stretch>
                        </pic:blipFill>
                        <pic:spPr>
                          <a:xfrm>
                            <a:off x="0" y="0"/>
                            <a:ext cx="1898015" cy="1035050"/>
                          </a:xfrm>
                          <a:prstGeom prst="rect">
                            <a:avLst/>
                          </a:prstGeom>
                          <a:noFill/>
                          <a:ln>
                            <a:noFill/>
                          </a:ln>
                        </pic:spPr>
                      </pic:pic>
                    </a:graphicData>
                  </a:graphic>
                </wp:inline>
              </w:drawing>
            </w:r>
          </w:p>
        </w:tc>
        <w:tc>
          <w:tcPr>
            <w:tcW w:w="3121" w:type="dxa"/>
            <w:gridSpan w:val="5"/>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spacing w:line="360" w:lineRule="auto"/>
              <w:jc w:val="center"/>
              <w:rPr>
                <w:rFonts w:hint="default" w:asciiTheme="minorEastAsia" w:hAnsiTheme="minorEastAsia" w:eastAsiaTheme="minorEastAsia" w:cstheme="minorEastAsia"/>
                <w:sz w:val="21"/>
                <w:szCs w:val="21"/>
                <w:lang w:val="en-US" w:eastAsia="zh-CN"/>
              </w:rPr>
            </w:pPr>
            <w:r>
              <w:drawing>
                <wp:inline distT="0" distB="0" distL="114300" distR="114300">
                  <wp:extent cx="1554480" cy="1036955"/>
                  <wp:effectExtent l="0" t="0" r="7620" b="10795"/>
                  <wp:docPr id="32" name="图片 8" descr="C:\Users\Administrator\Desktop\汕头\timg (8).jpgtim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C:\Users\Administrator\Desktop\汕头\timg (8).jpgtimg (8)"/>
                          <pic:cNvPicPr>
                            <a:picLocks noChangeAspect="1"/>
                          </pic:cNvPicPr>
                        </pic:nvPicPr>
                        <pic:blipFill>
                          <a:blip r:embed="rId12"/>
                          <a:srcRect/>
                          <a:stretch>
                            <a:fillRect/>
                          </a:stretch>
                        </pic:blipFill>
                        <pic:spPr>
                          <a:xfrm>
                            <a:off x="0" y="0"/>
                            <a:ext cx="1554480" cy="1036955"/>
                          </a:xfrm>
                          <a:prstGeom prst="rect">
                            <a:avLst/>
                          </a:prstGeom>
                          <a:noFill/>
                          <a:ln>
                            <a:noFill/>
                          </a:ln>
                        </pic:spPr>
                      </pic:pic>
                    </a:graphicData>
                  </a:graphic>
                </wp:inline>
              </w:drawing>
            </w:r>
          </w:p>
        </w:tc>
        <w:tc>
          <w:tcPr>
            <w:tcW w:w="3122" w:type="dxa"/>
            <w:gridSpan w:val="5"/>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spacing w:line="360" w:lineRule="auto"/>
              <w:jc w:val="center"/>
              <w:rPr>
                <w:rFonts w:hint="default" w:asciiTheme="minorEastAsia" w:hAnsiTheme="minorEastAsia" w:eastAsiaTheme="minorEastAsia" w:cstheme="minorEastAsia"/>
                <w:sz w:val="21"/>
                <w:szCs w:val="21"/>
                <w:lang w:val="en-US" w:eastAsia="zh-CN"/>
              </w:rPr>
            </w:pPr>
            <w:r>
              <w:drawing>
                <wp:inline distT="0" distB="0" distL="114300" distR="114300">
                  <wp:extent cx="1555115" cy="1036955"/>
                  <wp:effectExtent l="0" t="0" r="6985" b="10795"/>
                  <wp:docPr id="33" name="图片 9" descr="C:\Users\Administrator\Desktop\汕头\timg (7).jpgtim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C:\Users\Administrator\Desktop\汕头\timg (7).jpgtimg (7)"/>
                          <pic:cNvPicPr>
                            <a:picLocks noChangeAspect="1"/>
                          </pic:cNvPicPr>
                        </pic:nvPicPr>
                        <pic:blipFill>
                          <a:blip r:embed="rId13"/>
                          <a:srcRect/>
                          <a:stretch>
                            <a:fillRect/>
                          </a:stretch>
                        </pic:blipFill>
                        <pic:spPr>
                          <a:xfrm>
                            <a:off x="0" y="0"/>
                            <a:ext cx="1555115" cy="1036955"/>
                          </a:xfrm>
                          <a:prstGeom prst="rect">
                            <a:avLst/>
                          </a:prstGeom>
                          <a:noFill/>
                          <a:ln>
                            <a:noFill/>
                          </a:ln>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酒店早餐</w:t>
            </w:r>
          </w:p>
        </w:tc>
        <w:tc>
          <w:tcPr>
            <w:tcW w:w="99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宋体" w:hAnsi="宋体" w:eastAsia="宋体" w:cs="宋体"/>
                <w:sz w:val="21"/>
                <w:szCs w:val="21"/>
                <w:vertAlign w:val="baseline"/>
                <w:lang w:val="en-US" w:eastAsia="zh-CN"/>
              </w:rPr>
            </w:pPr>
            <w:r>
              <w:rPr>
                <w:rFonts w:hint="eastAsia" w:ascii="微软雅黑" w:hAnsi="微软雅黑" w:eastAsia="微软雅黑"/>
                <w:szCs w:val="21"/>
              </w:rPr>
              <w:t>南澳海鲜风味宴</w:t>
            </w:r>
          </w:p>
        </w:tc>
        <w:tc>
          <w:tcPr>
            <w:tcW w:w="1061" w:type="dxa"/>
            <w:gridSpan w:val="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微软雅黑" w:hAnsi="微软雅黑" w:eastAsia="微软雅黑"/>
                <w:szCs w:val="21"/>
              </w:rPr>
              <w:t>澄海卤水鹅宴</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酒店</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宋体" w:hAnsi="宋体" w:eastAsia="宋体" w:cs="宋体"/>
                <w:sz w:val="21"/>
                <w:szCs w:val="21"/>
                <w:vertAlign w:val="baseline"/>
                <w:lang w:val="en-US" w:eastAsia="zh-CN"/>
              </w:rPr>
            </w:pPr>
            <w:r>
              <w:rPr>
                <w:rFonts w:hint="eastAsia" w:ascii="微软雅黑" w:hAnsi="微软雅黑" w:eastAsia="微软雅黑"/>
                <w:szCs w:val="21"/>
              </w:rPr>
              <w:t>汕头维也纳酒店（会展中心）或同级</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第三天</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both"/>
              <w:rPr>
                <w:rFonts w:hint="default" w:ascii="微软雅黑" w:hAnsi="微软雅黑" w:eastAsia="微软雅黑" w:cs="微软雅黑"/>
                <w:b/>
                <w:bCs/>
                <w:sz w:val="24"/>
                <w:szCs w:val="24"/>
                <w:vertAlign w:val="baseline"/>
                <w:lang w:val="en-US" w:eastAsia="zh-CN"/>
              </w:rPr>
            </w:pPr>
            <w:r>
              <w:rPr>
                <w:rFonts w:hint="default" w:ascii="微软雅黑" w:hAnsi="微软雅黑" w:eastAsia="微软雅黑" w:cs="微软雅黑"/>
                <w:b/>
                <w:bCs/>
                <w:sz w:val="24"/>
                <w:szCs w:val="24"/>
                <w:vertAlign w:val="baseline"/>
                <w:lang w:val="en-US" w:eastAsia="zh-CN"/>
              </w:rPr>
              <w:t>早餐</w:t>
            </w:r>
            <w:r>
              <w:rPr>
                <w:rFonts w:hint="eastAsia" w:ascii="微软雅黑" w:hAnsi="微软雅黑" w:eastAsia="微软雅黑" w:cs="微软雅黑"/>
                <w:b/>
                <w:bCs/>
                <w:sz w:val="24"/>
                <w:szCs w:val="24"/>
                <w:vertAlign w:val="baseline"/>
                <w:lang w:val="en-US" w:eastAsia="zh-CN"/>
              </w:rPr>
              <w:t>——</w:t>
            </w:r>
            <w:r>
              <w:rPr>
                <w:rFonts w:hint="default" w:ascii="微软雅黑" w:hAnsi="微软雅黑" w:eastAsia="微软雅黑" w:cs="微软雅黑"/>
                <w:b/>
                <w:bCs/>
                <w:sz w:val="24"/>
                <w:szCs w:val="24"/>
                <w:vertAlign w:val="baseline"/>
                <w:lang w:val="en-US" w:eastAsia="zh-CN"/>
              </w:rPr>
              <w:t>骑楼建筑群</w:t>
            </w:r>
            <w:r>
              <w:rPr>
                <w:rFonts w:hint="eastAsia" w:ascii="微软雅黑" w:hAnsi="微软雅黑" w:eastAsia="微软雅黑" w:cs="微软雅黑"/>
                <w:b/>
                <w:bCs/>
                <w:sz w:val="24"/>
                <w:szCs w:val="24"/>
                <w:vertAlign w:val="baseline"/>
                <w:lang w:val="en-US" w:eastAsia="zh-CN"/>
              </w:rPr>
              <w:t>——</w:t>
            </w:r>
            <w:r>
              <w:rPr>
                <w:rFonts w:hint="default" w:ascii="微软雅黑" w:hAnsi="微软雅黑" w:eastAsia="微软雅黑" w:cs="微软雅黑"/>
                <w:b/>
                <w:bCs/>
                <w:sz w:val="24"/>
                <w:szCs w:val="24"/>
                <w:vertAlign w:val="baseline"/>
                <w:lang w:val="en-US" w:eastAsia="zh-CN"/>
              </w:rPr>
              <w:t>午餐</w:t>
            </w:r>
            <w:r>
              <w:rPr>
                <w:rFonts w:hint="eastAsia" w:ascii="微软雅黑" w:hAnsi="微软雅黑" w:eastAsia="微软雅黑" w:cs="微软雅黑"/>
                <w:b/>
                <w:bCs/>
                <w:sz w:val="24"/>
                <w:szCs w:val="24"/>
                <w:vertAlign w:val="baseline"/>
                <w:lang w:val="en-US" w:eastAsia="zh-CN"/>
              </w:rPr>
              <w:t>——广州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参考高铁</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宋体" w:hAnsi="宋体" w:eastAsia="宋体" w:cs="宋体"/>
                <w:b/>
                <w:bCs/>
                <w:color w:val="000000" w:themeColor="text1"/>
                <w:kern w:val="2"/>
                <w:sz w:val="21"/>
                <w:szCs w:val="21"/>
                <w:vertAlign w:val="baseline"/>
                <w:lang w:val="en-US" w:eastAsia="zh-CN" w:bidi="ar-SA"/>
                <w14:textFill>
                  <w14:solidFill>
                    <w14:schemeClr w14:val="tx1"/>
                  </w14:solidFill>
                </w14:textFill>
              </w:rPr>
            </w:pPr>
            <w:bookmarkStart w:id="0" w:name="_GoBack"/>
            <w:r>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t>D7534 汕头-广州东 1625-2000</w:t>
            </w:r>
            <w:bookmarkEnd w:id="0"/>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当日</w:t>
            </w:r>
          </w:p>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行程</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widowControl/>
              <w:spacing w:line="360" w:lineRule="exact"/>
              <w:ind w:firstLine="480" w:firstLineChars="200"/>
              <w:jc w:val="left"/>
              <w:rPr>
                <w:rFonts w:hint="default" w:asciiTheme="minorEastAsia" w:hAnsiTheme="minorEastAsia" w:cstheme="minorEastAsia"/>
                <w:sz w:val="21"/>
                <w:szCs w:val="21"/>
                <w:lang w:val="en-US" w:eastAsia="zh-CN"/>
              </w:rPr>
            </w:pPr>
            <w:r>
              <w:rPr>
                <w:rFonts w:hint="eastAsia"/>
                <w:sz w:val="24"/>
                <w:szCs w:val="24"/>
              </w:rPr>
              <w:t>酒店早餐后前往参观百载商埠</w:t>
            </w:r>
            <w:r>
              <w:rPr>
                <w:rFonts w:hint="eastAsia"/>
                <w:b/>
                <w:bCs/>
                <w:sz w:val="24"/>
                <w:szCs w:val="24"/>
                <w:highlight w:val="green"/>
              </w:rPr>
              <w:t>【小公园骑楼建筑】</w:t>
            </w:r>
            <w:r>
              <w:rPr>
                <w:rFonts w:hint="eastAsia"/>
                <w:sz w:val="24"/>
                <w:szCs w:val="24"/>
              </w:rPr>
              <w:t>，后前往老汕头中心地带</w:t>
            </w:r>
            <w:r>
              <w:rPr>
                <w:rFonts w:hint="eastAsia" w:ascii="宋体" w:hAnsi="宋体"/>
                <w:b/>
                <w:bCs/>
                <w:color w:val="000000"/>
                <w:sz w:val="24"/>
                <w:szCs w:val="24"/>
                <w:highlight w:val="green"/>
                <w:shd w:val="clear" w:color="auto" w:fill="FFFFFF"/>
              </w:rPr>
              <w:t>【八角亭】</w:t>
            </w:r>
            <w:r>
              <w:rPr>
                <w:rFonts w:hint="eastAsia"/>
                <w:sz w:val="24"/>
                <w:szCs w:val="24"/>
              </w:rPr>
              <w:t>，步行进入小公园亭游览区，欣赏新建的亭楼，体验一段历史，周边还有老汕头地标建筑</w:t>
            </w:r>
            <w:r>
              <w:rPr>
                <w:rFonts w:hint="eastAsia" w:ascii="宋体" w:hAnsi="宋体"/>
                <w:b/>
                <w:bCs/>
                <w:color w:val="000000"/>
                <w:sz w:val="24"/>
                <w:szCs w:val="24"/>
                <w:highlight w:val="green"/>
                <w:shd w:val="clear" w:color="auto" w:fill="FFFFFF"/>
              </w:rPr>
              <w:t>【南生百货】、【汕头老邮局】</w:t>
            </w:r>
            <w:r>
              <w:rPr>
                <w:rFonts w:hint="eastAsia"/>
                <w:sz w:val="24"/>
                <w:szCs w:val="24"/>
              </w:rPr>
              <w:t>等，满满的历史回忆。参观</w:t>
            </w:r>
            <w:r>
              <w:rPr>
                <w:rFonts w:hint="eastAsia" w:ascii="宋体" w:hAnsi="宋体"/>
                <w:b/>
                <w:bCs/>
                <w:color w:val="000000"/>
                <w:sz w:val="24"/>
                <w:szCs w:val="24"/>
                <w:highlight w:val="green"/>
                <w:shd w:val="clear" w:color="auto" w:fill="FFFFFF"/>
              </w:rPr>
              <w:t>【汕头市非物质文化遗产展示馆】</w:t>
            </w:r>
            <w:r>
              <w:rPr>
                <w:rFonts w:hint="eastAsia"/>
                <w:sz w:val="24"/>
                <w:szCs w:val="24"/>
              </w:rPr>
              <w:t>（周一闭馆）展示的非物质文化遗产，有国家级名录项目</w:t>
            </w:r>
            <w:r>
              <w:rPr>
                <w:sz w:val="24"/>
                <w:szCs w:val="24"/>
              </w:rPr>
              <w:t>13个，广东省级名录项目9个，汕头市级名录项目21个，涵盖了民间文学、民间音乐、民间舞蹈、民间美术、传统戏剧、传统手工制作技艺等类别，丰富多彩、别具特色而又自成体系，综合体现了本土族群的价值观、生活观和审美观，成为潮汕人文丰富而生动的标记性符号</w:t>
            </w:r>
            <w:r>
              <w:rPr>
                <w:rFonts w:hint="eastAsia"/>
                <w:sz w:val="24"/>
                <w:szCs w:val="24"/>
              </w:rPr>
              <w:t>；</w:t>
            </w:r>
            <w:r>
              <w:rPr>
                <w:rFonts w:hint="eastAsia" w:ascii="宋体" w:hAnsi="宋体"/>
                <w:color w:val="000000"/>
                <w:sz w:val="24"/>
                <w:szCs w:val="24"/>
                <w:shd w:val="clear" w:color="auto" w:fill="FFFFFF"/>
              </w:rPr>
              <w:t>午餐品尝</w:t>
            </w:r>
            <w:r>
              <w:rPr>
                <w:rFonts w:hint="eastAsia"/>
                <w:color w:val="FF0000"/>
                <w:sz w:val="24"/>
                <w:szCs w:val="28"/>
              </w:rPr>
              <w:t>潮汕</w:t>
            </w:r>
            <w:r>
              <w:rPr>
                <w:color w:val="FF0000"/>
                <w:sz w:val="24"/>
                <w:szCs w:val="28"/>
              </w:rPr>
              <w:t>牛肉火锅</w:t>
            </w:r>
            <w:r>
              <w:rPr>
                <w:rFonts w:hint="eastAsia"/>
                <w:color w:val="FF0000"/>
                <w:sz w:val="24"/>
                <w:szCs w:val="28"/>
              </w:rPr>
              <w:t>，</w:t>
            </w:r>
            <w:r>
              <w:rPr>
                <w:rFonts w:hint="eastAsia"/>
                <w:sz w:val="24"/>
                <w:szCs w:val="28"/>
              </w:rPr>
              <w:t>去潮汕不吃顿牛肉火锅，都不好意思说自己去过潮汕。潮汕人把牛分的很精细，肥牛、嫩肉、吊龙伴、匙柄、</w:t>
            </w:r>
            <w:r>
              <w:rPr>
                <w:sz w:val="24"/>
                <w:szCs w:val="28"/>
              </w:rPr>
              <w:t xml:space="preserve"> 雪花、花趾……不同部位会有不同的口感，有的鲜嫩入口即化，有的润而不腻，“愣是”把一头牛吃成了“满 汉全席”。水开之后，肉大概涮 10 秒左右，配上特制的沙茶酱，鲜香甘甜，唇齿留香。</w:t>
            </w:r>
            <w:r>
              <w:rPr>
                <w:rFonts w:hint="eastAsia"/>
                <w:sz w:val="24"/>
                <w:szCs w:val="28"/>
              </w:rPr>
              <w:t>后前往汕头站或潮汕站，乘坐高铁返回，结束愉快行程！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pP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Theme="minorEastAsia" w:hAnsiTheme="minorEastAsia" w:eastAsiaTheme="minorEastAsia" w:cstheme="minorEastAsia"/>
                <w:b/>
                <w:bCs/>
                <w:color w:val="2E75B6" w:themeColor="accent1" w:themeShade="BF"/>
                <w:sz w:val="21"/>
                <w:szCs w:val="21"/>
                <w:lang w:eastAsia="zh-CN"/>
              </w:rPr>
            </w:pPr>
            <w:r>
              <w:drawing>
                <wp:inline distT="0" distB="0" distL="114300" distR="114300">
                  <wp:extent cx="5802630" cy="2049780"/>
                  <wp:effectExtent l="0" t="0" r="7620" b="7620"/>
                  <wp:docPr id="41" name="图片 15" descr="C:\Users\Administrator\Desktop\汕头\timg (10).jpgtim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C:\Users\Administrator\Desktop\汕头\timg (10).jpgtimg (10)"/>
                          <pic:cNvPicPr>
                            <a:picLocks noChangeAspect="1"/>
                          </pic:cNvPicPr>
                        </pic:nvPicPr>
                        <pic:blipFill>
                          <a:blip r:embed="rId14"/>
                          <a:srcRect t="18237"/>
                          <a:stretch>
                            <a:fillRect/>
                          </a:stretch>
                        </pic:blipFill>
                        <pic:spPr>
                          <a:xfrm>
                            <a:off x="0" y="0"/>
                            <a:ext cx="5802630" cy="2049780"/>
                          </a:xfrm>
                          <a:prstGeom prst="rect">
                            <a:avLst/>
                          </a:prstGeom>
                          <a:noFill/>
                          <a:ln>
                            <a:noFill/>
                          </a:ln>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早餐</w:t>
            </w:r>
          </w:p>
        </w:tc>
        <w:tc>
          <w:tcPr>
            <w:tcW w:w="3070" w:type="dxa"/>
            <w:gridSpan w:val="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午餐</w:t>
            </w:r>
          </w:p>
        </w:tc>
        <w:tc>
          <w:tcPr>
            <w:tcW w:w="216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微软雅黑" w:hAnsi="微软雅黑" w:eastAsia="微软雅黑"/>
                <w:szCs w:val="21"/>
              </w:rPr>
              <w:t>潮汕牛肉火锅</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酒店</w:t>
            </w:r>
          </w:p>
        </w:tc>
        <w:tc>
          <w:tcPr>
            <w:tcW w:w="9364" w:type="dxa"/>
            <w:gridSpan w:val="14"/>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温馨的家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3"/>
        <w:tblW w:w="1059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59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917" w:hRule="atLeast"/>
          <w:jc w:val="center"/>
        </w:trPr>
        <w:tc>
          <w:tcPr>
            <w:tcW w:w="10596" w:type="dxa"/>
            <w:tcBorders>
              <w:tl2br w:val="nil"/>
              <w:tr2bl w:val="nil"/>
            </w:tcBorders>
            <w:shd w:val="clear" w:color="auto" w:fill="auto"/>
            <w:vAlign w:val="center"/>
          </w:tcPr>
          <w:p>
            <w:pPr>
              <w:numPr>
                <w:ilvl w:val="0"/>
                <w:numId w:val="2"/>
              </w:numPr>
              <w:rPr>
                <w:rFonts w:hint="eastAsia"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lang w:val="en-US" w:eastAsia="zh-CN"/>
              </w:rPr>
              <w:t>广州</w:t>
            </w:r>
            <w:r>
              <w:rPr>
                <w:rFonts w:hint="eastAsia" w:ascii="微软雅黑" w:hAnsi="微软雅黑" w:eastAsia="微软雅黑"/>
                <w:color w:val="auto"/>
                <w:sz w:val="18"/>
                <w:szCs w:val="18"/>
                <w:highlight w:val="none"/>
              </w:rPr>
              <w:t>往返</w:t>
            </w:r>
            <w:r>
              <w:rPr>
                <w:rFonts w:hint="eastAsia" w:ascii="微软雅黑" w:hAnsi="微软雅黑" w:eastAsia="微软雅黑"/>
                <w:color w:val="auto"/>
                <w:sz w:val="18"/>
                <w:szCs w:val="18"/>
                <w:highlight w:val="none"/>
                <w:lang w:eastAsia="zh-CN"/>
              </w:rPr>
              <w:t>高铁票二等座</w:t>
            </w:r>
            <w:r>
              <w:rPr>
                <w:rFonts w:hint="eastAsia" w:ascii="微软雅黑" w:hAnsi="微软雅黑" w:eastAsia="微软雅黑"/>
                <w:color w:val="auto"/>
                <w:sz w:val="18"/>
                <w:szCs w:val="18"/>
                <w:highlight w:val="none"/>
              </w:rPr>
              <w:t>；</w:t>
            </w:r>
          </w:p>
          <w:p>
            <w:pPr>
              <w:numPr>
                <w:ilvl w:val="0"/>
                <w:numId w:val="2"/>
              </w:numPr>
              <w:ind w:left="0" w:leftChars="0" w:firstLine="0" w:firstLineChars="0"/>
              <w:rPr>
                <w:rFonts w:hint="eastAsia" w:ascii="微软雅黑" w:hAnsi="微软雅黑" w:eastAsia="微软雅黑"/>
                <w:color w:val="auto"/>
                <w:sz w:val="18"/>
                <w:szCs w:val="18"/>
                <w:highlight w:val="none"/>
                <w:lang w:eastAsia="zh-CN"/>
              </w:rPr>
            </w:pPr>
            <w:r>
              <w:rPr>
                <w:rFonts w:hint="eastAsia" w:ascii="微软雅黑" w:hAnsi="微软雅黑" w:eastAsia="微软雅黑"/>
                <w:color w:val="auto"/>
                <w:sz w:val="18"/>
                <w:szCs w:val="18"/>
                <w:highlight w:val="none"/>
              </w:rPr>
              <w:t>行程中旅游巴士及所列景点大门票（如客人自动放弃，费用不退还）</w:t>
            </w:r>
            <w:r>
              <w:rPr>
                <w:rFonts w:hint="eastAsia" w:ascii="微软雅黑" w:hAnsi="微软雅黑" w:eastAsia="微软雅黑"/>
                <w:color w:val="auto"/>
                <w:sz w:val="18"/>
                <w:szCs w:val="18"/>
                <w:highlight w:val="none"/>
                <w:lang w:eastAsia="zh-CN"/>
              </w:rPr>
              <w:t>；</w:t>
            </w:r>
          </w:p>
          <w:p>
            <w:pPr>
              <w:numPr>
                <w:ilvl w:val="0"/>
                <w:numId w:val="2"/>
              </w:numPr>
              <w:ind w:left="0" w:leftChars="0" w:firstLine="0" w:firstLineChars="0"/>
              <w:rPr>
                <w:rFonts w:hint="eastAsia" w:ascii="微软雅黑" w:hAnsi="微软雅黑" w:eastAsia="微软雅黑"/>
                <w:color w:val="auto"/>
                <w:sz w:val="18"/>
                <w:szCs w:val="18"/>
                <w:highlight w:val="none"/>
              </w:rPr>
            </w:pPr>
            <w:r>
              <w:rPr>
                <w:rFonts w:hint="eastAsia" w:ascii="微软雅黑" w:hAnsi="微软雅黑" w:eastAsia="微软雅黑"/>
                <w:color w:val="auto"/>
                <w:sz w:val="18"/>
                <w:szCs w:val="18"/>
                <w:highlight w:val="none"/>
              </w:rPr>
              <w:t>全程专业</w:t>
            </w:r>
            <w:r>
              <w:rPr>
                <w:rFonts w:hint="eastAsia" w:ascii="微软雅黑" w:hAnsi="微软雅黑" w:eastAsia="微软雅黑"/>
                <w:color w:val="auto"/>
                <w:sz w:val="18"/>
                <w:szCs w:val="18"/>
                <w:highlight w:val="none"/>
                <w:lang w:eastAsia="zh-CN"/>
              </w:rPr>
              <w:t>司机、</w:t>
            </w:r>
            <w:r>
              <w:rPr>
                <w:rFonts w:hint="eastAsia" w:ascii="微软雅黑" w:hAnsi="微软雅黑" w:eastAsia="微软雅黑"/>
                <w:color w:val="auto"/>
                <w:sz w:val="18"/>
                <w:szCs w:val="18"/>
                <w:highlight w:val="none"/>
              </w:rPr>
              <w:t>导游服务；</w:t>
            </w:r>
          </w:p>
          <w:p>
            <w:pPr>
              <w:numPr>
                <w:ilvl w:val="0"/>
                <w:numId w:val="2"/>
              </w:numPr>
              <w:ind w:left="0" w:leftChars="0" w:firstLine="0" w:firstLineChars="0"/>
              <w:rPr>
                <w:rFonts w:hint="eastAsia" w:ascii="微软雅黑" w:hAnsi="微软雅黑" w:eastAsia="微软雅黑"/>
                <w:color w:val="auto"/>
                <w:sz w:val="18"/>
                <w:szCs w:val="18"/>
                <w:highlight w:val="none"/>
                <w:lang w:val="en-US" w:eastAsia="zh-CN"/>
              </w:rPr>
            </w:pPr>
            <w:r>
              <w:rPr>
                <w:rFonts w:hint="eastAsia" w:ascii="微软雅黑" w:hAnsi="微软雅黑" w:eastAsia="微软雅黑"/>
                <w:color w:val="auto"/>
                <w:sz w:val="18"/>
                <w:szCs w:val="18"/>
                <w:highlight w:val="none"/>
                <w:lang w:val="en-US" w:eastAsia="zh-CN"/>
              </w:rPr>
              <w:t>特别安排1晚汕头+1晚千年古城潮州市区酒店</w:t>
            </w:r>
          </w:p>
          <w:p>
            <w:pPr>
              <w:numPr>
                <w:ilvl w:val="0"/>
                <w:numId w:val="2"/>
              </w:numPr>
              <w:ind w:left="0" w:leftChars="0" w:firstLine="0" w:firstLineChars="0"/>
              <w:rPr>
                <w:rFonts w:hint="eastAsia" w:ascii="微软雅黑" w:hAnsi="微软雅黑" w:eastAsia="微软雅黑"/>
                <w:color w:val="auto"/>
                <w:sz w:val="18"/>
                <w:szCs w:val="18"/>
                <w:highlight w:val="none"/>
                <w:lang w:val="en-US" w:eastAsia="zh-CN"/>
              </w:rPr>
            </w:pPr>
            <w:r>
              <w:rPr>
                <w:rFonts w:hint="eastAsia" w:ascii="微软雅黑" w:hAnsi="微软雅黑" w:eastAsia="微软雅黑"/>
                <w:color w:val="auto"/>
                <w:sz w:val="18"/>
                <w:szCs w:val="18"/>
                <w:highlight w:val="none"/>
                <w:lang w:val="en-US" w:eastAsia="zh-CN"/>
              </w:rPr>
              <w:t>全程含5正餐2早餐，餐标30元/人，10人一桌围餐。</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3"/>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06" w:hRule="atLeast"/>
          <w:jc w:val="center"/>
        </w:trPr>
        <w:tc>
          <w:tcPr>
            <w:tcW w:w="10436" w:type="dxa"/>
            <w:tcBorders>
              <w:tl2br w:val="nil"/>
              <w:tr2bl w:val="nil"/>
            </w:tcBorders>
            <w:shd w:val="clear" w:color="auto" w:fill="auto"/>
            <w:vAlign w:val="center"/>
          </w:tcPr>
          <w:p>
            <w:pPr>
              <w:numPr>
                <w:ilvl w:val="0"/>
                <w:numId w:val="3"/>
              </w:numPr>
              <w:rPr>
                <w:rFonts w:hint="eastAsia" w:ascii="微软雅黑" w:hAnsi="微软雅黑" w:eastAsia="微软雅黑"/>
                <w:color w:val="auto"/>
                <w:sz w:val="18"/>
                <w:szCs w:val="18"/>
              </w:rPr>
            </w:pPr>
            <w:r>
              <w:rPr>
                <w:rFonts w:hint="eastAsia" w:ascii="微软雅黑" w:hAnsi="微软雅黑" w:eastAsia="微软雅黑"/>
                <w:color w:val="auto"/>
                <w:sz w:val="18"/>
                <w:szCs w:val="18"/>
                <w:lang w:val="en-US" w:eastAsia="zh-CN"/>
              </w:rPr>
              <w:t>广州散团后</w:t>
            </w:r>
            <w:r>
              <w:rPr>
                <w:rFonts w:hint="eastAsia" w:ascii="微软雅黑" w:hAnsi="微软雅黑" w:eastAsia="微软雅黑"/>
                <w:color w:val="auto"/>
                <w:sz w:val="18"/>
                <w:szCs w:val="18"/>
              </w:rPr>
              <w:t>交通</w:t>
            </w:r>
            <w:r>
              <w:rPr>
                <w:rFonts w:hint="eastAsia" w:ascii="微软雅黑" w:hAnsi="微软雅黑" w:eastAsia="微软雅黑"/>
                <w:color w:val="auto"/>
                <w:sz w:val="18"/>
                <w:szCs w:val="18"/>
                <w:lang w:eastAsia="zh-CN"/>
              </w:rPr>
              <w:t>费；</w:t>
            </w:r>
          </w:p>
          <w:p>
            <w:pPr>
              <w:numPr>
                <w:ilvl w:val="0"/>
                <w:numId w:val="3"/>
              </w:numPr>
              <w:ind w:left="0" w:leftChars="0" w:firstLine="0" w:firstLineChars="0"/>
              <w:rPr>
                <w:rFonts w:hint="eastAsia" w:ascii="微软雅黑" w:hAnsi="微软雅黑" w:eastAsia="微软雅黑"/>
                <w:color w:val="auto"/>
                <w:sz w:val="18"/>
                <w:szCs w:val="18"/>
                <w:lang w:eastAsia="zh-CN"/>
              </w:rPr>
            </w:pPr>
            <w:r>
              <w:rPr>
                <w:rFonts w:hint="eastAsia" w:ascii="微软雅黑" w:hAnsi="微软雅黑" w:eastAsia="微软雅黑"/>
                <w:color w:val="auto"/>
                <w:sz w:val="18"/>
                <w:szCs w:val="18"/>
              </w:rPr>
              <w:t>一切个人支出（如酒店洗衣、电话、收费电视和酒水等）</w:t>
            </w:r>
            <w:r>
              <w:rPr>
                <w:rFonts w:hint="eastAsia" w:ascii="微软雅黑" w:hAnsi="微软雅黑" w:eastAsia="微软雅黑"/>
                <w:color w:val="auto"/>
                <w:sz w:val="18"/>
                <w:szCs w:val="18"/>
                <w:lang w:eastAsia="zh-CN"/>
              </w:rPr>
              <w:t>；</w:t>
            </w:r>
          </w:p>
          <w:p>
            <w:pPr>
              <w:numPr>
                <w:ilvl w:val="0"/>
                <w:numId w:val="3"/>
              </w:numPr>
              <w:ind w:left="0" w:leftChars="0" w:firstLine="0" w:firstLineChars="0"/>
              <w:rPr>
                <w:rFonts w:hint="eastAsia" w:ascii="微软雅黑" w:hAnsi="微软雅黑" w:eastAsia="微软雅黑"/>
                <w:color w:val="auto"/>
                <w:sz w:val="18"/>
                <w:szCs w:val="18"/>
                <w:lang w:eastAsia="zh-CN"/>
              </w:rPr>
            </w:pPr>
            <w:r>
              <w:rPr>
                <w:rFonts w:hint="eastAsia" w:ascii="微软雅黑" w:hAnsi="微软雅黑" w:eastAsia="微软雅黑"/>
                <w:color w:val="auto"/>
                <w:sz w:val="18"/>
                <w:szCs w:val="18"/>
              </w:rPr>
              <w:t>因私人原因、交通延阻、罢工、台风或其它不可抗力因素而产生的额外费用</w:t>
            </w:r>
            <w:r>
              <w:rPr>
                <w:rFonts w:hint="eastAsia" w:ascii="微软雅黑" w:hAnsi="微软雅黑" w:eastAsia="微软雅黑"/>
                <w:color w:val="auto"/>
                <w:sz w:val="18"/>
                <w:szCs w:val="18"/>
                <w:lang w:eastAsia="zh-CN"/>
              </w:rPr>
              <w:t>；</w:t>
            </w:r>
          </w:p>
        </w:tc>
      </w:tr>
    </w:tbl>
    <w:p>
      <w:pPr>
        <w:rPr>
          <w:rFonts w:hint="eastAsia" w:ascii="微软雅黑" w:hAnsi="微软雅黑" w:eastAsia="微软雅黑" w:cs="微软雅黑"/>
          <w:b/>
          <w:bCs w:val="0"/>
          <w:snapToGrid w:val="0"/>
          <w:color w:val="9A88B6"/>
          <w:kern w:val="0"/>
          <w:sz w:val="24"/>
          <w:szCs w:val="24"/>
          <w:lang w:val="en-US" w:eastAsia="zh-CN"/>
        </w:rPr>
      </w:pPr>
    </w:p>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C01"/>
    <w:multiLevelType w:val="singleLevel"/>
    <w:tmpl w:val="09095C01"/>
    <w:lvl w:ilvl="0" w:tentative="0">
      <w:start w:val="1"/>
      <w:numFmt w:val="decimal"/>
      <w:suff w:val="space"/>
      <w:lvlText w:val="%1."/>
      <w:lvlJc w:val="left"/>
    </w:lvl>
  </w:abstractNum>
  <w:abstractNum w:abstractNumId="1">
    <w:nsid w:val="1AA72808"/>
    <w:multiLevelType w:val="multilevel"/>
    <w:tmpl w:val="1AA7280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2DC71189"/>
    <w:multiLevelType w:val="singleLevel"/>
    <w:tmpl w:val="2DC71189"/>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C633AB"/>
    <w:rsid w:val="10963790"/>
    <w:rsid w:val="19A81570"/>
    <w:rsid w:val="1A1A2410"/>
    <w:rsid w:val="20270816"/>
    <w:rsid w:val="20AA013C"/>
    <w:rsid w:val="22127F4C"/>
    <w:rsid w:val="22BD3ECB"/>
    <w:rsid w:val="2489310F"/>
    <w:rsid w:val="27A11898"/>
    <w:rsid w:val="27DD6CBF"/>
    <w:rsid w:val="28EF0462"/>
    <w:rsid w:val="2A3028A6"/>
    <w:rsid w:val="2EB559B7"/>
    <w:rsid w:val="2F7C79C8"/>
    <w:rsid w:val="31766EF0"/>
    <w:rsid w:val="36B37AED"/>
    <w:rsid w:val="3E4F73CC"/>
    <w:rsid w:val="41E94B58"/>
    <w:rsid w:val="424B4487"/>
    <w:rsid w:val="51AF2053"/>
    <w:rsid w:val="52991819"/>
    <w:rsid w:val="558F64CD"/>
    <w:rsid w:val="59330D43"/>
    <w:rsid w:val="5A0B3E5F"/>
    <w:rsid w:val="5D784FDB"/>
    <w:rsid w:val="5F2D440C"/>
    <w:rsid w:val="61D53D10"/>
    <w:rsid w:val="62900A75"/>
    <w:rsid w:val="62FB4DD3"/>
    <w:rsid w:val="727E7A7F"/>
    <w:rsid w:val="76B00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Hyperlink"/>
    <w:basedOn w:val="5"/>
    <w:qFormat/>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2075</Words>
  <Characters>2131</Characters>
  <Lines>0</Lines>
  <Paragraphs>0</Paragraphs>
  <TotalTime>10</TotalTime>
  <ScaleCrop>false</ScaleCrop>
  <LinksUpToDate>false</LinksUpToDate>
  <CharactersWithSpaces>2179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Administrator</cp:lastModifiedBy>
  <dcterms:modified xsi:type="dcterms:W3CDTF">2020-11-21T03:11:33Z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