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2271"/>
        </w:tabs>
        <w:jc w:val="center"/>
        <w:rPr>
          <w:rFonts w:hint="eastAsia" w:ascii="微软雅黑" w:hAnsi="微软雅黑" w:eastAsia="微软雅黑" w:cs="微软雅黑"/>
          <w:b/>
          <w:color w:val="558ED5" w:themeColor="text2" w:themeTint="99"/>
          <w:sz w:val="48"/>
          <w:szCs w:val="48"/>
          <w:lang w:val="en-US" w:eastAsia="zh-CN"/>
          <w14:textFill>
            <w14:solidFill>
              <w14:schemeClr w14:val="tx2">
                <w14:lumMod w14:val="60000"/>
                <w14:lumOff w14:val="40000"/>
              </w14:schemeClr>
            </w14:solidFill>
          </w14:textFill>
        </w:rPr>
      </w:pPr>
      <w:r>
        <w:rPr>
          <w:rFonts w:hint="eastAsia" w:ascii="微软雅黑" w:hAnsi="微软雅黑" w:eastAsia="微软雅黑" w:cs="微软雅黑"/>
          <w:b/>
          <w:color w:val="558ED5" w:themeColor="text2" w:themeTint="99"/>
          <w:sz w:val="48"/>
          <w:szCs w:val="48"/>
          <w:lang w:val="en-US" w:eastAsia="zh-CN"/>
          <w14:textFill>
            <w14:solidFill>
              <w14:schemeClr w14:val="tx2">
                <w14:lumMod w14:val="60000"/>
                <w14:lumOff w14:val="40000"/>
              </w14:schemeClr>
            </w14:solidFill>
          </w14:textFill>
        </w:rPr>
        <w:t xml:space="preserve">  潮玩越南下龙湾·河内4</w:t>
      </w:r>
      <w:r>
        <w:rPr>
          <w:rFonts w:hint="eastAsia" w:ascii="微软雅黑" w:hAnsi="微软雅黑" w:eastAsia="微软雅黑" w:cs="微软雅黑"/>
          <w:b/>
          <w:color w:val="558ED5" w:themeColor="text2" w:themeTint="99"/>
          <w:sz w:val="48"/>
          <w:szCs w:val="48"/>
          <w14:textFill>
            <w14:solidFill>
              <w14:schemeClr w14:val="tx2">
                <w14:lumMod w14:val="60000"/>
                <w14:lumOff w14:val="40000"/>
              </w14:schemeClr>
            </w14:solidFill>
          </w14:textFill>
        </w:rPr>
        <w:t>日游</w:t>
      </w:r>
      <w:r>
        <w:rPr>
          <w:rFonts w:hint="eastAsia" w:ascii="微软雅黑" w:hAnsi="微软雅黑" w:eastAsia="微软雅黑" w:cs="微软雅黑"/>
          <w:b/>
          <w:color w:val="558ED5" w:themeColor="text2" w:themeTint="99"/>
          <w:sz w:val="24"/>
          <w:szCs w:val="24"/>
          <w:lang w:eastAsia="zh-CN"/>
          <w14:textFill>
            <w14:solidFill>
              <w14:schemeClr w14:val="tx2">
                <w14:lumMod w14:val="60000"/>
                <w14:lumOff w14:val="40000"/>
              </w14:schemeClr>
            </w14:solidFill>
          </w14:textFill>
        </w:rPr>
        <w:t>（</w:t>
      </w:r>
      <w:r>
        <w:rPr>
          <w:rFonts w:hint="eastAsia" w:ascii="微软雅黑" w:hAnsi="微软雅黑" w:eastAsia="微软雅黑" w:cs="微软雅黑"/>
          <w:b/>
          <w:color w:val="558ED5" w:themeColor="text2" w:themeTint="99"/>
          <w:sz w:val="24"/>
          <w:szCs w:val="24"/>
          <w:lang w:val="en-US" w:eastAsia="zh-CN"/>
          <w14:textFill>
            <w14:solidFill>
              <w14:schemeClr w14:val="tx2">
                <w14:lumMod w14:val="60000"/>
                <w14:lumOff w14:val="40000"/>
              </w14:schemeClr>
            </w14:solidFill>
          </w14:textFill>
        </w:rPr>
        <w:t>北海/南宁起止）</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8"/>
          <w:szCs w:val="28"/>
          <w:lang w:val="en-US" w:eastAsia="zh-CN" w:bidi="ar-SA"/>
        </w:rPr>
      </w:pPr>
      <w:r>
        <w:rPr>
          <w:rFonts w:hint="eastAsia" w:ascii="微软雅黑" w:hAnsi="微软雅黑" w:eastAsia="微软雅黑" w:cs="微软雅黑"/>
          <w:b/>
          <w:bCs/>
          <w:snapToGrid w:val="0"/>
          <w:color w:val="FF0000"/>
          <w:spacing w:val="-1"/>
          <w:kern w:val="0"/>
          <w:sz w:val="28"/>
          <w:szCs w:val="28"/>
          <w:lang w:val="en-US" w:eastAsia="zh-CN" w:bidi="ar-SA"/>
        </w:rPr>
        <w:t>产品特色</w:t>
      </w:r>
    </w:p>
    <w:p>
      <w:pPr>
        <w:widowControl w:val="0"/>
        <w:numPr>
          <w:ilvl w:val="0"/>
          <w:numId w:val="0"/>
        </w:numPr>
        <w:jc w:val="left"/>
        <w:rPr>
          <w:rFonts w:hint="eastAsia" w:ascii="微软雅黑" w:hAnsi="微软雅黑" w:eastAsia="微软雅黑" w:cs="微软雅黑"/>
          <w:lang w:val="en-US" w:eastAsia="zh-CN"/>
        </w:rPr>
      </w:pPr>
      <w:r>
        <w:rPr>
          <w:rFonts w:hint="eastAsia" w:ascii="微软雅黑" w:hAnsi="微软雅黑" w:eastAsia="微软雅黑" w:cs="微软雅黑"/>
          <w:b/>
          <w:bCs/>
          <w:color w:val="7030A0"/>
          <w:lang w:eastAsia="zh-CN"/>
        </w:rPr>
        <w:t>纯玩，无</w:t>
      </w:r>
      <w:r>
        <w:rPr>
          <w:rFonts w:hint="eastAsia" w:ascii="微软雅黑" w:hAnsi="微软雅黑" w:eastAsia="微软雅黑" w:cs="微软雅黑"/>
          <w:b/>
          <w:bCs/>
          <w:color w:val="7030A0"/>
          <w:lang w:val="en-US" w:eastAsia="zh-CN"/>
        </w:rPr>
        <w:t>购物，无区域，无同车，79岁内畅收；</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2"/>
          <w:szCs w:val="22"/>
          <w:lang w:val="en-US" w:eastAsia="zh-CN" w:bidi="ar-SA"/>
        </w:rPr>
      </w:pPr>
      <w:r>
        <w:rPr>
          <w:rFonts w:hint="eastAsia" w:ascii="微软雅黑" w:hAnsi="微软雅黑" w:eastAsia="微软雅黑" w:cs="微软雅黑"/>
          <w:b/>
          <w:bCs/>
          <w:snapToGrid w:val="0"/>
          <w:color w:val="FF0000"/>
          <w:spacing w:val="-1"/>
          <w:kern w:val="0"/>
          <w:sz w:val="22"/>
          <w:szCs w:val="22"/>
          <w:lang w:val="en-US" w:eastAsia="zh-CN" w:bidi="ar-SA"/>
        </w:rPr>
        <w:t>★.</w:t>
      </w:r>
      <w:r>
        <w:rPr>
          <w:rFonts w:hint="eastAsia" w:ascii="微软雅黑" w:hAnsi="微软雅黑" w:eastAsia="微软雅黑" w:cs="微软雅黑"/>
          <w:b/>
          <w:bCs/>
          <w:snapToGrid w:val="0"/>
          <w:color w:val="00B0F0"/>
          <w:kern w:val="0"/>
          <w:szCs w:val="21"/>
          <w:lang w:val="en-US" w:eastAsia="zh-CN"/>
        </w:rPr>
        <w:t>【口碑品牌】</w:t>
      </w:r>
      <w:r>
        <w:rPr>
          <w:rFonts w:hint="eastAsia" w:ascii="微软雅黑" w:hAnsi="微软雅黑" w:eastAsia="微软雅黑" w:cs="微软雅黑"/>
          <w:b/>
          <w:bCs/>
          <w:snapToGrid w:val="0"/>
          <w:color w:val="FF0000"/>
          <w:spacing w:val="-1"/>
          <w:kern w:val="0"/>
          <w:sz w:val="22"/>
          <w:szCs w:val="22"/>
          <w:lang w:val="en-US" w:eastAsia="en-US" w:bidi="ar-SA"/>
        </w:rPr>
        <w:t>越风行直营，</w:t>
      </w:r>
      <w:r>
        <w:rPr>
          <w:rFonts w:hint="eastAsia" w:ascii="微软雅黑" w:hAnsi="微软雅黑" w:eastAsia="微软雅黑" w:cs="微软雅黑"/>
          <w:b/>
          <w:bCs/>
          <w:snapToGrid w:val="0"/>
          <w:color w:val="FF0000"/>
          <w:spacing w:val="-1"/>
          <w:kern w:val="0"/>
          <w:sz w:val="22"/>
          <w:szCs w:val="22"/>
          <w:lang w:val="en-US" w:eastAsia="zh-CN" w:bidi="ar-SA"/>
        </w:rPr>
        <w:t>两城出发，随心组合，</w:t>
      </w:r>
      <w:r>
        <w:rPr>
          <w:rFonts w:hint="eastAsia" w:ascii="微软雅黑" w:hAnsi="微软雅黑" w:eastAsia="微软雅黑" w:cs="微软雅黑"/>
          <w:b/>
          <w:bCs/>
          <w:snapToGrid w:val="0"/>
          <w:color w:val="FF0000"/>
          <w:spacing w:val="-1"/>
          <w:kern w:val="0"/>
          <w:sz w:val="22"/>
          <w:szCs w:val="22"/>
          <w:lang w:val="en-US" w:eastAsia="en-US" w:bidi="ar-SA"/>
        </w:rPr>
        <w:t>独立发班</w:t>
      </w:r>
      <w:r>
        <w:rPr>
          <w:rFonts w:hint="eastAsia" w:ascii="微软雅黑" w:hAnsi="微软雅黑" w:eastAsia="微软雅黑" w:cs="微软雅黑"/>
          <w:b/>
          <w:bCs/>
          <w:snapToGrid w:val="0"/>
          <w:color w:val="FF0000"/>
          <w:spacing w:val="-1"/>
          <w:kern w:val="0"/>
          <w:sz w:val="22"/>
          <w:szCs w:val="22"/>
          <w:lang w:val="en-US" w:eastAsia="zh-CN" w:bidi="ar-SA"/>
        </w:rPr>
        <w:t xml:space="preserve"> </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2"/>
          <w:szCs w:val="22"/>
          <w:lang w:val="en-US" w:eastAsia="zh-CN" w:bidi="ar-SA"/>
        </w:rPr>
      </w:pPr>
      <w:r>
        <w:rPr>
          <w:rFonts w:hint="eastAsia" w:ascii="微软雅黑" w:hAnsi="微软雅黑" w:eastAsia="微软雅黑" w:cs="微软雅黑"/>
          <w:b/>
          <w:bCs/>
          <w:snapToGrid w:val="0"/>
          <w:color w:val="FF0000"/>
          <w:spacing w:val="-1"/>
          <w:kern w:val="0"/>
          <w:sz w:val="22"/>
          <w:szCs w:val="22"/>
          <w:lang w:val="en-US" w:eastAsia="zh-CN" w:bidi="ar-SA"/>
        </w:rPr>
        <w:t>★.</w:t>
      </w:r>
      <w:r>
        <w:rPr>
          <w:rFonts w:hint="eastAsia" w:ascii="微软雅黑" w:hAnsi="微软雅黑" w:eastAsia="微软雅黑" w:cs="微软雅黑"/>
          <w:b/>
          <w:bCs/>
          <w:snapToGrid w:val="0"/>
          <w:color w:val="00B0F0"/>
          <w:kern w:val="0"/>
          <w:szCs w:val="21"/>
          <w:lang w:val="en-US" w:eastAsia="zh-CN"/>
        </w:rPr>
        <w:t>【品质保障】</w:t>
      </w:r>
      <w:r>
        <w:rPr>
          <w:rFonts w:hint="eastAsia" w:ascii="微软雅黑" w:hAnsi="微软雅黑" w:eastAsia="微软雅黑" w:cs="微软雅黑"/>
          <w:b/>
          <w:bCs/>
          <w:snapToGrid w:val="0"/>
          <w:color w:val="FF0000"/>
          <w:spacing w:val="-1"/>
          <w:kern w:val="0"/>
          <w:sz w:val="22"/>
          <w:szCs w:val="22"/>
          <w:lang w:val="en-US" w:eastAsia="en-US" w:bidi="ar-SA"/>
        </w:rPr>
        <w:t>品质纯玩</w:t>
      </w:r>
      <w:r>
        <w:rPr>
          <w:rFonts w:hint="eastAsia" w:ascii="微软雅黑" w:hAnsi="微软雅黑" w:eastAsia="微软雅黑" w:cs="微软雅黑"/>
          <w:b/>
          <w:bCs/>
          <w:snapToGrid w:val="0"/>
          <w:color w:val="FF0000"/>
          <w:spacing w:val="-1"/>
          <w:kern w:val="0"/>
          <w:sz w:val="22"/>
          <w:szCs w:val="22"/>
          <w:lang w:val="en-US" w:eastAsia="zh-CN" w:bidi="ar-SA"/>
        </w:rPr>
        <w:t>，0购物,行程轻松，肆意畅玩</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2"/>
          <w:szCs w:val="22"/>
          <w:lang w:val="en-US" w:eastAsia="zh-CN" w:bidi="ar-SA"/>
        </w:rPr>
      </w:pPr>
      <w:r>
        <w:rPr>
          <w:rFonts w:hint="eastAsia" w:ascii="微软雅黑" w:hAnsi="微软雅黑" w:eastAsia="微软雅黑" w:cs="微软雅黑"/>
          <w:b/>
          <w:bCs/>
          <w:snapToGrid w:val="0"/>
          <w:color w:val="FF0000"/>
          <w:spacing w:val="-1"/>
          <w:kern w:val="0"/>
          <w:sz w:val="22"/>
          <w:szCs w:val="22"/>
          <w:lang w:val="en-US" w:eastAsia="zh-CN" w:bidi="ar-SA"/>
        </w:rPr>
        <w:t>★.</w:t>
      </w:r>
      <w:r>
        <w:rPr>
          <w:rFonts w:hint="eastAsia" w:ascii="微软雅黑" w:hAnsi="微软雅黑" w:eastAsia="微软雅黑" w:cs="微软雅黑"/>
          <w:b/>
          <w:bCs/>
          <w:snapToGrid w:val="0"/>
          <w:color w:val="00B0F0"/>
          <w:kern w:val="0"/>
          <w:szCs w:val="21"/>
          <w:lang w:val="en-US" w:eastAsia="zh-CN"/>
        </w:rPr>
        <w:t>【高速无忧】</w:t>
      </w:r>
      <w:r>
        <w:rPr>
          <w:rFonts w:hint="eastAsia" w:ascii="微软雅黑" w:hAnsi="微软雅黑" w:eastAsia="微软雅黑" w:cs="微软雅黑"/>
          <w:b/>
          <w:bCs/>
          <w:snapToGrid w:val="0"/>
          <w:color w:val="FF0000"/>
          <w:spacing w:val="-1"/>
          <w:kern w:val="0"/>
          <w:sz w:val="22"/>
          <w:szCs w:val="22"/>
          <w:lang w:val="en-US" w:eastAsia="zh-CN" w:bidi="ar-SA"/>
        </w:rPr>
        <w:t>越南境内全程高速，减少舟车劳顿，</w:t>
      </w:r>
      <w:r>
        <w:rPr>
          <w:rFonts w:hint="eastAsia" w:ascii="微软雅黑" w:hAnsi="微软雅黑" w:eastAsia="微软雅黑" w:cs="微软雅黑"/>
          <w:b/>
          <w:bCs/>
          <w:snapToGrid w:val="0"/>
          <w:color w:val="FF0000"/>
          <w:spacing w:val="-1"/>
          <w:kern w:val="0"/>
          <w:sz w:val="22"/>
          <w:szCs w:val="22"/>
          <w:lang w:val="en-US" w:eastAsia="zh-Hans" w:bidi="ar-SA"/>
        </w:rPr>
        <w:t>实现真正的舒适旅程</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2"/>
          <w:szCs w:val="22"/>
          <w:lang w:val="en-US" w:eastAsia="zh-CN" w:bidi="ar-SA"/>
        </w:rPr>
      </w:pPr>
      <w:r>
        <w:rPr>
          <w:rFonts w:hint="eastAsia" w:ascii="微软雅黑" w:hAnsi="微软雅黑" w:eastAsia="微软雅黑" w:cs="微软雅黑"/>
          <w:b/>
          <w:bCs/>
          <w:snapToGrid w:val="0"/>
          <w:color w:val="FF0000"/>
          <w:spacing w:val="-1"/>
          <w:kern w:val="0"/>
          <w:sz w:val="22"/>
          <w:szCs w:val="22"/>
          <w:lang w:val="en-US" w:eastAsia="zh-CN" w:bidi="ar-SA"/>
        </w:rPr>
        <w:t>★.</w:t>
      </w:r>
      <w:r>
        <w:rPr>
          <w:rFonts w:hint="eastAsia" w:ascii="微软雅黑" w:hAnsi="微软雅黑" w:eastAsia="微软雅黑" w:cs="微软雅黑"/>
          <w:b/>
          <w:bCs/>
          <w:snapToGrid w:val="0"/>
          <w:color w:val="00B0F0"/>
          <w:kern w:val="0"/>
          <w:szCs w:val="21"/>
          <w:lang w:val="en-US" w:eastAsia="zh-CN"/>
        </w:rPr>
        <w:t>【舌尖盛宴】</w:t>
      </w:r>
      <w:r>
        <w:rPr>
          <w:rFonts w:hint="eastAsia" w:ascii="微软雅黑" w:hAnsi="微软雅黑" w:eastAsia="微软雅黑" w:cs="微软雅黑"/>
          <w:b/>
          <w:bCs/>
          <w:snapToGrid w:val="0"/>
          <w:color w:val="FF0000"/>
          <w:spacing w:val="-1"/>
          <w:kern w:val="0"/>
          <w:sz w:val="22"/>
          <w:szCs w:val="22"/>
          <w:lang w:val="en-US" w:eastAsia="zh-CN" w:bidi="ar-SA"/>
        </w:rPr>
        <w:t>品越南风味特色餐，尝渔家特色船餐，莲花自助餐等，感受异国风味</w:t>
      </w:r>
      <w:r>
        <w:rPr>
          <w:rFonts w:hint="eastAsia" w:ascii="微软雅黑" w:hAnsi="微软雅黑" w:eastAsia="微软雅黑" w:cs="微软雅黑"/>
          <w:b/>
          <w:bCs/>
          <w:snapToGrid w:val="0"/>
          <w:color w:val="FF0000"/>
          <w:spacing w:val="-1"/>
          <w:kern w:val="0"/>
          <w:sz w:val="22"/>
          <w:szCs w:val="22"/>
          <w:lang w:val="en-US" w:eastAsia="zh-CN" w:bidi="ar-SA"/>
        </w:rPr>
        <w:br w:type="textWrapping"/>
      </w:r>
      <w:r>
        <w:rPr>
          <w:rFonts w:hint="eastAsia" w:ascii="微软雅黑" w:hAnsi="微软雅黑" w:eastAsia="微软雅黑" w:cs="微软雅黑"/>
          <w:b/>
          <w:bCs/>
          <w:snapToGrid w:val="0"/>
          <w:color w:val="FF0000"/>
          <w:spacing w:val="-1"/>
          <w:kern w:val="0"/>
          <w:sz w:val="22"/>
          <w:szCs w:val="22"/>
          <w:lang w:val="en-US" w:eastAsia="zh-CN" w:bidi="ar-SA"/>
        </w:rPr>
        <w:t>★.</w:t>
      </w:r>
      <w:r>
        <w:rPr>
          <w:rFonts w:hint="eastAsia" w:ascii="微软雅黑" w:hAnsi="微软雅黑" w:eastAsia="微软雅黑" w:cs="微软雅黑"/>
          <w:b/>
          <w:bCs/>
          <w:snapToGrid w:val="0"/>
          <w:color w:val="00B0F0"/>
          <w:kern w:val="0"/>
          <w:szCs w:val="21"/>
          <w:lang w:val="en-US" w:eastAsia="zh-CN"/>
        </w:rPr>
        <w:t>【沉浸打卡】</w:t>
      </w:r>
      <w:r>
        <w:rPr>
          <w:rFonts w:hint="eastAsia" w:ascii="微软雅黑" w:hAnsi="微软雅黑" w:eastAsia="微软雅黑" w:cs="微软雅黑"/>
          <w:b/>
          <w:bCs/>
          <w:snapToGrid w:val="0"/>
          <w:color w:val="FF0000"/>
          <w:spacing w:val="-1"/>
          <w:kern w:val="0"/>
          <w:sz w:val="22"/>
          <w:szCs w:val="22"/>
          <w:lang w:val="en-US" w:eastAsia="zh-CN" w:bidi="ar-SA"/>
        </w:rPr>
        <w:t>独家合影哥特式‘茶古教堂’，逛网红河内火车街，漫游千年古刹-镇国寺</w:t>
      </w:r>
    </w:p>
    <w:tbl>
      <w:tblPr>
        <w:tblStyle w:val="9"/>
        <w:tblW w:w="10729" w:type="dxa"/>
        <w:jc w:val="center"/>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Layout w:type="fixed"/>
        <w:tblCellMar>
          <w:top w:w="0" w:type="dxa"/>
          <w:left w:w="108" w:type="dxa"/>
          <w:bottom w:w="0" w:type="dxa"/>
          <w:right w:w="108" w:type="dxa"/>
        </w:tblCellMar>
      </w:tblPr>
      <w:tblGrid>
        <w:gridCol w:w="798"/>
        <w:gridCol w:w="726"/>
        <w:gridCol w:w="4258"/>
        <w:gridCol w:w="883"/>
        <w:gridCol w:w="1267"/>
        <w:gridCol w:w="1166"/>
        <w:gridCol w:w="1631"/>
      </w:tblGrid>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 w:hRule="atLeast"/>
          <w:jc w:val="center"/>
        </w:trPr>
        <w:tc>
          <w:tcPr>
            <w:tcW w:w="10729" w:type="dxa"/>
            <w:gridSpan w:val="7"/>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en-US" w:bidi="ar-SA"/>
              </w:rPr>
            </w:pPr>
            <w:r>
              <w:rPr>
                <w:rFonts w:hint="eastAsia" w:ascii="微软雅黑" w:hAnsi="微软雅黑" w:eastAsia="微软雅黑" w:cs="微软雅黑"/>
                <w:b/>
                <w:bCs/>
                <w:color w:val="FF0000"/>
                <w:sz w:val="24"/>
                <w:szCs w:val="24"/>
                <w:lang w:val="en-US" w:eastAsia="zh-CN"/>
              </w:rPr>
              <w:t>秒懂行程</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696" w:hRule="atLeast"/>
          <w:jc w:val="center"/>
        </w:trPr>
        <w:tc>
          <w:tcPr>
            <w:tcW w:w="798" w:type="dxa"/>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FFFFFF" w:themeColor="background1"/>
                <w:spacing w:val="-1"/>
                <w:kern w:val="0"/>
                <w:position w:val="13"/>
                <w:sz w:val="22"/>
                <w:szCs w:val="22"/>
                <w:highlight w:val="none"/>
                <w:lang w:val="it-IT" w:eastAsia="zh-Hans" w:bidi="ar-SA"/>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天数</w:t>
            </w:r>
          </w:p>
        </w:tc>
        <w:tc>
          <w:tcPr>
            <w:tcW w:w="4984" w:type="dxa"/>
            <w:gridSpan w:val="2"/>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center"/>
              <w:textAlignment w:val="baseline"/>
              <w:rPr>
                <w:rFonts w:hint="eastAsia" w:ascii="微软雅黑" w:hAnsi="微软雅黑" w:eastAsia="微软雅黑" w:cs="微软雅黑"/>
                <w:b/>
                <w:bCs/>
                <w:snapToGrid w:val="0"/>
                <w:color w:val="FFFFFF" w:themeColor="background1"/>
                <w:spacing w:val="-1"/>
                <w:kern w:val="0"/>
                <w:position w:val="13"/>
                <w:sz w:val="22"/>
                <w:szCs w:val="22"/>
                <w:highlight w:val="none"/>
                <w:lang w:val="it-IT" w:eastAsia="zh-Hans" w:bidi="ar-SA"/>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行程安排</w:t>
            </w:r>
          </w:p>
        </w:tc>
        <w:tc>
          <w:tcPr>
            <w:tcW w:w="883" w:type="dxa"/>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FFFFFF" w:themeColor="background1"/>
                <w:kern w:val="0"/>
                <w:sz w:val="21"/>
                <w:szCs w:val="21"/>
                <w:highlight w:val="none"/>
                <w:lang w:val="it-IT" w:eastAsia="zh-Hans"/>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CN"/>
                <w14:textFill>
                  <w14:solidFill>
                    <w14:schemeClr w14:val="bg1"/>
                  </w14:solidFill>
                </w14:textFill>
              </w:rPr>
              <w:t>早</w:t>
            </w: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餐</w:t>
            </w:r>
          </w:p>
        </w:tc>
        <w:tc>
          <w:tcPr>
            <w:tcW w:w="1267" w:type="dxa"/>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FFFFFF" w:themeColor="background1"/>
                <w:kern w:val="0"/>
                <w:sz w:val="21"/>
                <w:szCs w:val="21"/>
                <w:highlight w:val="none"/>
                <w:lang w:val="it-IT" w:eastAsia="zh-Hans"/>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中餐</w:t>
            </w:r>
          </w:p>
        </w:tc>
        <w:tc>
          <w:tcPr>
            <w:tcW w:w="1166" w:type="dxa"/>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FFFFFF" w:themeColor="background1"/>
                <w:kern w:val="0"/>
                <w:sz w:val="21"/>
                <w:szCs w:val="21"/>
                <w:highlight w:val="none"/>
                <w:lang w:val="it-IT" w:eastAsia="zh-Hans"/>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晚餐</w:t>
            </w:r>
          </w:p>
        </w:tc>
        <w:tc>
          <w:tcPr>
            <w:tcW w:w="1631" w:type="dxa"/>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FFFFFF" w:themeColor="background1"/>
                <w:kern w:val="0"/>
                <w:sz w:val="21"/>
                <w:szCs w:val="21"/>
                <w:highlight w:val="none"/>
                <w:lang w:val="it-IT" w:eastAsia="zh-Hans"/>
                <w14:textFill>
                  <w14:solidFill>
                    <w14:schemeClr w14:val="bg1"/>
                  </w14:solidFill>
                </w14:textFill>
              </w:rPr>
            </w:pPr>
            <w:r>
              <w:rPr>
                <w:rFonts w:hint="eastAsia" w:ascii="微软雅黑" w:hAnsi="微软雅黑" w:eastAsia="微软雅黑" w:cs="微软雅黑"/>
                <w:b/>
                <w:bCs/>
                <w:snapToGrid w:val="0"/>
                <w:color w:val="FFFFFF" w:themeColor="background1"/>
                <w:kern w:val="0"/>
                <w:sz w:val="21"/>
                <w:szCs w:val="21"/>
                <w:highlight w:val="none"/>
                <w:lang w:val="en-US" w:eastAsia="zh-Hans"/>
                <w14:textFill>
                  <w14:solidFill>
                    <w14:schemeClr w14:val="bg1"/>
                  </w14:solidFill>
                </w14:textFill>
              </w:rPr>
              <w:t>住宿</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 w:hRule="atLeast"/>
          <w:jc w:val="center"/>
        </w:trPr>
        <w:tc>
          <w:tcPr>
            <w:tcW w:w="798"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it-IT" w:eastAsia="en-US"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D1</w:t>
            </w:r>
          </w:p>
        </w:tc>
        <w:tc>
          <w:tcPr>
            <w:tcW w:w="4984" w:type="dxa"/>
            <w:gridSpan w:val="2"/>
            <w:tcBorders>
              <w:bottom w:val="single" w:color="000000" w:sz="4" w:space="0"/>
            </w:tcBorders>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南宁/北海-东兴口岸--茶古教堂--下龙</w:t>
            </w:r>
          </w:p>
        </w:tc>
        <w:tc>
          <w:tcPr>
            <w:tcW w:w="88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w:t>
            </w:r>
          </w:p>
        </w:tc>
        <w:tc>
          <w:tcPr>
            <w:tcW w:w="126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zh-CN" w:bidi="ar-SA"/>
              </w:rPr>
            </w:pPr>
            <w:r>
              <w:rPr>
                <w:rFonts w:hint="eastAsia" w:ascii="微软雅黑" w:hAnsi="微软雅黑" w:eastAsia="微软雅黑" w:cs="微软雅黑"/>
                <w:snapToGrid w:val="0"/>
                <w:color w:val="000000"/>
                <w:spacing w:val="-1"/>
                <w:kern w:val="0"/>
                <w:position w:val="13"/>
                <w:sz w:val="22"/>
                <w:szCs w:val="22"/>
                <w:lang w:val="it-IT" w:eastAsia="zh-CN" w:bidi="ar-SA"/>
              </w:rPr>
              <w:t>越南</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en-US" w:bidi="ar-SA"/>
              </w:rPr>
            </w:pPr>
            <w:r>
              <w:rPr>
                <w:rFonts w:hint="eastAsia" w:ascii="微软雅黑" w:hAnsi="微软雅黑" w:eastAsia="微软雅黑" w:cs="微软雅黑"/>
                <w:snapToGrid w:val="0"/>
                <w:color w:val="000000"/>
                <w:spacing w:val="-1"/>
                <w:kern w:val="0"/>
                <w:position w:val="13"/>
                <w:sz w:val="22"/>
                <w:szCs w:val="22"/>
                <w:lang w:val="it-IT" w:eastAsia="zh-CN" w:bidi="ar-SA"/>
              </w:rPr>
              <w:t>风味餐</w:t>
            </w:r>
          </w:p>
        </w:tc>
        <w:tc>
          <w:tcPr>
            <w:tcW w:w="116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牛肉</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火锅餐</w:t>
            </w:r>
          </w:p>
        </w:tc>
        <w:tc>
          <w:tcPr>
            <w:tcW w:w="163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下龙4钻</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635" w:hRule="atLeast"/>
          <w:jc w:val="center"/>
        </w:trPr>
        <w:tc>
          <w:tcPr>
            <w:tcW w:w="798"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it-IT" w:eastAsia="en-US"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D2</w:t>
            </w:r>
          </w:p>
        </w:tc>
        <w:tc>
          <w:tcPr>
            <w:tcW w:w="4984" w:type="dxa"/>
            <w:gridSpan w:val="2"/>
            <w:tcBorders>
              <w:top w:val="single" w:color="000000" w:sz="4" w:space="0"/>
            </w:tcBorders>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乘越南特色红木游船漫游世界八大自然遗产之一的“海上桂林”下龙湾</w:t>
            </w:r>
            <w:r>
              <w:rPr>
                <w:rFonts w:hint="eastAsia" w:ascii="微软雅黑" w:hAnsi="微软雅黑" w:eastAsia="微软雅黑" w:cs="微软雅黑"/>
                <w:snapToGrid w:val="0"/>
                <w:color w:val="000000"/>
                <w:spacing w:val="-1"/>
                <w:kern w:val="0"/>
                <w:position w:val="13"/>
                <w:sz w:val="22"/>
                <w:szCs w:val="22"/>
                <w:lang w:val="en-US" w:eastAsia="zh-CN" w:bidi="ar-SA"/>
              </w:rPr>
              <w:t>--河内</w:t>
            </w:r>
          </w:p>
        </w:tc>
        <w:tc>
          <w:tcPr>
            <w:tcW w:w="88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it-IT" w:eastAsia="en-US"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26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it-IT"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船餐</w:t>
            </w:r>
          </w:p>
        </w:tc>
        <w:tc>
          <w:tcPr>
            <w:tcW w:w="116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莲花    自助餐</w:t>
            </w:r>
          </w:p>
        </w:tc>
        <w:tc>
          <w:tcPr>
            <w:tcW w:w="163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河内4钻</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716" w:hRule="atLeast"/>
          <w:jc w:val="center"/>
        </w:trPr>
        <w:tc>
          <w:tcPr>
            <w:tcW w:w="798"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it-IT" w:eastAsia="en-US"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D3</w:t>
            </w:r>
          </w:p>
        </w:tc>
        <w:tc>
          <w:tcPr>
            <w:tcW w:w="4984" w:type="dxa"/>
            <w:gridSpan w:val="2"/>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河内市区--镇国寺--打卡网红河内火车街--下龙</w:t>
            </w:r>
          </w:p>
        </w:tc>
        <w:tc>
          <w:tcPr>
            <w:tcW w:w="88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it-IT" w:eastAsia="en-US"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26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16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63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下龙4钻</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 w:hRule="atLeast"/>
          <w:jc w:val="center"/>
        </w:trPr>
        <w:tc>
          <w:tcPr>
            <w:tcW w:w="798"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D</w:t>
            </w:r>
            <w:r>
              <w:rPr>
                <w:rFonts w:hint="eastAsia" w:ascii="微软雅黑" w:hAnsi="微软雅黑" w:eastAsia="微软雅黑" w:cs="微软雅黑"/>
                <w:b/>
                <w:bCs/>
                <w:snapToGrid w:val="0"/>
                <w:color w:val="000000"/>
                <w:spacing w:val="-1"/>
                <w:kern w:val="0"/>
                <w:position w:val="13"/>
                <w:sz w:val="22"/>
                <w:szCs w:val="22"/>
                <w:lang w:val="en-US" w:eastAsia="zh-CN" w:bidi="ar-SA"/>
              </w:rPr>
              <w:t>4</w:t>
            </w:r>
          </w:p>
        </w:tc>
        <w:tc>
          <w:tcPr>
            <w:tcW w:w="4984" w:type="dxa"/>
            <w:gridSpan w:val="2"/>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下龙--东兴口岸-南宁/北海</w:t>
            </w:r>
          </w:p>
        </w:tc>
        <w:tc>
          <w:tcPr>
            <w:tcW w:w="88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26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it-IT" w:eastAsia="en-US" w:bidi="ar-SA"/>
              </w:rPr>
              <w:t>√</w:t>
            </w:r>
          </w:p>
        </w:tc>
        <w:tc>
          <w:tcPr>
            <w:tcW w:w="116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w:t>
            </w:r>
          </w:p>
        </w:tc>
        <w:tc>
          <w:tcPr>
            <w:tcW w:w="163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温馨的家</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 w:hRule="atLeast"/>
          <w:jc w:val="center"/>
        </w:trPr>
        <w:tc>
          <w:tcPr>
            <w:tcW w:w="10729" w:type="dxa"/>
            <w:gridSpan w:val="7"/>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0000"/>
                <w:spacing w:val="-1"/>
                <w:kern w:val="0"/>
                <w:sz w:val="22"/>
                <w:szCs w:val="22"/>
                <w:lang w:val="en-US" w:eastAsia="zh-CN" w:bidi="ar-SA"/>
              </w:rPr>
            </w:pPr>
            <w:r>
              <w:rPr>
                <w:rFonts w:hint="eastAsia" w:ascii="微软雅黑" w:hAnsi="微软雅黑" w:eastAsia="微软雅黑" w:cs="微软雅黑"/>
                <w:b/>
                <w:bCs/>
                <w:snapToGrid w:val="0"/>
                <w:color w:val="FF0000"/>
                <w:spacing w:val="-1"/>
                <w:kern w:val="0"/>
                <w:sz w:val="22"/>
                <w:szCs w:val="22"/>
                <w:lang w:val="en-US" w:eastAsia="en-US" w:bidi="ar-SA"/>
              </w:rPr>
              <w:t>★★★在不减少景点的情况下，行程游览顺序可能会有所调整</w:t>
            </w:r>
            <w:r>
              <w:rPr>
                <w:rFonts w:hint="eastAsia" w:ascii="微软雅黑" w:hAnsi="微软雅黑" w:eastAsia="微软雅黑" w:cs="微软雅黑"/>
                <w:b/>
                <w:bCs/>
                <w:snapToGrid w:val="0"/>
                <w:color w:val="FF0000"/>
                <w:spacing w:val="-1"/>
                <w:kern w:val="0"/>
                <w:sz w:val="22"/>
                <w:szCs w:val="22"/>
                <w:lang w:val="en-US" w:eastAsia="zh-CN" w:bidi="ar-SA"/>
              </w:rPr>
              <w:t>；</w:t>
            </w:r>
          </w:p>
          <w:p>
            <w:pPr>
              <w:pStyle w:val="3"/>
              <w:rPr>
                <w:rFonts w:hint="eastAsia"/>
                <w:lang w:val="en-US" w:eastAsia="zh-CN"/>
              </w:rPr>
            </w:pP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87" w:hRule="atLeast"/>
          <w:jc w:val="center"/>
        </w:trPr>
        <w:tc>
          <w:tcPr>
            <w:tcW w:w="1524" w:type="dxa"/>
            <w:gridSpan w:val="2"/>
            <w:vMerge w:val="restart"/>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en-US"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8"/>
                <w:szCs w:val="28"/>
                <w:lang w:val="en-US" w:eastAsia="en-US" w:bidi="ar-SA"/>
                <w14:textFill>
                  <w14:solidFill>
                    <w14:schemeClr w14:val="bg1"/>
                  </w14:solidFill>
                </w14:textFill>
              </w:rPr>
              <w:t>D1</w:t>
            </w:r>
          </w:p>
        </w:tc>
        <w:tc>
          <w:tcPr>
            <w:tcW w:w="9205" w:type="dxa"/>
            <w:gridSpan w:val="5"/>
            <w:shd w:val="clear" w:color="auto" w:fill="548DD4" w:themeFill="text2" w:themeFillTint="99"/>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default" w:ascii="微软雅黑" w:hAnsi="微软雅黑" w:eastAsia="微软雅黑" w:cs="微软雅黑"/>
                <w:b/>
                <w:bCs/>
                <w:snapToGrid w:val="0"/>
                <w:color w:val="FFFFFF" w:themeColor="background1"/>
                <w:spacing w:val="-1"/>
                <w:kern w:val="0"/>
                <w:position w:val="13"/>
                <w:sz w:val="22"/>
                <w:szCs w:val="22"/>
                <w:lang w:val="en-US" w:eastAsia="en-US"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t xml:space="preserve">南宁/北海-东兴口岸--茶古教堂--下龙  </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00" w:hRule="atLeast"/>
          <w:jc w:val="center"/>
        </w:trPr>
        <w:tc>
          <w:tcPr>
            <w:tcW w:w="1524" w:type="dxa"/>
            <w:gridSpan w:val="2"/>
            <w:vMerge w:val="continue"/>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餐食：中</w:t>
            </w:r>
            <w:r>
              <w:rPr>
                <w:rFonts w:hint="eastAsia" w:ascii="微软雅黑" w:hAnsi="微软雅黑" w:eastAsia="微软雅黑" w:cs="微软雅黑"/>
                <w:snapToGrid w:val="0"/>
                <w:color w:val="FF0000"/>
                <w:spacing w:val="-1"/>
                <w:kern w:val="0"/>
                <w:position w:val="13"/>
                <w:sz w:val="22"/>
                <w:szCs w:val="22"/>
                <w:lang w:val="en-US" w:eastAsia="zh-CN" w:bidi="ar-SA"/>
              </w:rPr>
              <w:t>（越南风味餐）</w:t>
            </w:r>
            <w:r>
              <w:rPr>
                <w:rFonts w:hint="eastAsia" w:ascii="微软雅黑" w:hAnsi="微软雅黑" w:eastAsia="微软雅黑" w:cs="微软雅黑"/>
                <w:snapToGrid w:val="0"/>
                <w:color w:val="000000"/>
                <w:spacing w:val="-1"/>
                <w:kern w:val="0"/>
                <w:position w:val="13"/>
                <w:sz w:val="22"/>
                <w:szCs w:val="22"/>
                <w:lang w:val="en-US" w:eastAsia="zh-CN" w:bidi="ar-SA"/>
              </w:rPr>
              <w:t xml:space="preserve">/晚 </w:t>
            </w:r>
            <w:r>
              <w:rPr>
                <w:rFonts w:hint="eastAsia" w:ascii="微软雅黑" w:hAnsi="微软雅黑" w:eastAsia="微软雅黑" w:cs="微软雅黑"/>
                <w:snapToGrid w:val="0"/>
                <w:color w:val="FF0000"/>
                <w:spacing w:val="-1"/>
                <w:kern w:val="0"/>
                <w:position w:val="13"/>
                <w:sz w:val="22"/>
                <w:szCs w:val="22"/>
                <w:lang w:val="en-US" w:eastAsia="zh-CN" w:bidi="ar-SA"/>
              </w:rPr>
              <w:t>（牛肉火锅餐）</w:t>
            </w:r>
            <w:r>
              <w:rPr>
                <w:rFonts w:hint="eastAsia" w:ascii="微软雅黑" w:hAnsi="微软雅黑" w:eastAsia="微软雅黑" w:cs="微软雅黑"/>
                <w:snapToGrid w:val="0"/>
                <w:color w:val="000000"/>
                <w:spacing w:val="-1"/>
                <w:kern w:val="0"/>
                <w:position w:val="13"/>
                <w:sz w:val="22"/>
                <w:szCs w:val="22"/>
                <w:lang w:val="en-US" w:eastAsia="zh-CN" w:bidi="ar-SA"/>
              </w:rPr>
              <w:t xml:space="preserve">                       住：下龙网评4钻酒店</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592" w:hRule="atLeast"/>
          <w:jc w:val="center"/>
        </w:trPr>
        <w:tc>
          <w:tcPr>
            <w:tcW w:w="10729" w:type="dxa"/>
            <w:gridSpan w:val="7"/>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left"/>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早上 06:30 在南宁/北海集合，乘车前往边陲重镇--东兴市（220公里，车程约3.5小时），午餐享用特色越南风味餐，稍作休息后前往口岸出境。过境至越南，乘车前往茶古海滩旅游风景区，欣赏沿途国家一级保护植物【海上红树林】 ，【越南茶古海滩】又被称为“万柱海滩”，长达近17公里，以海滩、白色平滑的沙滩、青绿的海水被称为“越南浪漫的海滩”。打卡结合了法国哥特式和越南传统建筑风格的越南百年【茶古教堂】、越南最北零公里公路的起点的【0公里标志】，后乘越南旅游巴士前往越南广宁省下龙市（车程用时约2.5H），晚餐特别安排牛肉火锅餐，后入住酒店休息！</w:t>
            </w:r>
            <w:r>
              <w:rPr>
                <w:rFonts w:hint="eastAsia"/>
                <w:lang w:val="en-US" w:eastAsia="zh-CN"/>
              </w:rPr>
              <w:t xml:space="preserve">  </w:t>
            </w:r>
            <w:r>
              <w:drawing>
                <wp:inline distT="0" distB="0" distL="114300" distR="114300">
                  <wp:extent cx="2080260" cy="1600835"/>
                  <wp:effectExtent l="0" t="0" r="15240" b="184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5"/>
                          <a:stretch>
                            <a:fillRect/>
                          </a:stretch>
                        </pic:blipFill>
                        <pic:spPr>
                          <a:xfrm>
                            <a:off x="0" y="0"/>
                            <a:ext cx="2080260" cy="1600835"/>
                          </a:xfrm>
                          <a:prstGeom prst="rect">
                            <a:avLst/>
                          </a:prstGeom>
                          <a:noFill/>
                          <a:ln>
                            <a:noFill/>
                          </a:ln>
                        </pic:spPr>
                      </pic:pic>
                    </a:graphicData>
                  </a:graphic>
                </wp:inline>
              </w:drawing>
            </w:r>
            <w:r>
              <w:drawing>
                <wp:inline distT="0" distB="0" distL="114300" distR="114300">
                  <wp:extent cx="2227580" cy="1593850"/>
                  <wp:effectExtent l="0" t="0" r="1270" b="635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6"/>
                          <a:stretch>
                            <a:fillRect/>
                          </a:stretch>
                        </pic:blipFill>
                        <pic:spPr>
                          <a:xfrm>
                            <a:off x="0" y="0"/>
                            <a:ext cx="2227580" cy="1593850"/>
                          </a:xfrm>
                          <a:prstGeom prst="rect">
                            <a:avLst/>
                          </a:prstGeom>
                          <a:noFill/>
                          <a:ln>
                            <a:noFill/>
                          </a:ln>
                        </pic:spPr>
                      </pic:pic>
                    </a:graphicData>
                  </a:graphic>
                </wp:inline>
              </w:drawing>
            </w:r>
            <w:r>
              <w:drawing>
                <wp:inline distT="0" distB="0" distL="114300" distR="114300">
                  <wp:extent cx="2026285" cy="1614805"/>
                  <wp:effectExtent l="0" t="0" r="12065"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7"/>
                          <a:stretch>
                            <a:fillRect/>
                          </a:stretch>
                        </pic:blipFill>
                        <pic:spPr>
                          <a:xfrm>
                            <a:off x="0" y="0"/>
                            <a:ext cx="2026285" cy="161480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Hans" w:bidi="ar-SA"/>
              </w:rPr>
              <w:t>【温馨提示】</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办理出入境手续时间，如果游客多或越南公文问题过关时间长，请耐心等候</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导游办理期间需要排期等候办理相关手续，因口岸附近无等候点，特安排于口岸附近可提供休息上卫生间的商场休息等待。</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restart"/>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8"/>
                <w:szCs w:val="28"/>
                <w:lang w:val="en-US" w:eastAsia="en-US" w:bidi="ar-SA"/>
                <w14:textFill>
                  <w14:solidFill>
                    <w14:schemeClr w14:val="bg1"/>
                  </w14:solidFill>
                </w14:textFill>
              </w:rPr>
              <w:t>D</w:t>
            </w:r>
            <w:r>
              <w:rPr>
                <w:rFonts w:hint="eastAsia" w:ascii="微软雅黑" w:hAnsi="微软雅黑" w:eastAsia="微软雅黑" w:cs="微软雅黑"/>
                <w:b/>
                <w:bCs/>
                <w:snapToGrid w:val="0"/>
                <w:color w:val="FFFFFF" w:themeColor="background1"/>
                <w:spacing w:val="-1"/>
                <w:kern w:val="0"/>
                <w:position w:val="13"/>
                <w:sz w:val="28"/>
                <w:szCs w:val="28"/>
                <w:lang w:val="en-US" w:eastAsia="zh-CN" w:bidi="ar-SA"/>
                <w14:textFill>
                  <w14:solidFill>
                    <w14:schemeClr w14:val="bg1"/>
                  </w14:solidFill>
                </w14:textFill>
              </w:rPr>
              <w:t>2</w:t>
            </w:r>
          </w:p>
        </w:tc>
        <w:tc>
          <w:tcPr>
            <w:tcW w:w="9205" w:type="dxa"/>
            <w:gridSpan w:val="5"/>
            <w:shd w:val="clear" w:color="auto" w:fill="548DD4" w:themeFill="text2" w:themeFillTint="99"/>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2"/>
                <w:szCs w:val="22"/>
                <w:lang w:val="en-US" w:eastAsia="en-US" w:bidi="ar-SA"/>
                <w14:textFill>
                  <w14:solidFill>
                    <w14:schemeClr w14:val="bg1"/>
                  </w14:solidFill>
                </w14:textFill>
              </w:rPr>
              <w:t>乘越南特色红木游船漫游世界八大自然遗产之一的“海上桂林” 下龙湾</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continue"/>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餐食：早/中</w:t>
            </w:r>
            <w:r>
              <w:rPr>
                <w:rFonts w:hint="eastAsia" w:ascii="微软雅黑" w:hAnsi="微软雅黑" w:eastAsia="微软雅黑" w:cs="微软雅黑"/>
                <w:snapToGrid w:val="0"/>
                <w:color w:val="FF0000"/>
                <w:spacing w:val="-1"/>
                <w:kern w:val="0"/>
                <w:position w:val="13"/>
                <w:sz w:val="22"/>
                <w:szCs w:val="22"/>
                <w:lang w:val="en-US" w:eastAsia="zh-CN" w:bidi="ar-SA"/>
              </w:rPr>
              <w:t>（红木船餐）</w:t>
            </w:r>
            <w:r>
              <w:rPr>
                <w:rFonts w:hint="eastAsia" w:ascii="微软雅黑" w:hAnsi="微软雅黑" w:eastAsia="微软雅黑" w:cs="微软雅黑"/>
                <w:snapToGrid w:val="0"/>
                <w:color w:val="000000"/>
                <w:spacing w:val="-1"/>
                <w:kern w:val="0"/>
                <w:position w:val="13"/>
                <w:sz w:val="22"/>
                <w:szCs w:val="22"/>
                <w:lang w:val="en-US" w:eastAsia="zh-CN" w:bidi="ar-SA"/>
              </w:rPr>
              <w:t xml:space="preserve">  /晚</w:t>
            </w:r>
            <w:r>
              <w:rPr>
                <w:rFonts w:hint="eastAsia" w:ascii="微软雅黑" w:hAnsi="微软雅黑" w:eastAsia="微软雅黑" w:cs="微软雅黑"/>
                <w:snapToGrid w:val="0"/>
                <w:color w:val="FF0000"/>
                <w:spacing w:val="-1"/>
                <w:kern w:val="0"/>
                <w:position w:val="13"/>
                <w:sz w:val="22"/>
                <w:szCs w:val="22"/>
                <w:lang w:val="en-US" w:eastAsia="zh-CN" w:bidi="ar-SA"/>
              </w:rPr>
              <w:t>（莲花自助餐）</w:t>
            </w:r>
            <w:r>
              <w:rPr>
                <w:rFonts w:hint="eastAsia" w:ascii="微软雅黑" w:hAnsi="微软雅黑" w:eastAsia="微软雅黑" w:cs="微软雅黑"/>
                <w:snapToGrid w:val="0"/>
                <w:color w:val="000000"/>
                <w:spacing w:val="-1"/>
                <w:kern w:val="0"/>
                <w:position w:val="13"/>
                <w:sz w:val="22"/>
                <w:szCs w:val="22"/>
                <w:lang w:val="en-US" w:eastAsia="zh-CN" w:bidi="ar-SA"/>
              </w:rPr>
              <w:t xml:space="preserve">                     住：河内网评4钻酒店</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2" w:hRule="atLeast"/>
          <w:jc w:val="center"/>
        </w:trPr>
        <w:tc>
          <w:tcPr>
            <w:tcW w:w="10729" w:type="dxa"/>
            <w:gridSpan w:val="7"/>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乘车前往巡州岛度假区、欣赏海岸风光 ，后乘越南特色红木游船漫游世界八大自然遗产之一的</w:t>
            </w:r>
            <w:r>
              <w:rPr>
                <w:rFonts w:hint="eastAsia" w:ascii="微软雅黑" w:hAnsi="微软雅黑" w:eastAsia="微软雅黑" w:cs="微软雅黑"/>
                <w:b/>
                <w:bCs/>
                <w:snapToGrid w:val="0"/>
                <w:color w:val="FF0000"/>
                <w:spacing w:val="-1"/>
                <w:kern w:val="0"/>
                <w:position w:val="13"/>
                <w:sz w:val="22"/>
                <w:szCs w:val="22"/>
                <w:lang w:val="en-US" w:eastAsia="en-US" w:bidi="ar-SA"/>
              </w:rPr>
              <w:t xml:space="preserve">“海上桂林” —下龙湾 </w:t>
            </w:r>
            <w:r>
              <w:rPr>
                <w:rFonts w:hint="eastAsia" w:ascii="微软雅黑" w:hAnsi="微软雅黑" w:eastAsia="微软雅黑" w:cs="微软雅黑"/>
                <w:snapToGrid w:val="0"/>
                <w:color w:val="000000"/>
                <w:spacing w:val="-1"/>
                <w:kern w:val="0"/>
                <w:position w:val="13"/>
                <w:sz w:val="22"/>
                <w:szCs w:val="22"/>
                <w:lang w:val="en-US" w:eastAsia="en-US" w:bidi="ar-SA"/>
              </w:rPr>
              <w:t>(游览时间约 4H)  (在 1500 多平方公里的海面上、耸立着 3600 多座大小不一、千姿百态的喀斯特地貌的山石、更以其“海美、山幽、洞奇”三绝而享誉天下)  ——</w:t>
            </w:r>
            <w:r>
              <w:rPr>
                <w:rFonts w:hint="eastAsia" w:ascii="微软雅黑" w:hAnsi="微软雅黑" w:eastAsia="微软雅黑" w:cs="微软雅黑"/>
                <w:snapToGrid w:val="0"/>
                <w:color w:val="0D0DF1"/>
                <w:spacing w:val="-1"/>
                <w:kern w:val="0"/>
                <w:position w:val="13"/>
                <w:sz w:val="22"/>
                <w:szCs w:val="22"/>
                <w:lang w:val="en-US" w:eastAsia="en-US" w:bidi="ar-SA"/>
              </w:rPr>
              <w:t>观狗爬山、香炉山、斗鸡山</w:t>
            </w:r>
            <w:r>
              <w:rPr>
                <w:rFonts w:hint="eastAsia" w:ascii="微软雅黑" w:hAnsi="微软雅黑" w:eastAsia="微软雅黑" w:cs="微软雅黑"/>
                <w:snapToGrid w:val="0"/>
                <w:color w:val="000000"/>
                <w:spacing w:val="-1"/>
                <w:kern w:val="0"/>
                <w:position w:val="13"/>
                <w:sz w:val="22"/>
                <w:szCs w:val="22"/>
                <w:lang w:val="en-US" w:eastAsia="en-US" w:bidi="ar-SA"/>
              </w:rPr>
              <w:t>等数不胜数的风景尽收眼底。午餐安排于船上进行用餐，下龙湾亦有小渔船如影相随，把酒临风，去国怀乡之忧荡然无存，在天海一色中的游船上大快朵颐的美妙感觉在您的全身悄悄蔓延。</w:t>
            </w:r>
          </w:p>
          <w:p>
            <w:pPr>
              <w:pStyle w:val="3"/>
              <w:ind w:left="0" w:leftChars="0" w:firstLine="0" w:firstLineChars="0"/>
              <w:jc w:val="left"/>
              <w:rPr>
                <w:rFonts w:hint="default" w:eastAsia="微软雅黑"/>
                <w:lang w:val="en-US" w:eastAsia="zh-CN"/>
              </w:rPr>
            </w:pPr>
            <w:r>
              <w:rPr>
                <w:rFonts w:hint="eastAsia" w:eastAsia="微软雅黑"/>
                <w:lang w:val="en-US" w:eastAsia="zh-CN"/>
              </w:rPr>
              <w:drawing>
                <wp:inline distT="0" distB="0" distL="114300" distR="114300">
                  <wp:extent cx="2102485" cy="1395095"/>
                  <wp:effectExtent l="0" t="0" r="12065" b="14605"/>
                  <wp:docPr id="4" name="图片 4" descr="170565166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5651666457"/>
                          <pic:cNvPicPr>
                            <a:picLocks noChangeAspect="1"/>
                          </pic:cNvPicPr>
                        </pic:nvPicPr>
                        <pic:blipFill>
                          <a:blip r:embed="rId8"/>
                          <a:stretch>
                            <a:fillRect/>
                          </a:stretch>
                        </pic:blipFill>
                        <pic:spPr>
                          <a:xfrm>
                            <a:off x="0" y="0"/>
                            <a:ext cx="2102485" cy="1395095"/>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146300" cy="1417320"/>
                  <wp:effectExtent l="0" t="0" r="6350" b="11430"/>
                  <wp:docPr id="5" name="图片 5" descr="17056518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5651838852"/>
                          <pic:cNvPicPr>
                            <a:picLocks noChangeAspect="1"/>
                          </pic:cNvPicPr>
                        </pic:nvPicPr>
                        <pic:blipFill>
                          <a:blip r:embed="rId9"/>
                          <a:srcRect t="5077"/>
                          <a:stretch>
                            <a:fillRect/>
                          </a:stretch>
                        </pic:blipFill>
                        <pic:spPr>
                          <a:xfrm>
                            <a:off x="0" y="0"/>
                            <a:ext cx="2146300" cy="1417320"/>
                          </a:xfrm>
                          <a:prstGeom prst="rect">
                            <a:avLst/>
                          </a:prstGeom>
                        </pic:spPr>
                      </pic:pic>
                    </a:graphicData>
                  </a:graphic>
                </wp:inline>
              </w:drawing>
            </w:r>
            <w:r>
              <w:rPr>
                <w:rFonts w:hint="eastAsia" w:eastAsia="微软雅黑"/>
                <w:lang w:val="en-US" w:eastAsia="zh-CN"/>
              </w:rPr>
              <w:t xml:space="preserve"> </w:t>
            </w:r>
            <w:r>
              <w:drawing>
                <wp:inline distT="0" distB="0" distL="114300" distR="114300">
                  <wp:extent cx="2239010" cy="1437005"/>
                  <wp:effectExtent l="0" t="0" r="889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rcRect r="18345" b="6212"/>
                          <a:stretch>
                            <a:fillRect/>
                          </a:stretch>
                        </pic:blipFill>
                        <pic:spPr>
                          <a:xfrm>
                            <a:off x="0" y="0"/>
                            <a:ext cx="2239010" cy="1437005"/>
                          </a:xfrm>
                          <a:prstGeom prst="rect">
                            <a:avLst/>
                          </a:prstGeom>
                          <a:noFill/>
                          <a:ln>
                            <a:noFill/>
                          </a:ln>
                        </pic:spPr>
                      </pic:pic>
                    </a:graphicData>
                  </a:graphic>
                </wp:inline>
              </w:drawing>
            </w:r>
          </w:p>
          <w:p>
            <w:pPr>
              <w:pStyle w:val="3"/>
              <w:ind w:left="0" w:leftChars="0" w:firstLine="0" w:firstLineChars="0"/>
              <w:jc w:val="left"/>
              <w:rPr>
                <w:rFonts w:hint="default" w:eastAsia="微软雅黑"/>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午餐后乘坐</w:t>
            </w:r>
            <w:r>
              <w:rPr>
                <w:rFonts w:hint="eastAsia" w:ascii="微软雅黑" w:hAnsi="微软雅黑" w:eastAsia="微软雅黑" w:cs="微软雅黑"/>
                <w:b/>
                <w:bCs/>
                <w:snapToGrid w:val="0"/>
                <w:color w:val="FF0000"/>
                <w:spacing w:val="-1"/>
                <w:kern w:val="0"/>
                <w:position w:val="13"/>
                <w:sz w:val="22"/>
                <w:szCs w:val="22"/>
                <w:lang w:val="en-US" w:eastAsia="zh-CN" w:bidi="ar-SA"/>
              </w:rPr>
              <w:t>【快艇】</w:t>
            </w:r>
            <w:r>
              <w:rPr>
                <w:rFonts w:hint="eastAsia" w:ascii="微软雅黑" w:hAnsi="微软雅黑" w:eastAsia="微软雅黑" w:cs="微软雅黑"/>
                <w:snapToGrid w:val="0"/>
                <w:color w:val="000000"/>
                <w:spacing w:val="-1"/>
                <w:kern w:val="0"/>
                <w:position w:val="13"/>
                <w:sz w:val="22"/>
                <w:szCs w:val="22"/>
                <w:lang w:val="en-US" w:eastAsia="en-US" w:bidi="ar-SA"/>
              </w:rPr>
              <w:t>前往</w:t>
            </w:r>
            <w:r>
              <w:rPr>
                <w:rFonts w:hint="eastAsia" w:ascii="微软雅黑" w:hAnsi="微软雅黑" w:eastAsia="微软雅黑" w:cs="微软雅黑"/>
                <w:b/>
                <w:bCs/>
                <w:snapToGrid w:val="0"/>
                <w:color w:val="FF0000"/>
                <w:spacing w:val="-1"/>
                <w:kern w:val="0"/>
                <w:position w:val="13"/>
                <w:sz w:val="22"/>
                <w:szCs w:val="22"/>
                <w:lang w:val="en-US" w:eastAsia="zh-CN" w:bidi="ar-SA"/>
              </w:rPr>
              <w:t>【海上天坑】</w:t>
            </w:r>
            <w:r>
              <w:rPr>
                <w:rFonts w:hint="eastAsia" w:ascii="微软雅黑" w:hAnsi="微软雅黑" w:eastAsia="微软雅黑" w:cs="微软雅黑"/>
                <w:snapToGrid w:val="0"/>
                <w:color w:val="000000"/>
                <w:spacing w:val="-1"/>
                <w:kern w:val="0"/>
                <w:position w:val="13"/>
                <w:sz w:val="22"/>
                <w:szCs w:val="22"/>
                <w:lang w:val="en-US" w:eastAsia="en-US" w:bidi="ar-SA"/>
              </w:rPr>
              <w:t>，抵达洞口后换成小木船进入洞内 ，海上天坑是一个 360 度皆</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为垂直绝壁的封闭海湾 ，空灵幽闭。湖水清澈见底 ，水平如镜，在四面高耸徒峭山崖的环抱中，仿佛给人一种与世隔绝的感觉。游完后前往越南最浪漫、最漂亮的岛屿—</w:t>
            </w:r>
            <w:r>
              <w:rPr>
                <w:rFonts w:hint="eastAsia" w:ascii="微软雅黑" w:hAnsi="微软雅黑" w:eastAsia="微软雅黑" w:cs="微软雅黑"/>
                <w:b/>
                <w:bCs/>
                <w:snapToGrid w:val="0"/>
                <w:color w:val="FF0000"/>
                <w:spacing w:val="-1"/>
                <w:kern w:val="0"/>
                <w:position w:val="13"/>
                <w:sz w:val="22"/>
                <w:szCs w:val="22"/>
                <w:lang w:val="en-US" w:eastAsia="zh-CN" w:bidi="ar-SA"/>
              </w:rPr>
              <w:t>【天堂岛】</w:t>
            </w:r>
            <w:r>
              <w:rPr>
                <w:rFonts w:hint="eastAsia" w:ascii="微软雅黑" w:hAnsi="微软雅黑" w:eastAsia="微软雅黑" w:cs="微软雅黑"/>
                <w:snapToGrid w:val="0"/>
                <w:color w:val="000000"/>
                <w:spacing w:val="-1"/>
                <w:kern w:val="0"/>
                <w:position w:val="13"/>
                <w:sz w:val="22"/>
                <w:szCs w:val="22"/>
                <w:lang w:val="en-US" w:eastAsia="en-US" w:bidi="ar-SA"/>
              </w:rPr>
              <w:t>，  岛上活动 1-2 小时。细白的沙滩上可以玩各种沙滩游戏  (游戏道具自备) ，在指定区域还可以游泳，登上岛屿的山顶俯视下龙湾海上桂林全景，拍摄您心意的美照，随后坐船返回码头下船 ，告别上帝赐于越南最好的礼物-下龙湾。</w:t>
            </w:r>
            <w:r>
              <w:rPr>
                <w:rFonts w:hint="eastAsia"/>
                <w:lang w:val="en-US" w:eastAsia="zh-CN"/>
              </w:rPr>
              <w:t xml:space="preserve"> </w:t>
            </w:r>
            <w:r>
              <w:drawing>
                <wp:inline distT="0" distB="0" distL="114300" distR="114300">
                  <wp:extent cx="2168525" cy="1445895"/>
                  <wp:effectExtent l="0" t="0" r="317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rcRect t="8964" b="8964"/>
                          <a:stretch>
                            <a:fillRect/>
                          </a:stretch>
                        </pic:blipFill>
                        <pic:spPr>
                          <a:xfrm>
                            <a:off x="0" y="0"/>
                            <a:ext cx="2168525" cy="14458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97405" cy="1450340"/>
                  <wp:effectExtent l="0" t="0" r="1714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097405" cy="1450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5655" cy="1465580"/>
                  <wp:effectExtent l="0" t="0" r="10795"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3"/>
                          <a:stretch>
                            <a:fillRect/>
                          </a:stretch>
                        </pic:blipFill>
                        <pic:spPr>
                          <a:xfrm>
                            <a:off x="0" y="0"/>
                            <a:ext cx="2065655" cy="1465580"/>
                          </a:xfrm>
                          <a:prstGeom prst="rect">
                            <a:avLst/>
                          </a:prstGeom>
                          <a:noFill/>
                          <a:ln>
                            <a:noFill/>
                          </a:ln>
                        </pic:spPr>
                      </pic:pic>
                    </a:graphicData>
                  </a:graphic>
                </wp:inline>
              </w:drawing>
            </w:r>
            <w:r>
              <w:rPr>
                <w:rFonts w:hint="eastAsia" w:ascii="微软雅黑" w:hAnsi="微软雅黑" w:eastAsia="微软雅黑" w:cs="微软雅黑"/>
                <w:snapToGrid w:val="0"/>
                <w:color w:val="000000"/>
                <w:spacing w:val="-1"/>
                <w:kern w:val="0"/>
                <w:position w:val="13"/>
                <w:sz w:val="22"/>
                <w:szCs w:val="22"/>
                <w:lang w:val="en-US" w:eastAsia="en-US" w:bidi="ar-SA"/>
              </w:rPr>
              <w:br w:type="textWrapping"/>
            </w:r>
            <w:r>
              <w:rPr>
                <w:rFonts w:hint="eastAsia" w:ascii="微软雅黑" w:hAnsi="微软雅黑" w:eastAsia="微软雅黑" w:cs="微软雅黑"/>
                <w:snapToGrid w:val="0"/>
                <w:color w:val="000000"/>
                <w:spacing w:val="-1"/>
                <w:kern w:val="0"/>
                <w:position w:val="13"/>
                <w:sz w:val="22"/>
                <w:szCs w:val="22"/>
                <w:lang w:val="en-US" w:eastAsia="zh-CN" w:bidi="ar-SA"/>
              </w:rPr>
              <w:t xml:space="preserve">   尔后前往乘车前往越南</w:t>
            </w:r>
            <w:r>
              <w:rPr>
                <w:rFonts w:hint="eastAsia" w:ascii="微软雅黑" w:hAnsi="微软雅黑" w:eastAsia="微软雅黑" w:cs="微软雅黑"/>
                <w:snapToGrid w:val="0"/>
                <w:color w:val="000000"/>
                <w:spacing w:val="-1"/>
                <w:kern w:val="0"/>
                <w:position w:val="13"/>
                <w:sz w:val="22"/>
                <w:szCs w:val="22"/>
                <w:lang w:val="en-US" w:eastAsia="en-US" w:bidi="ar-SA"/>
              </w:rPr>
              <w:t>首都</w:t>
            </w:r>
            <w:r>
              <w:rPr>
                <w:rFonts w:hint="eastAsia" w:ascii="微软雅黑" w:hAnsi="微软雅黑" w:eastAsia="微软雅黑" w:cs="微软雅黑"/>
                <w:snapToGrid w:val="0"/>
                <w:color w:val="000000"/>
                <w:spacing w:val="-1"/>
                <w:kern w:val="0"/>
                <w:position w:val="13"/>
                <w:sz w:val="22"/>
                <w:szCs w:val="22"/>
                <w:lang w:val="en-US" w:eastAsia="zh-CN" w:bidi="ar-SA"/>
              </w:rPr>
              <w:t>--河内，入住酒店。晚上可自由闲逛酒吧街，街道两侧的酒吧灯光逐渐燃起，为美好的夜晚揭开了序幕，大家一起饮酒跳舞随着强大的DJ狂欢，如果你是个Party控，这里绝对是个能让你尽情奔放的好地方！</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restart"/>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8"/>
                <w:szCs w:val="28"/>
                <w:lang w:val="en-US" w:eastAsia="en-US" w:bidi="ar-SA"/>
                <w14:textFill>
                  <w14:solidFill>
                    <w14:schemeClr w14:val="bg1"/>
                  </w14:solidFill>
                </w14:textFill>
              </w:rPr>
              <w:t>D</w:t>
            </w:r>
            <w:r>
              <w:rPr>
                <w:rFonts w:hint="eastAsia" w:ascii="微软雅黑" w:hAnsi="微软雅黑" w:eastAsia="微软雅黑" w:cs="微软雅黑"/>
                <w:b/>
                <w:bCs/>
                <w:snapToGrid w:val="0"/>
                <w:color w:val="FFFFFF" w:themeColor="background1"/>
                <w:spacing w:val="-1"/>
                <w:kern w:val="0"/>
                <w:position w:val="13"/>
                <w:sz w:val="28"/>
                <w:szCs w:val="28"/>
                <w:lang w:val="en-US" w:eastAsia="zh-CN" w:bidi="ar-SA"/>
                <w14:textFill>
                  <w14:solidFill>
                    <w14:schemeClr w14:val="bg1"/>
                  </w14:solidFill>
                </w14:textFill>
              </w:rPr>
              <w:t>3</w:t>
            </w:r>
          </w:p>
        </w:tc>
        <w:tc>
          <w:tcPr>
            <w:tcW w:w="9205" w:type="dxa"/>
            <w:gridSpan w:val="5"/>
            <w:shd w:val="clear" w:color="auto" w:fill="548DD4" w:themeFill="text2" w:themeFillTint="99"/>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t>河内市区--镇国寺--打卡网红河内火车街--下龙</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continue"/>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餐食：早/中/晚</w:t>
            </w:r>
            <w:r>
              <w:rPr>
                <w:rFonts w:hint="eastAsia" w:ascii="微软雅黑" w:hAnsi="微软雅黑" w:eastAsia="微软雅黑" w:cs="微软雅黑"/>
                <w:b/>
                <w:bCs/>
                <w:snapToGrid w:val="0"/>
                <w:color w:val="FF0000"/>
                <w:spacing w:val="-1"/>
                <w:kern w:val="0"/>
                <w:position w:val="13"/>
                <w:sz w:val="22"/>
                <w:szCs w:val="22"/>
                <w:lang w:val="en-US" w:eastAsia="zh-CN" w:bidi="ar-SA"/>
              </w:rPr>
              <w:t xml:space="preserve">   </w:t>
            </w:r>
            <w:r>
              <w:rPr>
                <w:rFonts w:hint="eastAsia" w:ascii="微软雅黑" w:hAnsi="微软雅黑" w:eastAsia="微软雅黑" w:cs="微软雅黑"/>
                <w:snapToGrid w:val="0"/>
                <w:color w:val="000000"/>
                <w:spacing w:val="-1"/>
                <w:kern w:val="0"/>
                <w:position w:val="13"/>
                <w:sz w:val="22"/>
                <w:szCs w:val="22"/>
                <w:lang w:val="en-US" w:eastAsia="zh-CN" w:bidi="ar-SA"/>
              </w:rPr>
              <w:t xml:space="preserve">                                           住宿：下龙网评4钻酒店</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94" w:hRule="atLeast"/>
          <w:jc w:val="center"/>
        </w:trPr>
        <w:tc>
          <w:tcPr>
            <w:tcW w:w="10729" w:type="dxa"/>
            <w:gridSpan w:val="7"/>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早餐</w:t>
            </w:r>
            <w:r>
              <w:rPr>
                <w:rFonts w:hint="eastAsia" w:ascii="微软雅黑" w:hAnsi="微软雅黑" w:eastAsia="微软雅黑" w:cs="微软雅黑"/>
                <w:snapToGrid w:val="0"/>
                <w:color w:val="000000"/>
                <w:spacing w:val="-1"/>
                <w:kern w:val="0"/>
                <w:position w:val="13"/>
                <w:sz w:val="22"/>
                <w:szCs w:val="22"/>
                <w:lang w:val="en-US" w:eastAsia="en-US" w:bidi="ar-SA"/>
              </w:rPr>
              <w:t>，素有“千年文物之都”美誉的</w:t>
            </w:r>
            <w:r>
              <w:rPr>
                <w:rFonts w:hint="eastAsia" w:ascii="微软雅黑" w:hAnsi="微软雅黑" w:eastAsia="微软雅黑" w:cs="微软雅黑"/>
                <w:snapToGrid w:val="0"/>
                <w:color w:val="000000"/>
                <w:spacing w:val="-1"/>
                <w:kern w:val="0"/>
                <w:position w:val="13"/>
                <w:sz w:val="22"/>
                <w:szCs w:val="22"/>
                <w:lang w:val="en-US" w:eastAsia="zh-CN" w:bidi="ar-SA"/>
              </w:rPr>
              <w:t>百花春</w:t>
            </w:r>
            <w:r>
              <w:rPr>
                <w:rFonts w:hint="eastAsia" w:ascii="微软雅黑" w:hAnsi="微软雅黑" w:eastAsia="微软雅黑" w:cs="微软雅黑"/>
                <w:snapToGrid w:val="0"/>
                <w:color w:val="000000"/>
                <w:spacing w:val="-1"/>
                <w:kern w:val="0"/>
                <w:position w:val="13"/>
                <w:sz w:val="22"/>
                <w:szCs w:val="22"/>
                <w:lang w:val="en-US" w:eastAsia="en-US" w:bidi="ar-SA"/>
              </w:rPr>
              <w:t>市</w:t>
            </w:r>
            <w:r>
              <w:rPr>
                <w:rFonts w:hint="eastAsia" w:ascii="微软雅黑" w:hAnsi="微软雅黑" w:eastAsia="微软雅黑" w:cs="微软雅黑"/>
                <w:snapToGrid w:val="0"/>
                <w:color w:val="000000"/>
                <w:spacing w:val="-1"/>
                <w:kern w:val="0"/>
                <w:position w:val="13"/>
                <w:sz w:val="22"/>
                <w:szCs w:val="22"/>
                <w:lang w:val="en-US" w:eastAsia="zh-CN" w:bidi="ar-SA"/>
              </w:rPr>
              <w:t>——【河内】（180公里，车程约2小时）。参观</w:t>
            </w:r>
            <w:r>
              <w:rPr>
                <w:rFonts w:hint="eastAsia" w:ascii="微软雅黑" w:hAnsi="微软雅黑" w:eastAsia="微软雅黑" w:cs="微软雅黑"/>
                <w:snapToGrid w:val="0"/>
                <w:color w:val="000000"/>
                <w:spacing w:val="-1"/>
                <w:kern w:val="0"/>
                <w:position w:val="13"/>
                <w:sz w:val="22"/>
                <w:szCs w:val="22"/>
                <w:lang w:val="en-US" w:eastAsia="en-US" w:bidi="ar-SA"/>
              </w:rPr>
              <w:t>越南首都河内的心脏</w:t>
            </w:r>
            <w:r>
              <w:rPr>
                <w:rFonts w:hint="eastAsia" w:ascii="微软雅黑" w:hAnsi="微软雅黑" w:eastAsia="微软雅黑" w:cs="微软雅黑"/>
                <w:b/>
                <w:bCs/>
                <w:snapToGrid w:val="0"/>
                <w:color w:val="FF0000"/>
                <w:spacing w:val="-1"/>
                <w:kern w:val="0"/>
                <w:position w:val="13"/>
                <w:sz w:val="22"/>
                <w:szCs w:val="22"/>
                <w:lang w:val="en-US" w:eastAsia="en-US" w:bidi="ar-SA"/>
              </w:rPr>
              <w:t>【巴亭广场】</w:t>
            </w:r>
            <w:r>
              <w:rPr>
                <w:rFonts w:hint="eastAsia" w:ascii="微软雅黑" w:hAnsi="微软雅黑" w:eastAsia="微软雅黑" w:cs="微软雅黑"/>
                <w:snapToGrid w:val="0"/>
                <w:color w:val="000000"/>
                <w:spacing w:val="-1"/>
                <w:kern w:val="0"/>
                <w:position w:val="13"/>
                <w:sz w:val="22"/>
                <w:szCs w:val="22"/>
                <w:lang w:val="en-US" w:eastAsia="zh-CN" w:bidi="ar-SA"/>
              </w:rPr>
              <w:t>，巴亭广场</w:t>
            </w:r>
            <w:r>
              <w:rPr>
                <w:rFonts w:hint="eastAsia" w:ascii="微软雅黑" w:hAnsi="微软雅黑" w:eastAsia="微软雅黑" w:cs="微软雅黑"/>
                <w:snapToGrid w:val="0"/>
                <w:color w:val="000000"/>
                <w:spacing w:val="-1"/>
                <w:kern w:val="0"/>
                <w:position w:val="13"/>
                <w:sz w:val="22"/>
                <w:szCs w:val="22"/>
                <w:lang w:val="en-US" w:eastAsia="en-US" w:bidi="ar-SA"/>
              </w:rPr>
              <w:t>是河内人民集会和节日活动的场所；</w:t>
            </w:r>
            <w:r>
              <w:rPr>
                <w:rFonts w:hint="eastAsia" w:ascii="微软雅黑" w:hAnsi="微软雅黑" w:eastAsia="微软雅黑" w:cs="微软雅黑"/>
                <w:snapToGrid w:val="0"/>
                <w:color w:val="000000"/>
                <w:spacing w:val="-1"/>
                <w:kern w:val="0"/>
                <w:position w:val="13"/>
                <w:sz w:val="22"/>
                <w:szCs w:val="22"/>
                <w:lang w:val="en-US" w:eastAsia="zh-CN" w:bidi="ar-SA"/>
              </w:rPr>
              <w:t>参观</w:t>
            </w:r>
            <w:r>
              <w:rPr>
                <w:rFonts w:hint="eastAsia" w:ascii="微软雅黑" w:hAnsi="微软雅黑" w:eastAsia="微软雅黑" w:cs="微软雅黑"/>
                <w:b/>
                <w:bCs/>
                <w:snapToGrid w:val="0"/>
                <w:color w:val="FF0000"/>
                <w:spacing w:val="-1"/>
                <w:kern w:val="0"/>
                <w:position w:val="13"/>
                <w:sz w:val="22"/>
                <w:szCs w:val="22"/>
                <w:lang w:val="en-US" w:eastAsia="zh-CN" w:bidi="ar-SA"/>
              </w:rPr>
              <w:t>【胡志明陵】</w:t>
            </w:r>
            <w:r>
              <w:rPr>
                <w:rFonts w:hint="eastAsia" w:ascii="微软雅黑" w:hAnsi="微软雅黑" w:eastAsia="微软雅黑" w:cs="微软雅黑"/>
                <w:snapToGrid w:val="0"/>
                <w:color w:val="000000"/>
                <w:spacing w:val="-1"/>
                <w:kern w:val="0"/>
                <w:position w:val="13"/>
                <w:sz w:val="22"/>
                <w:szCs w:val="22"/>
                <w:lang w:val="en-US" w:eastAsia="zh-CN" w:bidi="ar-SA"/>
              </w:rPr>
              <w:t>（周一周五这两天不对外开放），</w:t>
            </w:r>
            <w:r>
              <w:rPr>
                <w:rFonts w:hint="eastAsia" w:ascii="微软雅黑" w:hAnsi="微软雅黑" w:eastAsia="微软雅黑" w:cs="微软雅黑"/>
                <w:b/>
                <w:bCs/>
                <w:snapToGrid w:val="0"/>
                <w:color w:val="FF0000"/>
                <w:spacing w:val="-1"/>
                <w:kern w:val="0"/>
                <w:position w:val="13"/>
                <w:sz w:val="22"/>
                <w:szCs w:val="22"/>
                <w:lang w:val="en-US" w:eastAsia="en-US" w:bidi="ar-SA"/>
              </w:rPr>
              <w:t>【胡志明故居】</w:t>
            </w:r>
            <w:r>
              <w:rPr>
                <w:rFonts w:hint="eastAsia" w:ascii="微软雅黑" w:hAnsi="微软雅黑" w:eastAsia="微软雅黑" w:cs="微软雅黑"/>
                <w:snapToGrid w:val="0"/>
                <w:color w:val="000000"/>
                <w:spacing w:val="-1"/>
                <w:kern w:val="0"/>
                <w:position w:val="13"/>
                <w:sz w:val="22"/>
                <w:szCs w:val="22"/>
                <w:lang w:val="en-US" w:eastAsia="en-US" w:bidi="ar-SA"/>
              </w:rPr>
              <w:t>胡志明故居是一座简陋的吊脚楼，典型的农家屋宅，掩映在庄严宏伟的主席府后面</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故居花园则是幽静典雅，还种植着有趣而罕见的菩萨树，它的根部会往上长，形成一尊尊天然雕像</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b/>
                <w:bCs/>
                <w:snapToGrid w:val="0"/>
                <w:color w:val="FF0000"/>
                <w:spacing w:val="-1"/>
                <w:kern w:val="0"/>
                <w:position w:val="13"/>
                <w:sz w:val="22"/>
                <w:szCs w:val="22"/>
                <w:lang w:val="en-US" w:eastAsia="en-US" w:bidi="ar-SA"/>
              </w:rPr>
              <w:t>【独柱寺】</w:t>
            </w:r>
            <w:r>
              <w:rPr>
                <w:rFonts w:hint="eastAsia" w:ascii="微软雅黑" w:hAnsi="微软雅黑" w:eastAsia="微软雅黑" w:cs="微软雅黑"/>
                <w:snapToGrid w:val="0"/>
                <w:color w:val="000000"/>
                <w:spacing w:val="-1"/>
                <w:kern w:val="0"/>
                <w:position w:val="13"/>
                <w:sz w:val="22"/>
                <w:szCs w:val="22"/>
                <w:lang w:val="en-US" w:eastAsia="en-US" w:bidi="ar-SA"/>
              </w:rPr>
              <w:t>独柱寺是</w:t>
            </w:r>
            <w:r>
              <w:rPr>
                <w:rFonts w:hint="eastAsia" w:ascii="微软雅黑" w:hAnsi="微软雅黑" w:eastAsia="微软雅黑" w:cs="微软雅黑"/>
                <w:snapToGrid w:val="0"/>
                <w:color w:val="000000"/>
                <w:spacing w:val="-1"/>
                <w:kern w:val="0"/>
                <w:position w:val="13"/>
                <w:sz w:val="22"/>
                <w:szCs w:val="22"/>
                <w:lang w:val="en-US" w:eastAsia="en-US" w:bidi="ar-SA"/>
              </w:rPr>
              <w:fldChar w:fldCharType="begin"/>
            </w:r>
            <w:r>
              <w:rPr>
                <w:rFonts w:hint="eastAsia" w:ascii="微软雅黑" w:hAnsi="微软雅黑" w:eastAsia="微软雅黑" w:cs="微软雅黑"/>
                <w:snapToGrid w:val="0"/>
                <w:color w:val="000000"/>
                <w:spacing w:val="-1"/>
                <w:kern w:val="0"/>
                <w:position w:val="13"/>
                <w:sz w:val="22"/>
                <w:szCs w:val="22"/>
                <w:lang w:val="en-US" w:eastAsia="en-US" w:bidi="ar-SA"/>
              </w:rPr>
              <w:instrText xml:space="preserve"> HYPERLINK "http://baike.haosou.com/doc/4608901-4821100.html" </w:instrText>
            </w:r>
            <w:r>
              <w:rPr>
                <w:rFonts w:hint="eastAsia" w:ascii="微软雅黑" w:hAnsi="微软雅黑" w:eastAsia="微软雅黑" w:cs="微软雅黑"/>
                <w:snapToGrid w:val="0"/>
                <w:color w:val="000000"/>
                <w:spacing w:val="-1"/>
                <w:kern w:val="0"/>
                <w:position w:val="13"/>
                <w:sz w:val="22"/>
                <w:szCs w:val="22"/>
                <w:lang w:val="en-US" w:eastAsia="en-US" w:bidi="ar-SA"/>
              </w:rPr>
              <w:fldChar w:fldCharType="separate"/>
            </w:r>
            <w:r>
              <w:rPr>
                <w:rFonts w:hint="eastAsia" w:ascii="微软雅黑" w:hAnsi="微软雅黑" w:eastAsia="微软雅黑" w:cs="微软雅黑"/>
                <w:snapToGrid w:val="0"/>
                <w:color w:val="000000"/>
                <w:spacing w:val="-1"/>
                <w:kern w:val="0"/>
                <w:position w:val="13"/>
                <w:sz w:val="22"/>
                <w:szCs w:val="22"/>
                <w:lang w:val="en-US" w:eastAsia="en-US" w:bidi="ar-SA"/>
              </w:rPr>
              <w:t>越南</w:t>
            </w:r>
            <w:r>
              <w:rPr>
                <w:rFonts w:hint="eastAsia" w:ascii="微软雅黑" w:hAnsi="微软雅黑" w:eastAsia="微软雅黑" w:cs="微软雅黑"/>
                <w:snapToGrid w:val="0"/>
                <w:color w:val="000000"/>
                <w:spacing w:val="-1"/>
                <w:kern w:val="0"/>
                <w:position w:val="13"/>
                <w:sz w:val="22"/>
                <w:szCs w:val="22"/>
                <w:lang w:val="en-US" w:eastAsia="en-US" w:bidi="ar-SA"/>
              </w:rPr>
              <w:fldChar w:fldCharType="end"/>
            </w:r>
            <w:r>
              <w:rPr>
                <w:rFonts w:hint="eastAsia" w:ascii="微软雅黑" w:hAnsi="微软雅黑" w:eastAsia="微软雅黑" w:cs="微软雅黑"/>
                <w:snapToGrid w:val="0"/>
                <w:color w:val="000000"/>
                <w:spacing w:val="-1"/>
                <w:kern w:val="0"/>
                <w:position w:val="13"/>
                <w:sz w:val="22"/>
                <w:szCs w:val="22"/>
                <w:lang w:val="en-US" w:eastAsia="en-US" w:bidi="ar-SA"/>
              </w:rPr>
              <w:t>独具一格的古迹之</w:t>
            </w:r>
            <w:r>
              <w:rPr>
                <w:rFonts w:hint="eastAsia" w:ascii="微软雅黑" w:hAnsi="微软雅黑" w:eastAsia="微软雅黑" w:cs="微软雅黑"/>
                <w:snapToGrid w:val="0"/>
                <w:color w:val="000000"/>
                <w:spacing w:val="-1"/>
                <w:kern w:val="0"/>
                <w:position w:val="13"/>
                <w:sz w:val="22"/>
                <w:szCs w:val="22"/>
                <w:lang w:val="en-US" w:eastAsia="zh-CN" w:bidi="ar-SA"/>
              </w:rPr>
              <w:t>一，</w:t>
            </w:r>
            <w:r>
              <w:rPr>
                <w:rFonts w:hint="eastAsia" w:ascii="微软雅黑" w:hAnsi="微软雅黑" w:eastAsia="微软雅黑" w:cs="微软雅黑"/>
                <w:snapToGrid w:val="0"/>
                <w:color w:val="000000"/>
                <w:spacing w:val="-1"/>
                <w:kern w:val="0"/>
                <w:position w:val="13"/>
                <w:sz w:val="22"/>
                <w:szCs w:val="22"/>
                <w:lang w:val="en-US" w:eastAsia="en-US" w:bidi="ar-SA"/>
              </w:rPr>
              <w:t>因建在灵沼池中一根大石柱上而得名</w:t>
            </w:r>
            <w:r>
              <w:rPr>
                <w:rFonts w:hint="eastAsia" w:ascii="微软雅黑" w:hAnsi="微软雅黑" w:eastAsia="微软雅黑" w:cs="微软雅黑"/>
                <w:snapToGrid w:val="0"/>
                <w:color w:val="000000"/>
                <w:spacing w:val="-1"/>
                <w:kern w:val="0"/>
                <w:position w:val="13"/>
                <w:sz w:val="22"/>
                <w:szCs w:val="22"/>
                <w:lang w:val="en-US" w:eastAsia="zh-CN" w:bidi="ar-SA"/>
              </w:rPr>
              <w:t>。后前往游览最为耀眼的中国驻越南大使馆、河内最繁华、最热闹的中心湖——“还剑湖”、游河内旧城的老商业区、被誉为“三十六条古街”的桃横街。打卡【三十六条古街】寻访越南各色网红店（如网红水果捞）。</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drawing>
                <wp:inline distT="0" distB="0" distL="114300" distR="114300">
                  <wp:extent cx="2174240" cy="1578610"/>
                  <wp:effectExtent l="0" t="0" r="1651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2174240" cy="15786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29155" cy="1581150"/>
                  <wp:effectExtent l="0" t="0" r="444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2129155" cy="15811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97405" cy="1557020"/>
                  <wp:effectExtent l="0" t="0" r="17145"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2097405" cy="155702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firstLine="436" w:firstLineChars="200"/>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后前往河内</w:t>
            </w:r>
            <w:r>
              <w:rPr>
                <w:rFonts w:hint="eastAsia" w:ascii="微软雅黑" w:hAnsi="微软雅黑" w:eastAsia="微软雅黑" w:cs="微软雅黑"/>
                <w:b/>
                <w:bCs/>
                <w:snapToGrid w:val="0"/>
                <w:color w:val="FF0000"/>
                <w:spacing w:val="-1"/>
                <w:kern w:val="0"/>
                <w:position w:val="13"/>
                <w:sz w:val="22"/>
                <w:szCs w:val="22"/>
                <w:lang w:val="en-US" w:eastAsia="zh-CN" w:bidi="ar-SA"/>
              </w:rPr>
              <w:t>【镇国寺】</w:t>
            </w:r>
            <w:r>
              <w:rPr>
                <w:rFonts w:hint="eastAsia" w:ascii="微软雅黑" w:hAnsi="微软雅黑" w:eastAsia="微软雅黑" w:cs="微软雅黑"/>
                <w:snapToGrid w:val="0"/>
                <w:color w:val="000000"/>
                <w:spacing w:val="-1"/>
                <w:kern w:val="0"/>
                <w:position w:val="13"/>
                <w:sz w:val="22"/>
                <w:szCs w:val="22"/>
                <w:lang w:val="en-US" w:eastAsia="zh-CN" w:bidi="ar-SA"/>
              </w:rPr>
              <w:t>（游览时间不少于60分钟）</w:t>
            </w:r>
            <w:r>
              <w:rPr>
                <w:rFonts w:hint="eastAsia" w:ascii="微软雅黑" w:hAnsi="微软雅黑" w:eastAsia="微软雅黑" w:cs="微软雅黑"/>
                <w:snapToGrid w:val="0"/>
                <w:color w:val="000000"/>
                <w:spacing w:val="-1"/>
                <w:kern w:val="0"/>
                <w:position w:val="13"/>
                <w:sz w:val="22"/>
                <w:szCs w:val="22"/>
                <w:lang w:val="en-US" w:eastAsia="en-US" w:bidi="ar-SA"/>
              </w:rPr>
              <w:t>坐落河内西湖上金鱼岛上。</w:t>
            </w:r>
            <w:r>
              <w:rPr>
                <w:rFonts w:hint="eastAsia" w:ascii="微软雅黑" w:hAnsi="微软雅黑" w:eastAsia="微软雅黑" w:cs="微软雅黑"/>
                <w:snapToGrid w:val="0"/>
                <w:color w:val="000000"/>
                <w:spacing w:val="-1"/>
                <w:kern w:val="0"/>
                <w:position w:val="13"/>
                <w:sz w:val="22"/>
                <w:szCs w:val="22"/>
                <w:lang w:val="en-US" w:eastAsia="zh-CN" w:bidi="ar-SA"/>
              </w:rPr>
              <w:t>其</w:t>
            </w:r>
            <w:r>
              <w:rPr>
                <w:rFonts w:hint="eastAsia" w:ascii="微软雅黑" w:hAnsi="微软雅黑" w:eastAsia="微软雅黑" w:cs="微软雅黑"/>
                <w:snapToGrid w:val="0"/>
                <w:color w:val="000000"/>
                <w:spacing w:val="-1"/>
                <w:kern w:val="0"/>
                <w:position w:val="13"/>
                <w:sz w:val="22"/>
                <w:szCs w:val="22"/>
                <w:lang w:val="en-US" w:eastAsia="en-US" w:bidi="ar-SA"/>
              </w:rPr>
              <w:t>建于公元544至548年李南帝皇帝时期，原名开国寺</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不仅是西湖边漂亮的古建筑，也是现河内市中心漂亮的香火旺盛的寺庙。院中有些小塔,里面有座花枝招展、挂着红灯笼的重檐古亭，再里面是一些梵文高塔，中间就是那座白佛红塔</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br w:type="textWrapping"/>
            </w:r>
            <w:r>
              <w:rPr>
                <w:rFonts w:hint="eastAsia" w:ascii="微软雅黑" w:hAnsi="微软雅黑" w:eastAsia="微软雅黑" w:cs="微软雅黑"/>
                <w:snapToGrid w:val="0"/>
                <w:color w:val="000000"/>
                <w:spacing w:val="-1"/>
                <w:kern w:val="0"/>
                <w:position w:val="13"/>
                <w:sz w:val="22"/>
                <w:szCs w:val="22"/>
                <w:lang w:val="en-US" w:eastAsia="zh-CN" w:bidi="ar-SA"/>
              </w:rPr>
              <w:t xml:space="preserve">    打卡</w:t>
            </w:r>
            <w:r>
              <w:rPr>
                <w:rFonts w:hint="eastAsia" w:ascii="微软雅黑" w:hAnsi="微软雅黑" w:eastAsia="微软雅黑" w:cs="微软雅黑"/>
                <w:b/>
                <w:bCs/>
                <w:snapToGrid w:val="0"/>
                <w:color w:val="FF0000"/>
                <w:spacing w:val="-1"/>
                <w:kern w:val="0"/>
                <w:position w:val="13"/>
                <w:sz w:val="22"/>
                <w:szCs w:val="22"/>
                <w:lang w:val="en-US" w:eastAsia="zh-CN" w:bidi="ar-SA"/>
              </w:rPr>
              <w:t>【河内网红火车街】</w:t>
            </w:r>
            <w:r>
              <w:rPr>
                <w:rFonts w:hint="eastAsia" w:ascii="微软雅黑" w:hAnsi="微软雅黑" w:eastAsia="微软雅黑" w:cs="微软雅黑"/>
                <w:snapToGrid w:val="0"/>
                <w:color w:val="000000"/>
                <w:spacing w:val="-1"/>
                <w:kern w:val="0"/>
                <w:position w:val="13"/>
                <w:sz w:val="22"/>
                <w:szCs w:val="22"/>
                <w:lang w:val="en-US" w:eastAsia="zh-CN" w:bidi="ar-SA"/>
              </w:rPr>
              <w:t>（参观时间约30分钟），</w:t>
            </w:r>
            <w:r>
              <w:rPr>
                <w:rFonts w:hint="eastAsia" w:ascii="微软雅黑" w:hAnsi="微软雅黑" w:eastAsia="微软雅黑" w:cs="微软雅黑"/>
                <w:snapToGrid w:val="0"/>
                <w:color w:val="000000"/>
                <w:spacing w:val="-1"/>
                <w:kern w:val="0"/>
                <w:position w:val="13"/>
                <w:sz w:val="22"/>
                <w:szCs w:val="22"/>
                <w:lang w:val="en-US" w:eastAsia="en-US" w:bidi="ar-SA"/>
              </w:rPr>
              <w:t>位于越南河内老城区的铁路街确实是一条非常特殊的街道:每天都有火车穿过人流密集的... 而如今铁路街摇身一变成了网红景点,每天都有许多</w:t>
            </w:r>
            <w:r>
              <w:rPr>
                <w:rFonts w:hint="eastAsia" w:ascii="微软雅黑" w:hAnsi="微软雅黑" w:eastAsia="微软雅黑" w:cs="微软雅黑"/>
                <w:snapToGrid w:val="0"/>
                <w:color w:val="000000"/>
                <w:spacing w:val="-1"/>
                <w:kern w:val="0"/>
                <w:position w:val="13"/>
                <w:sz w:val="22"/>
                <w:szCs w:val="22"/>
                <w:lang w:val="en-US" w:eastAsia="zh-CN" w:bidi="ar-SA"/>
              </w:rPr>
              <w:t>中网外游客</w:t>
            </w:r>
            <w:r>
              <w:rPr>
                <w:rFonts w:hint="eastAsia" w:ascii="微软雅黑" w:hAnsi="微软雅黑" w:eastAsia="微软雅黑" w:cs="微软雅黑"/>
                <w:snapToGrid w:val="0"/>
                <w:color w:val="000000"/>
                <w:spacing w:val="-1"/>
                <w:kern w:val="0"/>
                <w:position w:val="13"/>
                <w:sz w:val="22"/>
                <w:szCs w:val="22"/>
                <w:lang w:val="en-US" w:eastAsia="en-US" w:bidi="ar-SA"/>
              </w:rPr>
              <w:t>慕名</w:t>
            </w:r>
            <w:r>
              <w:rPr>
                <w:rFonts w:hint="eastAsia" w:ascii="微软雅黑" w:hAnsi="微软雅黑" w:eastAsia="微软雅黑" w:cs="微软雅黑"/>
                <w:snapToGrid w:val="0"/>
                <w:color w:val="000000"/>
                <w:spacing w:val="-1"/>
                <w:kern w:val="0"/>
                <w:position w:val="13"/>
                <w:sz w:val="22"/>
                <w:szCs w:val="22"/>
                <w:lang w:val="en-US" w:eastAsia="zh-CN" w:bidi="ar-SA"/>
              </w:rPr>
              <w:t>而来。品尝河内出名的莲花自助餐。</w:t>
            </w:r>
            <w:r>
              <w:rPr>
                <w:rFonts w:hint="eastAsia" w:ascii="微软雅黑" w:hAnsi="微软雅黑" w:eastAsia="微软雅黑" w:cs="微软雅黑"/>
                <w:snapToGrid w:val="0"/>
                <w:color w:val="000000"/>
                <w:spacing w:val="-1"/>
                <w:kern w:val="0"/>
                <w:position w:val="13"/>
                <w:sz w:val="22"/>
                <w:szCs w:val="22"/>
                <w:lang w:val="en-US" w:eastAsia="zh-CN" w:bidi="ar-SA"/>
              </w:rPr>
              <w:br w:type="textWrapping"/>
            </w:r>
            <w:r>
              <w:rPr>
                <w:rFonts w:hint="eastAsia" w:ascii="微软雅黑" w:hAnsi="微软雅黑" w:eastAsia="微软雅黑" w:cs="微软雅黑"/>
                <w:snapToGrid w:val="0"/>
                <w:color w:val="000000"/>
                <w:spacing w:val="-1"/>
                <w:kern w:val="0"/>
                <w:position w:val="13"/>
                <w:sz w:val="22"/>
                <w:szCs w:val="22"/>
                <w:lang w:val="en-US" w:eastAsia="zh-CN" w:bidi="ar-SA"/>
              </w:rPr>
              <w:t xml:space="preserve">   晚餐后</w:t>
            </w:r>
            <w:r>
              <w:rPr>
                <w:rFonts w:hint="eastAsia" w:ascii="微软雅黑" w:hAnsi="微软雅黑" w:eastAsia="微软雅黑" w:cs="微软雅黑"/>
                <w:snapToGrid w:val="0"/>
                <w:color w:val="000000"/>
                <w:spacing w:val="-1"/>
                <w:kern w:val="0"/>
                <w:position w:val="13"/>
                <w:sz w:val="22"/>
                <w:szCs w:val="22"/>
                <w:lang w:val="en-US" w:eastAsia="en-US" w:bidi="ar-SA"/>
              </w:rPr>
              <w:t>乘车赴</w:t>
            </w:r>
            <w:r>
              <w:rPr>
                <w:rFonts w:hint="eastAsia" w:ascii="微软雅黑" w:hAnsi="微软雅黑" w:eastAsia="微软雅黑" w:cs="微软雅黑"/>
                <w:snapToGrid w:val="0"/>
                <w:color w:val="000000"/>
                <w:spacing w:val="-1"/>
                <w:kern w:val="0"/>
                <w:position w:val="13"/>
                <w:sz w:val="22"/>
                <w:szCs w:val="22"/>
                <w:lang w:val="en-US" w:eastAsia="zh-CN" w:bidi="ar-SA"/>
              </w:rPr>
              <w:t>下龙</w:t>
            </w:r>
            <w:r>
              <w:rPr>
                <w:rFonts w:hint="eastAsia" w:ascii="微软雅黑" w:hAnsi="微软雅黑" w:eastAsia="微软雅黑" w:cs="微软雅黑"/>
                <w:snapToGrid w:val="0"/>
                <w:color w:val="000000"/>
                <w:spacing w:val="-1"/>
                <w:kern w:val="0"/>
                <w:position w:val="13"/>
                <w:sz w:val="22"/>
                <w:szCs w:val="22"/>
                <w:lang w:val="en-US" w:eastAsia="en-US" w:bidi="ar-SA"/>
              </w:rPr>
              <w:t>，抵达后入住</w:t>
            </w:r>
            <w:r>
              <w:rPr>
                <w:rFonts w:hint="eastAsia" w:ascii="微软雅黑" w:hAnsi="微软雅黑" w:eastAsia="微软雅黑" w:cs="微软雅黑"/>
                <w:snapToGrid w:val="0"/>
                <w:color w:val="000000"/>
                <w:spacing w:val="-1"/>
                <w:kern w:val="0"/>
                <w:position w:val="13"/>
                <w:sz w:val="22"/>
                <w:szCs w:val="22"/>
                <w:lang w:val="en-US" w:eastAsia="zh-CN" w:bidi="ar-SA"/>
              </w:rPr>
              <w:t>下龙</w:t>
            </w:r>
            <w:r>
              <w:rPr>
                <w:rFonts w:hint="eastAsia" w:ascii="微软雅黑" w:hAnsi="微软雅黑" w:eastAsia="微软雅黑" w:cs="微软雅黑"/>
                <w:snapToGrid w:val="0"/>
                <w:color w:val="000000"/>
                <w:spacing w:val="-1"/>
                <w:kern w:val="0"/>
                <w:position w:val="13"/>
                <w:sz w:val="22"/>
                <w:szCs w:val="22"/>
                <w:lang w:val="en-US" w:eastAsia="en-US" w:bidi="ar-SA"/>
              </w:rPr>
              <w:t>酒店休息</w:t>
            </w:r>
            <w:r>
              <w:rPr>
                <w:rFonts w:hint="eastAsia" w:ascii="微软雅黑" w:hAnsi="微软雅黑" w:eastAsia="微软雅黑" w:cs="微软雅黑"/>
                <w:snapToGrid w:val="0"/>
                <w:color w:val="000000"/>
                <w:spacing w:val="-1"/>
                <w:kern w:val="0"/>
                <w:position w:val="13"/>
                <w:sz w:val="22"/>
                <w:szCs w:val="22"/>
                <w:lang w:val="en-US" w:eastAsia="zh-CN" w:bidi="ar-SA"/>
              </w:rPr>
              <w:t xml:space="preserve">。 </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restart"/>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en-US"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8"/>
                <w:szCs w:val="28"/>
                <w:lang w:val="en-US" w:eastAsia="en-US" w:bidi="ar-SA"/>
                <w14:textFill>
                  <w14:solidFill>
                    <w14:schemeClr w14:val="bg1"/>
                  </w14:solidFill>
                </w14:textFill>
              </w:rPr>
              <w:t>D</w:t>
            </w:r>
            <w:r>
              <w:rPr>
                <w:rFonts w:hint="eastAsia" w:ascii="微软雅黑" w:hAnsi="微软雅黑" w:eastAsia="微软雅黑" w:cs="微软雅黑"/>
                <w:b/>
                <w:bCs/>
                <w:snapToGrid w:val="0"/>
                <w:color w:val="FFFFFF" w:themeColor="background1"/>
                <w:spacing w:val="-1"/>
                <w:kern w:val="0"/>
                <w:position w:val="13"/>
                <w:sz w:val="28"/>
                <w:szCs w:val="28"/>
                <w:lang w:val="en-US" w:eastAsia="zh-CN" w:bidi="ar-SA"/>
                <w14:textFill>
                  <w14:solidFill>
                    <w14:schemeClr w14:val="bg1"/>
                  </w14:solidFill>
                </w14:textFill>
              </w:rPr>
              <w:t>4</w:t>
            </w:r>
          </w:p>
        </w:tc>
        <w:tc>
          <w:tcPr>
            <w:tcW w:w="9205" w:type="dxa"/>
            <w:gridSpan w:val="5"/>
            <w:shd w:val="clear" w:color="auto" w:fill="548DD4" w:themeFill="text2" w:themeFillTint="99"/>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b/>
                <w:bCs/>
                <w:snapToGrid w:val="0"/>
                <w:color w:val="FFFFFF" w:themeColor="background1"/>
                <w:spacing w:val="-1"/>
                <w:kern w:val="0"/>
                <w:position w:val="13"/>
                <w:sz w:val="22"/>
                <w:szCs w:val="22"/>
                <w:lang w:val="en-US" w:eastAsia="en-US" w:bidi="ar-SA"/>
                <w14:textFill>
                  <w14:solidFill>
                    <w14:schemeClr w14:val="bg1"/>
                  </w14:solidFill>
                </w14:textFill>
              </w:rPr>
            </w:pPr>
            <w:r>
              <w:rPr>
                <w:rFonts w:hint="eastAsia" w:ascii="微软雅黑" w:hAnsi="微软雅黑" w:eastAsia="微软雅黑" w:cs="微软雅黑"/>
                <w:b/>
                <w:bCs/>
                <w:snapToGrid w:val="0"/>
                <w:color w:val="FFFFFF" w:themeColor="background1"/>
                <w:spacing w:val="-1"/>
                <w:kern w:val="0"/>
                <w:position w:val="13"/>
                <w:sz w:val="22"/>
                <w:szCs w:val="22"/>
                <w:lang w:val="en-US" w:eastAsia="zh-CN" w:bidi="ar-SA"/>
                <w14:textFill>
                  <w14:solidFill>
                    <w14:schemeClr w14:val="bg1"/>
                  </w14:solidFill>
                </w14:textFill>
              </w:rPr>
              <w:t>河内--东兴-南宁/北海</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61" w:hRule="atLeast"/>
          <w:jc w:val="center"/>
        </w:trPr>
        <w:tc>
          <w:tcPr>
            <w:tcW w:w="1524" w:type="dxa"/>
            <w:gridSpan w:val="2"/>
            <w:vMerge w:val="continue"/>
            <w:shd w:val="clear" w:color="auto" w:fill="548DD4" w:themeFill="text2" w:themeFillTint="99"/>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餐食：早/中                                                      住宿：温馨的家！</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565" w:hRule="atLeast"/>
          <w:jc w:val="center"/>
        </w:trPr>
        <w:tc>
          <w:tcPr>
            <w:tcW w:w="10729" w:type="dxa"/>
            <w:gridSpan w:val="7"/>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firstLine="436" w:firstLineChars="200"/>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早餐后乘车返</w:t>
            </w:r>
            <w:r>
              <w:rPr>
                <w:rFonts w:hint="eastAsia" w:ascii="微软雅黑" w:hAnsi="微软雅黑" w:eastAsia="微软雅黑" w:cs="微软雅黑"/>
                <w:snapToGrid w:val="0"/>
                <w:color w:val="000000"/>
                <w:spacing w:val="-1"/>
                <w:kern w:val="0"/>
                <w:position w:val="13"/>
                <w:sz w:val="22"/>
                <w:szCs w:val="22"/>
                <w:lang w:val="en-US" w:eastAsia="zh-CN" w:bidi="ar-SA"/>
              </w:rPr>
              <w:t>越南</w:t>
            </w:r>
            <w:r>
              <w:rPr>
                <w:rFonts w:hint="eastAsia" w:ascii="微软雅黑" w:hAnsi="微软雅黑" w:eastAsia="微软雅黑" w:cs="微软雅黑"/>
                <w:snapToGrid w:val="0"/>
                <w:color w:val="000000"/>
                <w:spacing w:val="-1"/>
                <w:kern w:val="0"/>
                <w:position w:val="13"/>
                <w:sz w:val="22"/>
                <w:szCs w:val="22"/>
                <w:lang w:val="en-US" w:eastAsia="en-US" w:bidi="ar-SA"/>
              </w:rPr>
              <w:t>口岸</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180KM，</w:t>
            </w:r>
            <w:r>
              <w:rPr>
                <w:rFonts w:hint="eastAsia" w:ascii="微软雅黑" w:hAnsi="微软雅黑" w:eastAsia="微软雅黑" w:cs="微软雅黑"/>
                <w:snapToGrid w:val="0"/>
                <w:color w:val="000000"/>
                <w:spacing w:val="-1"/>
                <w:kern w:val="0"/>
                <w:position w:val="13"/>
                <w:sz w:val="22"/>
                <w:szCs w:val="22"/>
                <w:lang w:val="en-US" w:eastAsia="zh-CN" w:bidi="ar-SA"/>
              </w:rPr>
              <w:t>2</w:t>
            </w:r>
            <w:r>
              <w:rPr>
                <w:rFonts w:hint="eastAsia" w:ascii="微软雅黑" w:hAnsi="微软雅黑" w:eastAsia="微软雅黑" w:cs="微软雅黑"/>
                <w:snapToGrid w:val="0"/>
                <w:color w:val="000000"/>
                <w:spacing w:val="-1"/>
                <w:kern w:val="0"/>
                <w:position w:val="13"/>
                <w:sz w:val="22"/>
                <w:szCs w:val="22"/>
                <w:lang w:val="en-US" w:eastAsia="en-US" w:bidi="ar-SA"/>
              </w:rPr>
              <w:t>.5小时</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，期间越南导游办理离境手续（口岸附近休息站约半小时），入境返回东兴口岸，中餐后乘坐车返南宁/北海，</w:t>
            </w:r>
            <w:r>
              <w:rPr>
                <w:rFonts w:hint="eastAsia" w:ascii="微软雅黑" w:hAnsi="微软雅黑" w:eastAsia="微软雅黑" w:cs="微软雅黑"/>
                <w:snapToGrid w:val="0"/>
                <w:color w:val="000000"/>
                <w:spacing w:val="-1"/>
                <w:kern w:val="0"/>
                <w:position w:val="13"/>
                <w:sz w:val="22"/>
                <w:szCs w:val="22"/>
                <w:lang w:val="en-US" w:eastAsia="zh-CN" w:bidi="ar-SA"/>
              </w:rPr>
              <w:t>结束愉快的异国风情旅行！</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jc w:val="center"/>
        </w:trPr>
        <w:tc>
          <w:tcPr>
            <w:tcW w:w="10729" w:type="dxa"/>
            <w:gridSpan w:val="7"/>
            <w:noWrap w:val="0"/>
            <w:vAlign w:val="center"/>
          </w:tcPr>
          <w:p>
            <w:pPr>
              <w:keepNext w:val="0"/>
              <w:keepLines w:val="0"/>
              <w:pageBreakBefore w:val="0"/>
              <w:widowControl/>
              <w:shd w:val="clear"/>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注：如果因为天气 (因越南属于热带季风气候、属于台风、暴雨洪涝高发区域、如因台风、暴雨等不可抗力因</w:t>
            </w:r>
          </w:p>
          <w:p>
            <w:pPr>
              <w:keepNext w:val="0"/>
              <w:keepLines w:val="0"/>
              <w:pageBreakBefore w:val="0"/>
              <w:widowControl/>
              <w:shd w:val="clear"/>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素导致不能出游</w:t>
            </w:r>
            <w:r>
              <w:rPr>
                <w:rFonts w:hint="eastAsia" w:ascii="微软雅黑" w:hAnsi="微软雅黑" w:eastAsia="微软雅黑" w:cs="微软雅黑"/>
                <w:snapToGrid w:val="0"/>
                <w:color w:val="000000"/>
                <w:spacing w:val="-1"/>
                <w:kern w:val="0"/>
                <w:position w:val="13"/>
                <w:sz w:val="22"/>
                <w:szCs w:val="22"/>
                <w:lang w:val="en-US" w:eastAsia="zh-CN" w:bidi="ar-SA"/>
              </w:rPr>
              <w:t>下</w:t>
            </w:r>
            <w:r>
              <w:rPr>
                <w:rFonts w:hint="eastAsia" w:ascii="微软雅黑" w:hAnsi="微软雅黑" w:eastAsia="微软雅黑" w:cs="微软雅黑"/>
                <w:snapToGrid w:val="0"/>
                <w:color w:val="000000"/>
                <w:spacing w:val="-1"/>
                <w:kern w:val="0"/>
                <w:position w:val="13"/>
                <w:sz w:val="22"/>
                <w:szCs w:val="22"/>
                <w:lang w:val="en-US" w:eastAsia="en-US" w:bidi="ar-SA"/>
              </w:rPr>
              <w:t>龙湾等海上活动) 及个人自身等特殊原因导致客人无法参加某些景点和活动</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已经产生的费用不退</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敬请谅解。</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费用包含</w:t>
            </w: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b/>
                <w:bCs/>
                <w:snapToGrid w:val="0"/>
                <w:color w:val="auto"/>
                <w:spacing w:val="-1"/>
                <w:kern w:val="0"/>
                <w:position w:val="13"/>
                <w:sz w:val="22"/>
                <w:szCs w:val="22"/>
                <w:lang w:val="en-US" w:eastAsia="zh-CN" w:bidi="ar-SA"/>
              </w:rPr>
              <w:t>【</w:t>
            </w:r>
            <w:r>
              <w:rPr>
                <w:rFonts w:hint="eastAsia" w:ascii="微软雅黑" w:hAnsi="微软雅黑" w:eastAsia="微软雅黑" w:cs="微软雅黑"/>
                <w:b/>
                <w:bCs/>
                <w:snapToGrid w:val="0"/>
                <w:color w:val="auto"/>
                <w:spacing w:val="-1"/>
                <w:kern w:val="0"/>
                <w:position w:val="13"/>
                <w:sz w:val="22"/>
                <w:szCs w:val="22"/>
                <w:lang w:val="en-US" w:eastAsia="en-US" w:bidi="ar-SA"/>
              </w:rPr>
              <w:t>住宿</w:t>
            </w:r>
            <w:r>
              <w:rPr>
                <w:rFonts w:hint="eastAsia" w:ascii="微软雅黑" w:hAnsi="微软雅黑" w:eastAsia="微软雅黑" w:cs="微软雅黑"/>
                <w:b/>
                <w:bCs/>
                <w:snapToGrid w:val="0"/>
                <w:color w:val="auto"/>
                <w:spacing w:val="-1"/>
                <w:kern w:val="0"/>
                <w:position w:val="13"/>
                <w:sz w:val="22"/>
                <w:szCs w:val="22"/>
                <w:lang w:val="en-US" w:eastAsia="zh-CN" w:bidi="ar-SA"/>
              </w:rPr>
              <w:t>】</w:t>
            </w:r>
            <w:r>
              <w:rPr>
                <w:rFonts w:hint="eastAsia" w:ascii="微软雅黑" w:hAnsi="微软雅黑" w:eastAsia="微软雅黑" w:cs="微软雅黑"/>
                <w:b/>
                <w:bCs/>
                <w:snapToGrid w:val="0"/>
                <w:color w:val="auto"/>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zh-CN" w:bidi="ar-SA"/>
              </w:rPr>
              <w:t>2晚下龙</w:t>
            </w:r>
            <w:r>
              <w:rPr>
                <w:rFonts w:hint="eastAsia" w:ascii="微软雅黑" w:hAnsi="微软雅黑" w:eastAsia="微软雅黑" w:cs="微软雅黑"/>
                <w:snapToGrid w:val="0"/>
                <w:color w:val="000000"/>
                <w:spacing w:val="-1"/>
                <w:kern w:val="0"/>
                <w:position w:val="13"/>
                <w:sz w:val="22"/>
                <w:szCs w:val="22"/>
                <w:lang w:val="en-US" w:eastAsia="en-US" w:bidi="ar-SA"/>
              </w:rPr>
              <w:t>全程升级住宿下龙</w:t>
            </w:r>
            <w:r>
              <w:rPr>
                <w:rFonts w:hint="eastAsia" w:ascii="微软雅黑" w:hAnsi="微软雅黑" w:eastAsia="微软雅黑" w:cs="微软雅黑"/>
                <w:snapToGrid w:val="0"/>
                <w:color w:val="000000"/>
                <w:spacing w:val="-1"/>
                <w:kern w:val="0"/>
                <w:position w:val="13"/>
                <w:sz w:val="22"/>
                <w:szCs w:val="22"/>
                <w:lang w:val="en-US" w:eastAsia="zh-CN" w:bidi="ar-SA"/>
              </w:rPr>
              <w:t>网评四</w:t>
            </w:r>
            <w:r>
              <w:rPr>
                <w:rFonts w:hint="eastAsia" w:ascii="微软雅黑" w:hAnsi="微软雅黑" w:eastAsia="微软雅黑" w:cs="微软雅黑"/>
                <w:snapToGrid w:val="0"/>
                <w:color w:val="000000"/>
                <w:spacing w:val="-1"/>
                <w:kern w:val="0"/>
                <w:position w:val="13"/>
                <w:sz w:val="22"/>
                <w:szCs w:val="22"/>
                <w:lang w:val="en-US" w:eastAsia="en-US" w:bidi="ar-SA"/>
              </w:rPr>
              <w:t>钻、河内</w:t>
            </w:r>
            <w:r>
              <w:rPr>
                <w:rFonts w:hint="eastAsia" w:ascii="微软雅黑" w:hAnsi="微软雅黑" w:eastAsia="微软雅黑" w:cs="微软雅黑"/>
                <w:snapToGrid w:val="0"/>
                <w:color w:val="000000"/>
                <w:spacing w:val="-1"/>
                <w:kern w:val="0"/>
                <w:position w:val="13"/>
                <w:sz w:val="22"/>
                <w:szCs w:val="22"/>
                <w:lang w:val="en-US" w:eastAsia="zh-CN" w:bidi="ar-SA"/>
              </w:rPr>
              <w:t>网评</w:t>
            </w:r>
            <w:r>
              <w:rPr>
                <w:rFonts w:hint="eastAsia" w:ascii="微软雅黑" w:hAnsi="微软雅黑" w:eastAsia="微软雅黑" w:cs="微软雅黑"/>
                <w:snapToGrid w:val="0"/>
                <w:color w:val="000000"/>
                <w:spacing w:val="-1"/>
                <w:kern w:val="0"/>
                <w:position w:val="13"/>
                <w:sz w:val="22"/>
                <w:szCs w:val="22"/>
                <w:lang w:val="en-US" w:eastAsia="en-US" w:bidi="ar-SA"/>
              </w:rPr>
              <w:t>四钻标准双人间（如团队出现单男单女，领队有权安排分房或加床，如客人需用单间，需另补房差</w:t>
            </w:r>
            <w:r>
              <w:rPr>
                <w:rFonts w:hint="eastAsia" w:ascii="微软雅黑" w:hAnsi="微软雅黑" w:eastAsia="微软雅黑" w:cs="微软雅黑"/>
                <w:snapToGrid w:val="0"/>
                <w:color w:val="000000"/>
                <w:spacing w:val="-1"/>
                <w:kern w:val="0"/>
                <w:position w:val="13"/>
                <w:sz w:val="22"/>
                <w:szCs w:val="22"/>
                <w:lang w:val="en-US" w:eastAsia="zh-CN" w:bidi="ar-SA"/>
              </w:rPr>
              <w:t>650元/人</w:t>
            </w:r>
            <w:r>
              <w:rPr>
                <w:rFonts w:hint="eastAsia" w:ascii="微软雅黑" w:hAnsi="微软雅黑" w:eastAsia="微软雅黑" w:cs="微软雅黑"/>
                <w:snapToGrid w:val="0"/>
                <w:color w:val="000000"/>
                <w:spacing w:val="-1"/>
                <w:kern w:val="0"/>
                <w:position w:val="13"/>
                <w:sz w:val="22"/>
                <w:szCs w:val="22"/>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D0DF1"/>
                <w:spacing w:val="-1"/>
                <w:kern w:val="0"/>
                <w:position w:val="13"/>
                <w:sz w:val="22"/>
                <w:szCs w:val="22"/>
                <w:lang w:val="en-US" w:eastAsia="en-US" w:bidi="ar-SA"/>
              </w:rPr>
              <w:t>下龙</w:t>
            </w:r>
            <w:r>
              <w:rPr>
                <w:rFonts w:hint="eastAsia" w:ascii="微软雅黑" w:hAnsi="微软雅黑" w:eastAsia="微软雅黑" w:cs="微软雅黑"/>
                <w:b/>
                <w:bCs/>
                <w:snapToGrid w:val="0"/>
                <w:color w:val="0D0DF1"/>
                <w:spacing w:val="-1"/>
                <w:kern w:val="0"/>
                <w:position w:val="13"/>
                <w:sz w:val="22"/>
                <w:szCs w:val="22"/>
                <w:lang w:val="en-US" w:eastAsia="zh-CN" w:bidi="ar-SA"/>
              </w:rPr>
              <w:t>参考酒店</w:t>
            </w:r>
            <w:r>
              <w:rPr>
                <w:rFonts w:hint="eastAsia" w:ascii="微软雅黑" w:hAnsi="微软雅黑" w:eastAsia="微软雅黑" w:cs="微软雅黑"/>
                <w:b/>
                <w:bCs/>
                <w:snapToGrid w:val="0"/>
                <w:color w:val="0D0DF1"/>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zh-CN" w:bidi="ar-SA"/>
              </w:rPr>
              <w:t xml:space="preserve">下龙码头酒店(Ha Long Marina Hotel)、下龙哈利奥斯酒店(Halios Hotel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Halong)</w:t>
            </w:r>
            <w:r>
              <w:rPr>
                <w:rFonts w:hint="default" w:ascii="微软雅黑" w:hAnsi="微软雅黑" w:eastAsia="微软雅黑" w:cs="微软雅黑"/>
                <w:snapToGrid w:val="0"/>
                <w:color w:val="000000"/>
                <w:spacing w:val="-1"/>
                <w:kern w:val="0"/>
                <w:position w:val="13"/>
                <w:sz w:val="22"/>
                <w:szCs w:val="22"/>
                <w:lang w:val="en-US" w:eastAsia="zh-CN" w:bidi="ar-SA"/>
              </w:rPr>
              <w:t> </w:t>
            </w:r>
            <w:r>
              <w:rPr>
                <w:rFonts w:hint="eastAsia" w:ascii="微软雅黑" w:hAnsi="微软雅黑" w:eastAsia="微软雅黑" w:cs="微软雅黑"/>
                <w:snapToGrid w:val="0"/>
                <w:color w:val="000000"/>
                <w:spacing w:val="-1"/>
                <w:kern w:val="0"/>
                <w:position w:val="13"/>
                <w:sz w:val="22"/>
                <w:szCs w:val="22"/>
                <w:lang w:val="en-US" w:eastAsia="zh-CN" w:bidi="ar-SA"/>
              </w:rPr>
              <w:t>、下龙凤凰酒店(Phoenix Hotel Halong)、</w:t>
            </w:r>
            <w:r>
              <w:rPr>
                <w:rFonts w:hint="default" w:ascii="Helvetica" w:hAnsi="Helvetica" w:eastAsia="Helvetica" w:cs="Helvetica"/>
                <w:b/>
                <w:bCs/>
                <w:i w:val="0"/>
                <w:iCs w:val="0"/>
                <w:caps w:val="0"/>
                <w:color w:val="0F294D"/>
                <w:spacing w:val="0"/>
                <w:sz w:val="27"/>
                <w:szCs w:val="27"/>
                <w:shd w:val="clear" w:fill="FFFFFF"/>
              </w:rPr>
              <w:t> </w:t>
            </w:r>
            <w:r>
              <w:rPr>
                <w:rFonts w:hint="eastAsia" w:ascii="微软雅黑" w:hAnsi="微软雅黑" w:eastAsia="微软雅黑" w:cs="微软雅黑"/>
                <w:snapToGrid w:val="0"/>
                <w:color w:val="000000"/>
                <w:spacing w:val="-1"/>
                <w:kern w:val="0"/>
                <w:position w:val="13"/>
                <w:sz w:val="22"/>
                <w:szCs w:val="22"/>
                <w:lang w:val="en-US" w:eastAsia="zh-CN" w:bidi="ar-SA"/>
              </w:rPr>
              <w:t>或同级</w:t>
            </w:r>
            <w:r>
              <w:rPr>
                <w:rFonts w:hint="eastAsia" w:ascii="微软雅黑" w:hAnsi="微软雅黑" w:eastAsia="微软雅黑" w:cs="微软雅黑"/>
                <w:snapToGrid w:val="0"/>
                <w:color w:val="000000"/>
                <w:spacing w:val="-1"/>
                <w:kern w:val="0"/>
                <w:position w:val="13"/>
                <w:sz w:val="22"/>
                <w:szCs w:val="22"/>
                <w:lang w:val="en-US" w:eastAsia="zh-CN" w:bidi="ar-SA"/>
              </w:rPr>
              <w:br w:type="textWrapping"/>
            </w:r>
            <w:r>
              <w:rPr>
                <w:rFonts w:hint="eastAsia" w:ascii="微软雅黑" w:hAnsi="微软雅黑" w:eastAsia="微软雅黑" w:cs="微软雅黑"/>
                <w:b/>
                <w:bCs/>
                <w:snapToGrid w:val="0"/>
                <w:color w:val="0D0DF1"/>
                <w:spacing w:val="-1"/>
                <w:kern w:val="0"/>
                <w:position w:val="13"/>
                <w:sz w:val="22"/>
                <w:szCs w:val="22"/>
                <w:lang w:val="en-US" w:eastAsia="en-US" w:bidi="ar-SA"/>
              </w:rPr>
              <w:t>河内</w:t>
            </w:r>
            <w:r>
              <w:rPr>
                <w:rFonts w:hint="eastAsia" w:ascii="微软雅黑" w:hAnsi="微软雅黑" w:eastAsia="微软雅黑" w:cs="微软雅黑"/>
                <w:b/>
                <w:bCs/>
                <w:snapToGrid w:val="0"/>
                <w:color w:val="0D0DF1"/>
                <w:spacing w:val="-1"/>
                <w:kern w:val="0"/>
                <w:position w:val="13"/>
                <w:sz w:val="22"/>
                <w:szCs w:val="22"/>
                <w:lang w:val="en-US" w:eastAsia="zh-CN" w:bidi="ar-SA"/>
              </w:rPr>
              <w:t>参考酒店</w:t>
            </w:r>
            <w:r>
              <w:rPr>
                <w:rFonts w:hint="eastAsia" w:ascii="微软雅黑" w:hAnsi="微软雅黑" w:eastAsia="微软雅黑" w:cs="微软雅黑"/>
                <w:b/>
                <w:bCs/>
                <w:snapToGrid w:val="0"/>
                <w:color w:val="0D0DF1"/>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zh-CN" w:bidi="ar-SA"/>
              </w:rPr>
              <w:t>温德姆、莲花大 SPA 酒店、河内盛捷华平酒店或同级</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558ED5" w:themeColor="text2" w:themeTint="99"/>
                <w:spacing w:val="-1"/>
                <w:kern w:val="0"/>
                <w:position w:val="13"/>
                <w:sz w:val="22"/>
                <w:szCs w:val="22"/>
                <w:lang w:val="en-US" w:eastAsia="zh-CN" w:bidi="ar-SA"/>
                <w14:textFill>
                  <w14:solidFill>
                    <w14:schemeClr w14:val="tx2">
                      <w14:lumMod w14:val="60000"/>
                      <w14:lumOff w14:val="40000"/>
                    </w14:schemeClr>
                  </w14:solidFill>
                </w14:textFill>
              </w:rPr>
            </w:pPr>
            <w:r>
              <w:rPr>
                <w:rFonts w:hint="eastAsia" w:ascii="微软雅黑" w:hAnsi="微软雅黑" w:eastAsia="微软雅黑" w:cs="微软雅黑"/>
                <w:snapToGrid w:val="0"/>
                <w:color w:val="558ED5" w:themeColor="text2" w:themeTint="99"/>
                <w:spacing w:val="-1"/>
                <w:kern w:val="0"/>
                <w:position w:val="13"/>
                <w:sz w:val="22"/>
                <w:szCs w:val="22"/>
                <w:lang w:val="en-US" w:eastAsia="zh-CN" w:bidi="ar-SA"/>
                <w14:textFill>
                  <w14:solidFill>
                    <w14:schemeClr w14:val="tx2">
                      <w14:lumMod w14:val="60000"/>
                      <w14:lumOff w14:val="40000"/>
                    </w14:schemeClr>
                  </w14:solidFill>
                </w14:textFill>
              </w:rPr>
              <w:t>以上所列酒店视为优先安排酒店，如遇所列酒店房满情况下，则安排同档次的其他酒店，敬请谅解！</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14:textFill>
                  <w14:gradFill>
                    <w14:gsLst>
                      <w14:gs w14:pos="0">
                        <w14:srgbClr w14:val="76CBE8"/>
                      </w14:gs>
                      <w14:gs w14:pos="100000">
                        <w14:srgbClr w14:val="A7E1E5"/>
                      </w14:gs>
                    </w14:gsLst>
                    <w14:lin w14:ang="5400000" w14:scaled="1"/>
                  </w14:gradFill>
                </w14:textFill>
              </w:rPr>
            </w:pPr>
            <w:r>
              <w:rPr>
                <w:rFonts w:hint="eastAsia" w:ascii="微软雅黑" w:hAnsi="微软雅黑" w:eastAsia="微软雅黑" w:cs="微软雅黑"/>
                <w:b/>
                <w:bCs/>
                <w:snapToGrid w:val="0"/>
                <w:color w:val="000000"/>
                <w:spacing w:val="-1"/>
                <w:kern w:val="0"/>
                <w:position w:val="13"/>
                <w:sz w:val="22"/>
                <w:szCs w:val="22"/>
                <w:lang w:val="en-US" w:eastAsia="zh-CN" w:bidi="ar-SA"/>
              </w:rPr>
              <w:t>【</w:t>
            </w:r>
            <w:r>
              <w:rPr>
                <w:rFonts w:hint="eastAsia" w:ascii="微软雅黑" w:hAnsi="微软雅黑" w:eastAsia="微软雅黑" w:cs="微软雅黑"/>
                <w:b/>
                <w:bCs/>
                <w:snapToGrid w:val="0"/>
                <w:color w:val="000000"/>
                <w:spacing w:val="-1"/>
                <w:kern w:val="0"/>
                <w:position w:val="13"/>
                <w:sz w:val="22"/>
                <w:szCs w:val="22"/>
                <w:lang w:val="en-US" w:eastAsia="en-US" w:bidi="ar-SA"/>
              </w:rPr>
              <w:t>用餐</w:t>
            </w:r>
            <w:r>
              <w:rPr>
                <w:rFonts w:hint="eastAsia" w:ascii="微软雅黑" w:hAnsi="微软雅黑" w:eastAsia="微软雅黑" w:cs="微软雅黑"/>
                <w:b/>
                <w:bCs/>
                <w:snapToGrid w:val="0"/>
                <w:color w:val="000000"/>
                <w:spacing w:val="-1"/>
                <w:kern w:val="0"/>
                <w:position w:val="13"/>
                <w:sz w:val="22"/>
                <w:szCs w:val="22"/>
                <w:lang w:val="en-US" w:eastAsia="zh-CN" w:bidi="ar-SA"/>
              </w:rPr>
              <w:t>】</w:t>
            </w:r>
            <w:r>
              <w:rPr>
                <w:rFonts w:hint="eastAsia" w:ascii="微软雅黑" w:hAnsi="微软雅黑" w:eastAsia="微软雅黑" w:cs="微软雅黑"/>
                <w:b/>
                <w:bCs/>
                <w:snapToGrid w:val="0"/>
                <w:color w:val="000000"/>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zh-CN" w:bidi="ar-SA"/>
              </w:rPr>
              <w:t>3早7</w:t>
            </w:r>
            <w:r>
              <w:rPr>
                <w:rFonts w:hint="eastAsia" w:ascii="微软雅黑" w:hAnsi="微软雅黑" w:eastAsia="微软雅黑" w:cs="微软雅黑"/>
                <w:snapToGrid w:val="0"/>
                <w:color w:val="000000"/>
                <w:spacing w:val="-1"/>
                <w:kern w:val="0"/>
                <w:position w:val="13"/>
                <w:sz w:val="22"/>
                <w:szCs w:val="22"/>
                <w:lang w:val="en-US" w:eastAsia="en-US" w:bidi="ar-SA"/>
              </w:rPr>
              <w:t>正（餐标</w:t>
            </w:r>
            <w:r>
              <w:rPr>
                <w:rFonts w:hint="eastAsia" w:ascii="微软雅黑" w:hAnsi="微软雅黑" w:eastAsia="微软雅黑" w:cs="微软雅黑"/>
                <w:snapToGrid w:val="0"/>
                <w:color w:val="000000"/>
                <w:spacing w:val="-1"/>
                <w:kern w:val="0"/>
                <w:position w:val="13"/>
                <w:sz w:val="22"/>
                <w:szCs w:val="22"/>
                <w:lang w:val="en-US" w:eastAsia="zh-CN" w:bidi="ar-SA"/>
              </w:rPr>
              <w:t>30</w:t>
            </w:r>
            <w:r>
              <w:rPr>
                <w:rFonts w:hint="eastAsia" w:ascii="微软雅黑" w:hAnsi="微软雅黑" w:eastAsia="微软雅黑" w:cs="微软雅黑"/>
                <w:snapToGrid w:val="0"/>
                <w:color w:val="000000"/>
                <w:spacing w:val="-1"/>
                <w:kern w:val="0"/>
                <w:position w:val="13"/>
                <w:sz w:val="22"/>
                <w:szCs w:val="22"/>
                <w:lang w:val="en-US" w:eastAsia="en-US" w:bidi="ar-SA"/>
              </w:rPr>
              <w:t>元/人</w:t>
            </w:r>
            <w:r>
              <w:rPr>
                <w:rFonts w:hint="eastAsia" w:ascii="微软雅黑" w:hAnsi="微软雅黑" w:eastAsia="微软雅黑" w:cs="微软雅黑"/>
                <w:snapToGrid w:val="0"/>
                <w:color w:val="000000"/>
                <w:spacing w:val="-1"/>
                <w:kern w:val="0"/>
                <w:position w:val="13"/>
                <w:sz w:val="22"/>
                <w:szCs w:val="22"/>
                <w:lang w:val="en-US" w:eastAsia="zh-CN" w:bidi="ar-SA"/>
              </w:rPr>
              <w:t>*4正，其中1特色渔民6人餐，1特色风味餐，升级牛肉火锅餐，</w:t>
            </w:r>
            <w:r>
              <w:rPr>
                <w:rFonts w:hint="eastAsia" w:ascii="微软雅黑" w:hAnsi="微软雅黑" w:eastAsia="微软雅黑" w:cs="微软雅黑"/>
                <w:b/>
                <w:bCs/>
                <w:snapToGrid w:val="0"/>
                <w:color w:val="FF0000"/>
                <w:spacing w:val="-1"/>
                <w:kern w:val="0"/>
                <w:position w:val="13"/>
                <w:sz w:val="24"/>
                <w:szCs w:val="24"/>
                <w:lang w:val="en-US" w:eastAsia="zh-CN" w:bidi="ar-SA"/>
              </w:rPr>
              <w:t>特别升级豪华河内莲花自助餐</w:t>
            </w:r>
            <w:r>
              <w:rPr>
                <w:rFonts w:hint="eastAsia" w:ascii="微软雅黑" w:hAnsi="微软雅黑" w:eastAsia="微软雅黑" w:cs="微软雅黑"/>
                <w:snapToGrid w:val="0"/>
                <w:color w:val="000000"/>
                <w:spacing w:val="-1"/>
                <w:kern w:val="0"/>
                <w:position w:val="13"/>
                <w:sz w:val="22"/>
                <w:szCs w:val="22"/>
                <w:lang w:val="en-US" w:eastAsia="zh-CN" w:bidi="ar-SA"/>
              </w:rPr>
              <w:t>，部分用餐为</w:t>
            </w:r>
            <w:r>
              <w:rPr>
                <w:rFonts w:hint="eastAsia" w:ascii="微软雅黑" w:hAnsi="微软雅黑" w:eastAsia="微软雅黑" w:cs="微软雅黑"/>
                <w:snapToGrid w:val="0"/>
                <w:color w:val="000000"/>
                <w:spacing w:val="-1"/>
                <w:kern w:val="0"/>
                <w:position w:val="13"/>
                <w:sz w:val="22"/>
                <w:szCs w:val="22"/>
                <w:lang w:val="en-US" w:eastAsia="en-US" w:bidi="ar-SA"/>
              </w:rPr>
              <w:t>6-8人一桌人</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不够人数按比例上菜）</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zh-CN" w:bidi="ar-SA"/>
              </w:rPr>
              <w:br w:type="textWrapping"/>
            </w:r>
            <w:r>
              <w:rPr>
                <w:rFonts w:hint="eastAsia" w:ascii="微软雅黑" w:hAnsi="微软雅黑" w:eastAsia="微软雅黑" w:cs="微软雅黑"/>
                <w:snapToGrid w:val="0"/>
                <w:color w:val="558ED5" w:themeColor="text2" w:themeTint="99"/>
                <w:spacing w:val="-1"/>
                <w:kern w:val="0"/>
                <w:position w:val="13"/>
                <w:sz w:val="22"/>
                <w:szCs w:val="22"/>
                <w:lang w:val="en-US" w:eastAsia="zh-CN" w:bidi="ar-SA"/>
                <w14:textFill>
                  <w14:solidFill>
                    <w14:schemeClr w14:val="tx2">
                      <w14:lumMod w14:val="60000"/>
                      <w14:lumOff w14:val="40000"/>
                    </w14:schemeClr>
                  </w14:solidFill>
                </w14:textFill>
              </w:rPr>
              <w:t>备注：地域性差异</w:t>
            </w:r>
            <w:r>
              <w:rPr>
                <w:rFonts w:hint="eastAsia" w:ascii="微软雅黑" w:hAnsi="微软雅黑" w:eastAsia="微软雅黑" w:cs="微软雅黑"/>
                <w:snapToGrid w:val="0"/>
                <w:color w:val="558ED5" w:themeColor="text2" w:themeTint="99"/>
                <w:spacing w:val="-1"/>
                <w:kern w:val="0"/>
                <w:position w:val="13"/>
                <w:sz w:val="22"/>
                <w:szCs w:val="22"/>
                <w:lang w:val="en-US" w:eastAsia="en-US" w:bidi="ar-SA"/>
                <w14:textFill>
                  <w14:solidFill>
                    <w14:schemeClr w14:val="tx2">
                      <w14:lumMod w14:val="60000"/>
                      <w14:lumOff w14:val="40000"/>
                    </w14:schemeClr>
                  </w14:solidFill>
                </w14:textFill>
              </w:rPr>
              <w:t>，餐标相对</w:t>
            </w:r>
            <w:r>
              <w:rPr>
                <w:rFonts w:hint="eastAsia" w:ascii="微软雅黑" w:hAnsi="微软雅黑" w:eastAsia="微软雅黑" w:cs="微软雅黑"/>
                <w:snapToGrid w:val="0"/>
                <w:color w:val="558ED5" w:themeColor="text2" w:themeTint="99"/>
                <w:spacing w:val="-1"/>
                <w:kern w:val="0"/>
                <w:position w:val="13"/>
                <w:sz w:val="22"/>
                <w:szCs w:val="22"/>
                <w:lang w:val="en-US" w:eastAsia="zh-CN" w:bidi="ar-SA"/>
                <w14:textFill>
                  <w14:solidFill>
                    <w14:schemeClr w14:val="tx2">
                      <w14:lumMod w14:val="60000"/>
                      <w14:lumOff w14:val="40000"/>
                    </w14:schemeClr>
                  </w14:solidFill>
                </w14:textFill>
              </w:rPr>
              <w:t>国内用餐会有偏差，若</w:t>
            </w:r>
            <w:r>
              <w:rPr>
                <w:rFonts w:hint="eastAsia" w:ascii="微软雅黑" w:hAnsi="微软雅黑" w:eastAsia="微软雅黑" w:cs="微软雅黑"/>
                <w:snapToGrid w:val="0"/>
                <w:color w:val="558ED5" w:themeColor="text2" w:themeTint="99"/>
                <w:spacing w:val="-1"/>
                <w:kern w:val="0"/>
                <w:position w:val="13"/>
                <w:sz w:val="22"/>
                <w:szCs w:val="22"/>
                <w:lang w:val="en-US" w:eastAsia="en-US" w:bidi="ar-SA"/>
                <w14:textFill>
                  <w14:solidFill>
                    <w14:schemeClr w14:val="tx2">
                      <w14:lumMod w14:val="60000"/>
                      <w14:lumOff w14:val="40000"/>
                    </w14:schemeClr>
                  </w14:solidFill>
                </w14:textFill>
              </w:rPr>
              <w:t>不习惯请提前自备佐食，因整体餐费不以个人用餐与否减少，自愿放弃用餐无费用可退， 敬请谅解</w:t>
            </w:r>
            <w:r>
              <w:rPr>
                <w:rFonts w:hint="eastAsia" w:ascii="微软雅黑" w:hAnsi="微软雅黑" w:eastAsia="微软雅黑" w:cs="微软雅黑"/>
                <w:snapToGrid w:val="0"/>
                <w:color w:val="558ED5" w:themeColor="text2" w:themeTint="99"/>
                <w:spacing w:val="-1"/>
                <w:kern w:val="0"/>
                <w:position w:val="13"/>
                <w:sz w:val="22"/>
                <w:szCs w:val="22"/>
                <w:lang w:val="en-US" w:eastAsia="zh-CN" w:bidi="ar-SA"/>
                <w14:textFill>
                  <w14:solidFill>
                    <w14:schemeClr w14:val="tx2">
                      <w14:lumMod w14:val="60000"/>
                      <w14:lumOff w14:val="40000"/>
                    </w14:schemeClr>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w:t>
            </w:r>
            <w:r>
              <w:rPr>
                <w:rFonts w:hint="eastAsia" w:ascii="微软雅黑" w:hAnsi="微软雅黑" w:eastAsia="微软雅黑" w:cs="微软雅黑"/>
                <w:b/>
                <w:bCs/>
                <w:snapToGrid w:val="0"/>
                <w:color w:val="000000"/>
                <w:spacing w:val="-1"/>
                <w:kern w:val="0"/>
                <w:position w:val="13"/>
                <w:sz w:val="22"/>
                <w:szCs w:val="22"/>
                <w:lang w:val="en-US" w:eastAsia="en-US" w:bidi="ar-SA"/>
              </w:rPr>
              <w:t>交通</w:t>
            </w:r>
            <w:r>
              <w:rPr>
                <w:rFonts w:hint="eastAsia" w:ascii="微软雅黑" w:hAnsi="微软雅黑" w:eastAsia="微软雅黑" w:cs="微软雅黑"/>
                <w:b/>
                <w:bCs/>
                <w:snapToGrid w:val="0"/>
                <w:color w:val="000000"/>
                <w:spacing w:val="-1"/>
                <w:kern w:val="0"/>
                <w:position w:val="13"/>
                <w:sz w:val="22"/>
                <w:szCs w:val="22"/>
                <w:lang w:val="en-US" w:eastAsia="zh-CN" w:bidi="ar-SA"/>
              </w:rPr>
              <w:t>】</w:t>
            </w:r>
            <w:r>
              <w:rPr>
                <w:rFonts w:hint="eastAsia" w:ascii="微软雅黑" w:hAnsi="微软雅黑" w:eastAsia="微软雅黑" w:cs="微软雅黑"/>
                <w:b/>
                <w:bCs/>
                <w:snapToGrid w:val="0"/>
                <w:color w:val="000000"/>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国内段空调旅游</w:t>
            </w:r>
            <w:r>
              <w:rPr>
                <w:rFonts w:hint="eastAsia" w:ascii="微软雅黑" w:hAnsi="微软雅黑" w:eastAsia="微软雅黑" w:cs="微软雅黑"/>
                <w:snapToGrid w:val="0"/>
                <w:color w:val="000000"/>
                <w:spacing w:val="-1"/>
                <w:kern w:val="0"/>
                <w:position w:val="13"/>
                <w:sz w:val="22"/>
                <w:szCs w:val="22"/>
                <w:lang w:val="en-US" w:eastAsia="zh-CN" w:bidi="ar-SA"/>
              </w:rPr>
              <w:t>巴士</w:t>
            </w:r>
            <w:r>
              <w:rPr>
                <w:rFonts w:hint="eastAsia" w:ascii="微软雅黑" w:hAnsi="微软雅黑" w:eastAsia="微软雅黑" w:cs="微软雅黑"/>
                <w:snapToGrid w:val="0"/>
                <w:color w:val="000000"/>
                <w:spacing w:val="-1"/>
                <w:kern w:val="0"/>
                <w:position w:val="13"/>
                <w:sz w:val="22"/>
                <w:szCs w:val="22"/>
                <w:lang w:val="en-US" w:eastAsia="en-US" w:bidi="ar-SA"/>
              </w:rPr>
              <w:t>和越南段空调旅游</w:t>
            </w:r>
            <w:r>
              <w:rPr>
                <w:rFonts w:hint="eastAsia" w:ascii="微软雅黑" w:hAnsi="微软雅黑" w:eastAsia="微软雅黑" w:cs="微软雅黑"/>
                <w:snapToGrid w:val="0"/>
                <w:color w:val="000000"/>
                <w:spacing w:val="-1"/>
                <w:kern w:val="0"/>
                <w:position w:val="13"/>
                <w:sz w:val="22"/>
                <w:szCs w:val="22"/>
                <w:lang w:val="en-US" w:eastAsia="zh-CN" w:bidi="ar-SA"/>
              </w:rPr>
              <w:t>巴士（保证</w:t>
            </w:r>
            <w:r>
              <w:rPr>
                <w:rFonts w:hint="eastAsia" w:ascii="微软雅黑" w:hAnsi="微软雅黑" w:eastAsia="微软雅黑" w:cs="微软雅黑"/>
                <w:snapToGrid w:val="0"/>
                <w:color w:val="000000"/>
                <w:spacing w:val="-1"/>
                <w:kern w:val="0"/>
                <w:position w:val="13"/>
                <w:sz w:val="22"/>
                <w:szCs w:val="22"/>
                <w:lang w:val="en-US" w:eastAsia="en-US" w:bidi="ar-SA"/>
              </w:rPr>
              <w:t>每人一正座）</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【门票】</w:t>
            </w:r>
            <w:r>
              <w:rPr>
                <w:rFonts w:hint="eastAsia" w:ascii="微软雅黑" w:hAnsi="微软雅黑" w:eastAsia="微软雅黑" w:cs="微软雅黑"/>
                <w:b/>
                <w:bCs/>
                <w:snapToGrid w:val="0"/>
                <w:color w:val="000000"/>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行程所列的景点首道门票及当地旅游观光巴士；均只含景点首道大门票，不含景点第二门票及其他消费</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zh-CN" w:bidi="ar-SA"/>
              </w:rPr>
              <w:br w:type="textWrapping"/>
            </w:r>
            <w:r>
              <w:rPr>
                <w:rFonts w:hint="eastAsia" w:ascii="微软雅黑" w:hAnsi="微软雅黑" w:eastAsia="微软雅黑" w:cs="微软雅黑"/>
                <w:b/>
                <w:bCs/>
                <w:snapToGrid w:val="0"/>
                <w:color w:val="000000"/>
                <w:spacing w:val="-1"/>
                <w:kern w:val="0"/>
                <w:position w:val="13"/>
                <w:sz w:val="22"/>
                <w:szCs w:val="22"/>
                <w:lang w:val="en-US" w:eastAsia="zh-CN" w:bidi="ar-SA"/>
              </w:rPr>
              <w:t>【签证】：</w:t>
            </w:r>
            <w:r>
              <w:rPr>
                <w:rFonts w:hint="eastAsia" w:ascii="微软雅黑" w:hAnsi="微软雅黑" w:eastAsia="微软雅黑" w:cs="微软雅黑"/>
                <w:snapToGrid w:val="0"/>
                <w:color w:val="000000"/>
                <w:spacing w:val="-1"/>
                <w:kern w:val="0"/>
                <w:position w:val="13"/>
                <w:sz w:val="22"/>
                <w:szCs w:val="22"/>
                <w:lang w:val="en-US" w:eastAsia="zh-CN" w:bidi="ar-SA"/>
              </w:rPr>
              <w:t>含落地签证费、口岸费用，客人自备的签证（不委托旅行社代办签证）如被拒绝出入中国及该旅游目的地（国家/地区）边境</w:t>
            </w:r>
            <w:bookmarkStart w:id="0" w:name="_GoBack"/>
            <w:bookmarkEnd w:id="0"/>
            <w:r>
              <w:rPr>
                <w:rFonts w:hint="eastAsia" w:ascii="微软雅黑" w:hAnsi="微软雅黑" w:eastAsia="微软雅黑" w:cs="微软雅黑"/>
                <w:snapToGrid w:val="0"/>
                <w:color w:val="000000"/>
                <w:spacing w:val="-1"/>
                <w:kern w:val="0"/>
                <w:position w:val="13"/>
                <w:sz w:val="22"/>
                <w:szCs w:val="22"/>
                <w:lang w:val="en-US" w:eastAsia="zh-CN" w:bidi="ar-SA"/>
              </w:rPr>
              <w:t>，由此引致的后果及费用损失均由本人自行承担；</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【导游】</w:t>
            </w:r>
            <w:r>
              <w:rPr>
                <w:rFonts w:hint="eastAsia" w:ascii="微软雅黑" w:hAnsi="微软雅黑" w:eastAsia="微软雅黑" w:cs="微软雅黑"/>
                <w:b/>
                <w:bCs/>
                <w:snapToGrid w:val="0"/>
                <w:color w:val="000000"/>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中国领队和越南地接导游，导服</w:t>
            </w:r>
            <w:r>
              <w:rPr>
                <w:rFonts w:hint="eastAsia" w:ascii="微软雅黑" w:hAnsi="微软雅黑" w:eastAsia="微软雅黑" w:cs="微软雅黑"/>
                <w:snapToGrid w:val="0"/>
                <w:color w:val="000000"/>
                <w:spacing w:val="-1"/>
                <w:kern w:val="0"/>
                <w:position w:val="13"/>
                <w:sz w:val="22"/>
                <w:szCs w:val="22"/>
                <w:lang w:val="en-US" w:eastAsia="zh-CN" w:bidi="ar-SA"/>
              </w:rPr>
              <w:t>7</w:t>
            </w:r>
            <w:r>
              <w:rPr>
                <w:rFonts w:hint="eastAsia" w:ascii="微软雅黑" w:hAnsi="微软雅黑" w:eastAsia="微软雅黑" w:cs="微软雅黑"/>
                <w:snapToGrid w:val="0"/>
                <w:color w:val="000000"/>
                <w:spacing w:val="-1"/>
                <w:kern w:val="0"/>
                <w:position w:val="13"/>
                <w:sz w:val="22"/>
                <w:szCs w:val="22"/>
                <w:lang w:val="en-US" w:eastAsia="en-US" w:bidi="ar-SA"/>
              </w:rPr>
              <w:t>0元/天</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【保险】</w:t>
            </w:r>
            <w:r>
              <w:rPr>
                <w:rFonts w:hint="eastAsia" w:ascii="微软雅黑" w:hAnsi="微软雅黑" w:eastAsia="微软雅黑" w:cs="微软雅黑"/>
                <w:b/>
                <w:bCs/>
                <w:snapToGrid w:val="0"/>
                <w:color w:val="000000"/>
                <w:spacing w:val="-1"/>
                <w:kern w:val="0"/>
                <w:position w:val="13"/>
                <w:sz w:val="22"/>
                <w:szCs w:val="22"/>
                <w:lang w:val="en-US" w:eastAsia="en-US"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旅行社责任险</w:t>
            </w:r>
            <w:r>
              <w:rPr>
                <w:rFonts w:hint="eastAsia" w:ascii="微软雅黑" w:hAnsi="微软雅黑" w:eastAsia="微软雅黑" w:cs="微软雅黑"/>
                <w:snapToGrid w:val="0"/>
                <w:color w:val="000000"/>
                <w:spacing w:val="-1"/>
                <w:kern w:val="0"/>
                <w:position w:val="13"/>
                <w:sz w:val="22"/>
                <w:szCs w:val="22"/>
                <w:lang w:val="en-US" w:eastAsia="zh-CN" w:bidi="ar-SA"/>
              </w:rPr>
              <w:t>；</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b/>
                <w:bCs/>
                <w:snapToGrid w:val="0"/>
                <w:color w:val="000000"/>
                <w:spacing w:val="-1"/>
                <w:kern w:val="0"/>
                <w:position w:val="13"/>
                <w:sz w:val="22"/>
                <w:szCs w:val="22"/>
                <w:lang w:val="en-US" w:eastAsia="en-US" w:bidi="ar-SA"/>
              </w:rPr>
            </w:pPr>
            <w:r>
              <w:rPr>
                <w:rFonts w:hint="eastAsia" w:ascii="微软雅黑" w:hAnsi="微软雅黑" w:eastAsia="微软雅黑" w:cs="微软雅黑"/>
                <w:b/>
                <w:bCs/>
                <w:sz w:val="24"/>
                <w:szCs w:val="24"/>
                <w:lang w:val="en-US" w:eastAsia="zh-CN"/>
              </w:rPr>
              <w:t>儿童报价</w:t>
            </w:r>
          </w:p>
        </w:tc>
        <w:tc>
          <w:tcPr>
            <w:tcW w:w="9205" w:type="dxa"/>
            <w:gridSpan w:val="5"/>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微软雅黑" w:hAnsi="微软雅黑" w:eastAsia="微软雅黑" w:cs="微软雅黑"/>
                <w:spacing w:val="-4"/>
                <w:sz w:val="22"/>
                <w:szCs w:val="22"/>
              </w:rPr>
            </w:pPr>
            <w:r>
              <w:rPr>
                <w:rFonts w:hint="eastAsia" w:ascii="微软雅黑" w:hAnsi="微软雅黑" w:eastAsia="微软雅黑" w:cs="微软雅黑"/>
                <w:spacing w:val="-4"/>
                <w:sz w:val="22"/>
                <w:szCs w:val="22"/>
              </w:rPr>
              <w:t>1、0-3岁只含办证费和往返车费</w:t>
            </w:r>
            <w:r>
              <w:rPr>
                <w:rFonts w:hint="eastAsia" w:ascii="微软雅黑" w:hAnsi="微软雅黑" w:eastAsia="微软雅黑" w:cs="微软雅黑"/>
                <w:spacing w:val="-4"/>
                <w:sz w:val="22"/>
                <w:szCs w:val="22"/>
                <w:lang w:val="en-US" w:eastAsia="zh-CN"/>
              </w:rPr>
              <w:t>980</w:t>
            </w:r>
            <w:r>
              <w:rPr>
                <w:rFonts w:hint="eastAsia" w:ascii="微软雅黑" w:hAnsi="微软雅黑" w:eastAsia="微软雅黑" w:cs="微软雅黑"/>
                <w:spacing w:val="-4"/>
                <w:sz w:val="22"/>
                <w:szCs w:val="22"/>
              </w:rPr>
              <w:t>元，其他费用什么都不含；</w:t>
            </w: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微软雅黑" w:hAnsi="微软雅黑" w:eastAsia="微软雅黑" w:cs="微软雅黑"/>
                <w:spacing w:val="-4"/>
                <w:sz w:val="22"/>
                <w:szCs w:val="22"/>
              </w:rPr>
            </w:pPr>
            <w:r>
              <w:rPr>
                <w:rFonts w:hint="eastAsia" w:ascii="微软雅黑" w:hAnsi="微软雅黑" w:eastAsia="微软雅黑" w:cs="微软雅黑"/>
                <w:spacing w:val="-4"/>
                <w:sz w:val="22"/>
                <w:szCs w:val="22"/>
              </w:rPr>
              <w:t>2、4-10岁不占床位</w:t>
            </w:r>
            <w:r>
              <w:rPr>
                <w:rFonts w:hint="eastAsia" w:ascii="微软雅黑" w:hAnsi="微软雅黑" w:eastAsia="微软雅黑" w:cs="微软雅黑"/>
                <w:spacing w:val="-4"/>
                <w:sz w:val="22"/>
                <w:szCs w:val="22"/>
                <w:lang w:val="en-US" w:eastAsia="zh-CN"/>
              </w:rPr>
              <w:t>1680</w:t>
            </w:r>
            <w:r>
              <w:rPr>
                <w:rFonts w:hint="eastAsia" w:ascii="微软雅黑" w:hAnsi="微软雅黑" w:eastAsia="微软雅黑" w:cs="微软雅黑"/>
                <w:spacing w:val="-4"/>
                <w:sz w:val="22"/>
                <w:szCs w:val="22"/>
              </w:rPr>
              <w:t>元/人，其他按照大人操作；</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pacing w:val="-4"/>
                <w:sz w:val="22"/>
                <w:szCs w:val="22"/>
              </w:rPr>
              <w:t>3、10岁以上按照大人操作；</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en-US" w:bidi="ar-SA"/>
              </w:rPr>
              <w:t>费用不含</w:t>
            </w:r>
          </w:p>
        </w:tc>
        <w:tc>
          <w:tcPr>
            <w:tcW w:w="9205" w:type="dxa"/>
            <w:gridSpan w:val="5"/>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1、护照费；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2、单房差（因人数或性别产生的自然单间费用，行程中房间以安排双人间为标准，在不影响房数的 情况下夫妻可以安排一间，若出现单男或单女，客人需要补交单人房差价）；</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3、不含自由活动期间膳食及个人消费、国家政策性调价、团队运作期间如遇人力不可抗拒因素造成 滞留及延长行程所产生的费用；</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4、个人旅游意外险、航空保险（建议客人自行购买）；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5、 文化娱乐项目费用客人自由自愿选择消费。</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739" w:hRule="atLeast"/>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关于签证</w:t>
            </w:r>
          </w:p>
        </w:tc>
        <w:tc>
          <w:tcPr>
            <w:tcW w:w="9205" w:type="dxa"/>
            <w:gridSpan w:val="5"/>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1、护照有效期需要有6个月以上，并且有三张以上空白签证页；</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2、</w:t>
            </w:r>
            <w:r>
              <w:rPr>
                <w:rFonts w:hint="eastAsia" w:ascii="微软雅黑" w:hAnsi="微软雅黑" w:eastAsia="微软雅黑" w:cs="微软雅黑"/>
                <w:snapToGrid w:val="0"/>
                <w:color w:val="000000"/>
                <w:spacing w:val="-1"/>
                <w:kern w:val="0"/>
                <w:position w:val="13"/>
                <w:sz w:val="22"/>
                <w:szCs w:val="22"/>
                <w:lang w:val="en-US" w:eastAsia="en-US" w:bidi="ar-SA"/>
              </w:rPr>
              <w:t>出发当天请务必携带有效护照原件、身份证原件（港澳客人请带回乡证）</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3、</w:t>
            </w:r>
            <w:r>
              <w:rPr>
                <w:rFonts w:hint="eastAsia" w:ascii="微软雅黑" w:hAnsi="微软雅黑" w:eastAsia="微软雅黑" w:cs="微软雅黑"/>
                <w:snapToGrid w:val="0"/>
                <w:color w:val="000000"/>
                <w:spacing w:val="-1"/>
                <w:kern w:val="0"/>
                <w:position w:val="13"/>
                <w:sz w:val="22"/>
                <w:szCs w:val="22"/>
                <w:lang w:val="en-US" w:eastAsia="en-US" w:bidi="ar-SA"/>
              </w:rPr>
              <w:t>报名时务必将护照彩色扫描件交给旅行社前台工作人员（请在出发日前提3个工作日交齐，如客人原因迟交此扫描件产生损失，客人自行承担此费用）</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br w:type="textWrapping"/>
            </w:r>
            <w:r>
              <w:rPr>
                <w:rFonts w:hint="eastAsia" w:ascii="微软雅黑" w:hAnsi="微软雅黑" w:eastAsia="微软雅黑" w:cs="微软雅黑"/>
                <w:snapToGrid w:val="0"/>
                <w:color w:val="000000"/>
                <w:spacing w:val="-1"/>
                <w:kern w:val="0"/>
                <w:position w:val="13"/>
                <w:sz w:val="22"/>
                <w:szCs w:val="22"/>
                <w:lang w:val="en-US" w:eastAsia="en-US" w:bidi="ar-SA"/>
              </w:rPr>
              <w:t>4</w:t>
            </w:r>
            <w:r>
              <w:rPr>
                <w:rFonts w:hint="eastAsia" w:ascii="微软雅黑" w:hAnsi="微软雅黑" w:eastAsia="微软雅黑" w:cs="微软雅黑"/>
                <w:snapToGrid w:val="0"/>
                <w:color w:val="000000"/>
                <w:spacing w:val="-1"/>
                <w:kern w:val="0"/>
                <w:position w:val="13"/>
                <w:sz w:val="22"/>
                <w:szCs w:val="22"/>
                <w:lang w:val="en-US" w:eastAsia="zh-CN" w:bidi="ar-SA"/>
              </w:rPr>
              <w:t>、</w:t>
            </w:r>
            <w:r>
              <w:rPr>
                <w:rFonts w:hint="eastAsia" w:ascii="微软雅黑" w:hAnsi="微软雅黑" w:eastAsia="微软雅黑" w:cs="微软雅黑"/>
                <w:snapToGrid w:val="0"/>
                <w:color w:val="000000"/>
                <w:spacing w:val="-1"/>
                <w:kern w:val="0"/>
                <w:position w:val="13"/>
                <w:sz w:val="22"/>
                <w:szCs w:val="22"/>
                <w:lang w:val="en-US" w:eastAsia="en-US" w:bidi="ar-SA"/>
              </w:rPr>
              <w:t>签证说明：越南旅游签证资料：在团队回程日有效期仍在半年或以上之有效护照（已换领新护照的，请务必提供新护照扫描件，携带新护照出发）。 持港澳台护照和外籍护照报名游客，必须有再次入中国境内的有效签证。持港澳台护照报名的客人，出发当天必须自带有效期</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回乡证或台胞证原件。如因个人原因造成无法进出入境，一切责任由客人自负！</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451" w:hRule="atLeast"/>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特别说明</w:t>
            </w:r>
          </w:p>
        </w:tc>
        <w:tc>
          <w:tcPr>
            <w:tcW w:w="9205" w:type="dxa"/>
            <w:gridSpan w:val="5"/>
            <w:noWrap w:val="0"/>
            <w:vAlign w:val="top"/>
          </w:tcPr>
          <w:p>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行程中房间以安排双人间为标准，在不影响房数的情况下夫妻可以安排一间，若出现单男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98" w:line="240" w:lineRule="auto"/>
              <w:ind w:right="134" w:rightChars="0"/>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或单女，客人需要补交单人房差价。各种证件、贵重物品及现金请妥善保管，万一丢失，本社概不负责</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2、请勿擅自离团或不参加团队活动，如有必要</w:t>
            </w:r>
            <w:r>
              <w:rPr>
                <w:rFonts w:hint="eastAsia" w:ascii="微软雅黑" w:hAnsi="微软雅黑" w:eastAsia="微软雅黑" w:cs="微软雅黑"/>
                <w:snapToGrid w:val="0"/>
                <w:color w:val="000000"/>
                <w:spacing w:val="-1"/>
                <w:kern w:val="0"/>
                <w:position w:val="13"/>
                <w:sz w:val="22"/>
                <w:szCs w:val="22"/>
                <w:lang w:val="en-US" w:eastAsia="zh-CN" w:bidi="ar-SA"/>
              </w:rPr>
              <w:t>离团</w:t>
            </w:r>
            <w:r>
              <w:rPr>
                <w:rFonts w:hint="eastAsia" w:ascii="微软雅黑" w:hAnsi="微软雅黑" w:eastAsia="微软雅黑" w:cs="微软雅黑"/>
                <w:snapToGrid w:val="0"/>
                <w:color w:val="000000"/>
                <w:spacing w:val="-1"/>
                <w:kern w:val="0"/>
                <w:position w:val="13"/>
                <w:sz w:val="22"/>
                <w:szCs w:val="22"/>
                <w:lang w:val="en-US" w:eastAsia="en-US" w:bidi="ar-SA"/>
              </w:rPr>
              <w:t>时,务必</w:t>
            </w:r>
            <w:r>
              <w:rPr>
                <w:rFonts w:hint="eastAsia" w:ascii="微软雅黑" w:hAnsi="微软雅黑" w:eastAsia="微软雅黑" w:cs="微软雅黑"/>
                <w:snapToGrid w:val="0"/>
                <w:color w:val="000000"/>
                <w:spacing w:val="-1"/>
                <w:kern w:val="0"/>
                <w:position w:val="13"/>
                <w:sz w:val="22"/>
                <w:szCs w:val="22"/>
                <w:lang w:val="en-US" w:eastAsia="zh-CN" w:bidi="ar-SA"/>
              </w:rPr>
              <w:t>征得</w:t>
            </w:r>
            <w:r>
              <w:rPr>
                <w:rFonts w:hint="eastAsia" w:ascii="微软雅黑" w:hAnsi="微软雅黑" w:eastAsia="微软雅黑" w:cs="微软雅黑"/>
                <w:snapToGrid w:val="0"/>
                <w:color w:val="000000"/>
                <w:spacing w:val="-1"/>
                <w:kern w:val="0"/>
                <w:position w:val="13"/>
                <w:sz w:val="22"/>
                <w:szCs w:val="22"/>
                <w:lang w:val="en-US" w:eastAsia="en-US" w:bidi="ar-SA"/>
              </w:rPr>
              <w:t>领队同意,且必须签署</w:t>
            </w:r>
            <w:r>
              <w:rPr>
                <w:rFonts w:hint="eastAsia" w:ascii="微软雅黑" w:hAnsi="微软雅黑" w:eastAsia="微软雅黑" w:cs="微软雅黑"/>
                <w:snapToGrid w:val="0"/>
                <w:color w:val="000000"/>
                <w:spacing w:val="-1"/>
                <w:kern w:val="0"/>
                <w:position w:val="13"/>
                <w:sz w:val="22"/>
                <w:szCs w:val="22"/>
                <w:lang w:val="en-US" w:eastAsia="zh-CN" w:bidi="ar-SA"/>
              </w:rPr>
              <w:t>离团证明</w:t>
            </w:r>
            <w:r>
              <w:rPr>
                <w:rFonts w:hint="eastAsia" w:ascii="微软雅黑" w:hAnsi="微软雅黑" w:eastAsia="微软雅黑" w:cs="微软雅黑"/>
                <w:snapToGrid w:val="0"/>
                <w:color w:val="000000"/>
                <w:spacing w:val="-1"/>
                <w:kern w:val="0"/>
                <w:position w:val="13"/>
                <w:sz w:val="22"/>
                <w:szCs w:val="22"/>
                <w:lang w:val="en-US" w:eastAsia="en-US" w:bidi="ar-SA"/>
              </w:rPr>
              <w:t>交予当团领队</w:t>
            </w:r>
            <w:r>
              <w:rPr>
                <w:rFonts w:hint="eastAsia" w:ascii="微软雅黑" w:hAnsi="微软雅黑" w:eastAsia="微软雅黑" w:cs="微软雅黑"/>
                <w:snapToGrid w:val="0"/>
                <w:color w:val="000000"/>
                <w:spacing w:val="-1"/>
                <w:kern w:val="0"/>
                <w:position w:val="13"/>
                <w:sz w:val="22"/>
                <w:szCs w:val="22"/>
                <w:lang w:val="en-US" w:eastAsia="zh-CN" w:bidi="ar-SA"/>
              </w:rPr>
              <w:t>或导游</w:t>
            </w:r>
            <w:r>
              <w:rPr>
                <w:rFonts w:hint="eastAsia" w:ascii="微软雅黑" w:hAnsi="微软雅黑" w:eastAsia="微软雅黑" w:cs="微软雅黑"/>
                <w:snapToGrid w:val="0"/>
                <w:color w:val="000000"/>
                <w:spacing w:val="-1"/>
                <w:kern w:val="0"/>
                <w:position w:val="13"/>
                <w:sz w:val="22"/>
                <w:szCs w:val="22"/>
                <w:lang w:val="en-US" w:eastAsia="en-US" w:bidi="ar-SA"/>
              </w:rPr>
              <w:t>保存,并请特别小心自身安全.(</w:t>
            </w:r>
            <w:r>
              <w:rPr>
                <w:rFonts w:hint="eastAsia" w:ascii="微软雅黑" w:hAnsi="微软雅黑" w:eastAsia="微软雅黑" w:cs="微软雅黑"/>
                <w:snapToGrid w:val="0"/>
                <w:color w:val="000000"/>
                <w:spacing w:val="-1"/>
                <w:kern w:val="0"/>
                <w:position w:val="13"/>
                <w:sz w:val="22"/>
                <w:szCs w:val="22"/>
                <w:lang w:val="en-US" w:eastAsia="zh-CN" w:bidi="ar-SA"/>
              </w:rPr>
              <w:t>离团</w:t>
            </w:r>
            <w:r>
              <w:rPr>
                <w:rFonts w:hint="eastAsia" w:ascii="微软雅黑" w:hAnsi="微软雅黑" w:eastAsia="微软雅黑" w:cs="微软雅黑"/>
                <w:snapToGrid w:val="0"/>
                <w:color w:val="000000"/>
                <w:spacing w:val="-1"/>
                <w:kern w:val="0"/>
                <w:position w:val="13"/>
                <w:sz w:val="22"/>
                <w:szCs w:val="22"/>
                <w:lang w:val="en-US" w:eastAsia="en-US" w:bidi="ar-SA"/>
              </w:rPr>
              <w:t>后如有任何意外发生,一切由游客自行负责)</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3、越南的</w:t>
            </w:r>
            <w:r>
              <w:rPr>
                <w:rFonts w:hint="eastAsia" w:ascii="微软雅黑" w:hAnsi="微软雅黑" w:eastAsia="微软雅黑" w:cs="微软雅黑"/>
                <w:snapToGrid w:val="0"/>
                <w:color w:val="000000"/>
                <w:spacing w:val="-1"/>
                <w:kern w:val="0"/>
                <w:position w:val="13"/>
                <w:sz w:val="22"/>
                <w:szCs w:val="22"/>
                <w:lang w:val="en-US" w:eastAsia="zh-CN" w:bidi="ar-SA"/>
              </w:rPr>
              <w:t>越式三星相当于国内的招待所，挂牌三星相当于国内的小型便捷酒店，挂牌四星</w:t>
            </w:r>
            <w:r>
              <w:rPr>
                <w:rFonts w:hint="eastAsia" w:ascii="微软雅黑" w:hAnsi="微软雅黑" w:eastAsia="微软雅黑" w:cs="微软雅黑"/>
                <w:snapToGrid w:val="0"/>
                <w:color w:val="000000"/>
                <w:spacing w:val="-1"/>
                <w:kern w:val="0"/>
                <w:position w:val="13"/>
                <w:sz w:val="22"/>
                <w:szCs w:val="22"/>
                <w:lang w:val="en-US" w:eastAsia="en-US" w:bidi="ar-SA"/>
              </w:rPr>
              <w:t>相当于</w:t>
            </w:r>
            <w:r>
              <w:rPr>
                <w:rFonts w:hint="eastAsia" w:ascii="微软雅黑" w:hAnsi="微软雅黑" w:eastAsia="微软雅黑" w:cs="微软雅黑"/>
                <w:snapToGrid w:val="0"/>
                <w:color w:val="000000"/>
                <w:spacing w:val="-1"/>
                <w:kern w:val="0"/>
                <w:position w:val="13"/>
                <w:sz w:val="22"/>
                <w:szCs w:val="22"/>
                <w:lang w:val="en-US" w:eastAsia="zh-CN" w:bidi="ar-SA"/>
              </w:rPr>
              <w:t>国内的连锁型商务酒店</w:t>
            </w:r>
            <w:r>
              <w:rPr>
                <w:rFonts w:hint="eastAsia" w:ascii="微软雅黑" w:hAnsi="微软雅黑" w:eastAsia="微软雅黑" w:cs="微软雅黑"/>
                <w:snapToGrid w:val="0"/>
                <w:color w:val="000000"/>
                <w:spacing w:val="-1"/>
                <w:kern w:val="0"/>
                <w:position w:val="13"/>
                <w:sz w:val="22"/>
                <w:szCs w:val="22"/>
                <w:lang w:val="en-US" w:eastAsia="en-US" w:bidi="ar-SA"/>
              </w:rPr>
              <w:t>，请客人入住后检查下酒店设施，如有问题请马上告诉领队</w:t>
            </w:r>
            <w:r>
              <w:rPr>
                <w:rFonts w:hint="eastAsia" w:ascii="微软雅黑" w:hAnsi="微软雅黑" w:eastAsia="微软雅黑" w:cs="微软雅黑"/>
                <w:snapToGrid w:val="0"/>
                <w:color w:val="000000"/>
                <w:spacing w:val="-1"/>
                <w:kern w:val="0"/>
                <w:position w:val="13"/>
                <w:sz w:val="22"/>
                <w:szCs w:val="22"/>
                <w:lang w:val="en-US" w:eastAsia="zh-CN" w:bidi="ar-SA"/>
              </w:rPr>
              <w:t>或导游</w:t>
            </w:r>
            <w:r>
              <w:rPr>
                <w:rFonts w:hint="eastAsia" w:ascii="微软雅黑" w:hAnsi="微软雅黑" w:eastAsia="微软雅黑" w:cs="微软雅黑"/>
                <w:snapToGrid w:val="0"/>
                <w:color w:val="000000"/>
                <w:spacing w:val="-1"/>
                <w:kern w:val="0"/>
                <w:position w:val="13"/>
                <w:sz w:val="22"/>
                <w:szCs w:val="22"/>
                <w:lang w:val="en-US" w:eastAsia="en-US" w:bidi="ar-SA"/>
              </w:rPr>
              <w:t>，领队</w:t>
            </w:r>
            <w:r>
              <w:rPr>
                <w:rFonts w:hint="eastAsia" w:ascii="微软雅黑" w:hAnsi="微软雅黑" w:eastAsia="微软雅黑" w:cs="微软雅黑"/>
                <w:snapToGrid w:val="0"/>
                <w:color w:val="000000"/>
                <w:spacing w:val="-1"/>
                <w:kern w:val="0"/>
                <w:position w:val="13"/>
                <w:sz w:val="22"/>
                <w:szCs w:val="22"/>
                <w:lang w:val="en-US" w:eastAsia="zh-CN" w:bidi="ar-SA"/>
              </w:rPr>
              <w:t>或导游</w:t>
            </w:r>
            <w:r>
              <w:rPr>
                <w:rFonts w:hint="eastAsia" w:ascii="微软雅黑" w:hAnsi="微软雅黑" w:eastAsia="微软雅黑" w:cs="微软雅黑"/>
                <w:snapToGrid w:val="0"/>
                <w:color w:val="000000"/>
                <w:spacing w:val="-1"/>
                <w:kern w:val="0"/>
                <w:position w:val="13"/>
                <w:sz w:val="22"/>
                <w:szCs w:val="22"/>
                <w:lang w:val="en-US" w:eastAsia="en-US" w:bidi="ar-SA"/>
              </w:rPr>
              <w:t>好马上给换房间。任何非官方网站所公布的酒店星级档次</w:t>
            </w:r>
            <w:r>
              <w:rPr>
                <w:rFonts w:hint="eastAsia" w:ascii="微软雅黑" w:hAnsi="微软雅黑" w:eastAsia="微软雅黑" w:cs="微软雅黑"/>
                <w:snapToGrid w:val="0"/>
                <w:color w:val="000000"/>
                <w:spacing w:val="-1"/>
                <w:kern w:val="0"/>
                <w:position w:val="13"/>
                <w:sz w:val="22"/>
                <w:szCs w:val="22"/>
                <w:lang w:val="en-US" w:eastAsia="zh-CN" w:bidi="ar-SA"/>
              </w:rPr>
              <w:t>仅</w:t>
            </w:r>
            <w:r>
              <w:rPr>
                <w:rFonts w:hint="eastAsia" w:ascii="微软雅黑" w:hAnsi="微软雅黑" w:eastAsia="微软雅黑" w:cs="微软雅黑"/>
                <w:snapToGrid w:val="0"/>
                <w:color w:val="000000"/>
                <w:spacing w:val="-1"/>
                <w:kern w:val="0"/>
                <w:position w:val="13"/>
                <w:sz w:val="22"/>
                <w:szCs w:val="22"/>
                <w:lang w:val="en-US" w:eastAsia="en-US" w:bidi="ar-SA"/>
              </w:rPr>
              <w:t>属于该网站自己的评估标准，不代表该酒店的真实档次或星级</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4、节假日期间如部分餐厅因游客太多而无法预订，我社将调整为其他同档次餐厅，但用餐标准不变，请各位游客谅解</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5、60岁以上的老人参团需有直系亲属的陪同，患病旅行者和孕妇不得参团；70岁以上老人参团需提供健康证明</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6、</w:t>
            </w:r>
            <w:r>
              <w:rPr>
                <w:rFonts w:hint="eastAsia" w:ascii="微软雅黑" w:hAnsi="微软雅黑" w:eastAsia="微软雅黑" w:cs="微软雅黑"/>
                <w:snapToGrid w:val="0"/>
                <w:color w:val="000000"/>
                <w:spacing w:val="-1"/>
                <w:kern w:val="0"/>
                <w:position w:val="13"/>
                <w:sz w:val="22"/>
                <w:szCs w:val="22"/>
                <w:lang w:val="en-US" w:eastAsia="en-US" w:bidi="ar-SA"/>
              </w:rPr>
              <w:t>节假日（三月三、五一、十一、春节等）由于游客较多，过关办理手续较慢（请客人携带好干粮），如导致第一天的行程游不了，我们将自动移到最后一天，希望客人谅解</w:t>
            </w:r>
            <w:r>
              <w:rPr>
                <w:rFonts w:hint="eastAsia" w:ascii="微软雅黑" w:hAnsi="微软雅黑" w:eastAsia="微软雅黑" w:cs="微软雅黑"/>
                <w:snapToGrid w:val="0"/>
                <w:color w:val="000000"/>
                <w:spacing w:val="-1"/>
                <w:kern w:val="0"/>
                <w:position w:val="13"/>
                <w:sz w:val="22"/>
                <w:szCs w:val="2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7、</w:t>
            </w:r>
            <w:r>
              <w:rPr>
                <w:rFonts w:hint="eastAsia" w:ascii="微软雅黑" w:hAnsi="微软雅黑" w:eastAsia="微软雅黑" w:cs="微软雅黑"/>
                <w:snapToGrid w:val="0"/>
                <w:color w:val="000000"/>
                <w:spacing w:val="-1"/>
                <w:kern w:val="0"/>
                <w:position w:val="13"/>
                <w:sz w:val="22"/>
                <w:szCs w:val="22"/>
                <w:lang w:val="en-US" w:eastAsia="en-US" w:bidi="ar-SA"/>
              </w:rPr>
              <w:t>请参团游客务必随身携带身份证原件、护照原件、小孩无身份证带上户口本原件，</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如果有港澳台和外籍客人请带好回乡证、台胞证和2次以上进出中国（大陆）的签证，相片建议客人去口岸照，越南要求的规格和中国不一样，以免浪费钱，口岸现照30元/人。</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90" w:hRule="atLeast"/>
          <w:jc w:val="center"/>
        </w:trPr>
        <w:tc>
          <w:tcPr>
            <w:tcW w:w="1524"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jc w:val="center"/>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b/>
                <w:bCs/>
                <w:snapToGrid w:val="0"/>
                <w:color w:val="000000"/>
                <w:spacing w:val="-1"/>
                <w:kern w:val="0"/>
                <w:position w:val="13"/>
                <w:sz w:val="22"/>
                <w:szCs w:val="22"/>
                <w:lang w:val="en-US" w:eastAsia="zh-CN" w:bidi="ar-SA"/>
              </w:rPr>
              <w:t>注意事项</w:t>
            </w:r>
          </w:p>
        </w:tc>
        <w:tc>
          <w:tcPr>
            <w:tcW w:w="9205" w:type="dxa"/>
            <w:gridSpan w:val="5"/>
            <w:noWrap w:val="0"/>
            <w:vAlign w:val="top"/>
          </w:tcPr>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1、中国公民出境每人携带人民币不能超过20000元；</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2、中国政府规定严禁中国公民在境外参与赌博与朝觐；</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3、遵守我国出入境纪律，严格执行整团出境，整团入境；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4、未经检疫的动、植物不能出入境；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5、一定要注意安全问题，不要单独离队，出门要成群结队，最好不要购买小贩的东西；所带红木雕直径不能超过80 公分；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6、语言：越语为当地官方语言，南越地区英语、国语、广东话、潮州语亦可通行；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7、币值：越南货币单位为越南盾，1人民币约3000越南盾（每天汇率不一样），如使用，可</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与导游或领队兑换。；</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8、气候：北越为亚热带季风气候冬天：15°C—20°C左右，夏天气温28—36°C，夏季极易受台风影响，台风来临， 下龙湾海域海事部门会封海，导致无法游览下龙湾；南越为热带，５－９月为雨季，１０－４月为干季，年平均温度 ２９°C左右，请游客自备防蚊水；</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9、衣着：皆以夏天衣物、休闲为准、并携遮阳帽及太阳眼镜；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10、餐食：本公司慎选餐厅及菜色提供客人享用，卫生方面较好，如肠胃较差或水土不服者</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请自备肠胃药。另外水质 方面较差，请勿生饮。若有遇当地风味餐之口味上并非每位贵宾都能接受，请大家能尝试当地口味菜色；</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11、电压：２２０Ｖ，房间为双向圆孔插座，卫生间有双向或三向插座（旅客若需带电器用品须注意其适用性），但 由于电压不足，常有停电困扰，现阶段，各旅馆都备有发电机自行发电；</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12、住宿：全程旅馆都备有卫星电视、冷气机，但热水供应方面为电热水器提供，有些酒店需进房间后另行打开热水 ；器开关，等待20分钟左右方有热水供应，卫浴用具旅馆备有如：牙膏、牙刷等，重复使用的拖鞋、毛巾等用品等；</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13、时差：越南时间较中国北京时间慢一小时；</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14、特产：红木、木雕、煤雕、手工针织、农业国出产的绿豆糕、椰子糖、腰果等特色产品；</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15、通讯：越南虽以开放ＩＤＤ国际直拨电话，但索价尚属偏高，可携带移动电话，如开通国际长途，并可使用。除 下龙湾海上等少数地点，收讯不良外，均可畅行无阻；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16、＊境外拨国内：00＋86＋电话号码；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17、＊国际区号：越南代码：0084+（无零）区号+电话号码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18、治安：由于越南属于农业国，较为落后，请尽量勿落单或施惠给乞讨者，以免招致不必要的困扰。另外切勿夜晚单独外出行动，特别是下龙湾，请勿独自往海边出行，否则会导致人身或财产安全隐患；</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19、其它1：河内胡志明陵墓内参观，出于尊重先人，请注意着装，男士裤子、女士裙子需长过膝盖，勿戴帽及墨镜、 照相机、摄影机入内；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其它2：在越南不准提政治 ；越南币按汇率是3000元换人民币1元钱（每天的汇率都不一样） ；越南的气温更广 西上下浮动2度 ；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其它3：旅途中请保管好自己的随身物品，如有丢失请马上向当地机关报案，严禁参加赌博和一切违反犯罪活动；因人力不可抗拒因素（如战争、交通事故、自然灾害、政府行为）产生的费用由客人自理；</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20、、旅游争议：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①旅行社在不减少行程及景点的条件下（全团签字同意），可自行适当调整行程及景点游览顺序；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②若遇人力不可抗拒的因素造成行程滞留或延误所产生的费用客人自理，我社概不负责；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③客人在境外如果遇到什么问题，请第一时间告知领队和中国旅行社方便处理（可以通过微信或拨打国际长途电话 再或者让导游帮你第一时间联系中国旅行社），不要回国后在将出现的问题讲出来，这样会导致解决起来的压力比较 大，不一定能解决好，希望客人理解，所有问题在当地处理；为了保证我们的服务质量同时也为了保障旅游者的利益， 请您认真填写当</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地（特别是越南）导游所发的旅游反馈表，一旦出现旅游质量问题，我社将依据反馈表进行裁定；</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21、文明旅游须知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 xml:space="preserve">①旅游者在旅游期间，应当遵守社会公共秩序和社会公德，尊重当地的风俗习惯、文化传统和宗教信仰，爱护旅游 资源，保护生态环境，遵守旅游文明行为规范； </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zh-CN" w:bidi="ar-SA"/>
              </w:rPr>
              <w:t>②在旅游活动中或者在解决纠纷时，不得损害当地居民的合法权益，不得干扰他人的</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旅游活动，不得损害旅游经营 者和旅游从业人员的合法权益；</w:t>
            </w:r>
          </w:p>
          <w:p>
            <w:pPr>
              <w:keepNext w:val="0"/>
              <w:keepLines w:val="0"/>
              <w:pageBreakBefore w:val="0"/>
              <w:widowControl/>
              <w:kinsoku w:val="0"/>
              <w:wordWrap/>
              <w:overflowPunct/>
              <w:topLinePunct w:val="0"/>
              <w:autoSpaceDE w:val="0"/>
              <w:autoSpaceDN w:val="0"/>
              <w:bidi w:val="0"/>
              <w:adjustRightInd w:val="0"/>
              <w:snapToGrid w:val="0"/>
              <w:spacing w:before="98" w:line="240" w:lineRule="auto"/>
              <w:ind w:right="134"/>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zh-CN" w:bidi="ar-SA"/>
              </w:rPr>
              <w:t>③旅游者在旅游途中如国家政府对重大突发事件暂时限制旅游活动的措施以及有关部门、机构或者旅游经营者采取 的安全防范和应急处理措施，应予以配合。旅游者违反和不配合的，依法承担相应的法律责任。</w:t>
            </w:r>
          </w:p>
        </w:tc>
      </w:tr>
      <w:tr>
        <w:tblPrEx>
          <w:tblBorders>
            <w:top w:val="thinThickThinLargeGap" w:color="2D9CEA" w:sz="24" w:space="0"/>
            <w:left w:val="thinThickThinLargeGap" w:color="2D9CEA" w:sz="24" w:space="0"/>
            <w:bottom w:val="thinThickThinLargeGap" w:color="2D9CEA" w:sz="24" w:space="0"/>
            <w:right w:val="thinThickThinLargeGap" w:color="2D9CEA" w:sz="24" w:space="0"/>
            <w:insideH w:val="single" w:color="2D9CEA" w:sz="4" w:space="0"/>
            <w:insideV w:val="single" w:color="2D9CEA" w:sz="4" w:space="0"/>
          </w:tblBorders>
          <w:tblCellMar>
            <w:top w:w="0" w:type="dxa"/>
            <w:left w:w="108" w:type="dxa"/>
            <w:bottom w:w="0" w:type="dxa"/>
            <w:right w:w="108" w:type="dxa"/>
          </w:tblCellMar>
        </w:tblPrEx>
        <w:trPr>
          <w:trHeight w:val="1309" w:hRule="atLeast"/>
          <w:jc w:val="center"/>
        </w:trPr>
        <w:tc>
          <w:tcPr>
            <w:tcW w:w="10729" w:type="dxa"/>
            <w:gridSpan w:val="7"/>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游客声明：</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right="134" w:firstLine="436" w:firstLineChars="200"/>
              <w:jc w:val="both"/>
              <w:textAlignment w:val="baseline"/>
              <w:rPr>
                <w:rFonts w:hint="eastAsia" w:ascii="微软雅黑" w:hAnsi="微软雅黑" w:eastAsia="微软雅黑" w:cs="微软雅黑"/>
                <w:snapToGrid w:val="0"/>
                <w:color w:val="000000"/>
                <w:spacing w:val="-1"/>
                <w:kern w:val="0"/>
                <w:position w:val="13"/>
                <w:sz w:val="22"/>
                <w:szCs w:val="22"/>
                <w:lang w:val="en-US" w:eastAsia="zh-CN" w:bidi="ar-SA"/>
              </w:rPr>
            </w:pPr>
            <w:r>
              <w:rPr>
                <w:rFonts w:hint="eastAsia" w:ascii="微软雅黑" w:hAnsi="微软雅黑" w:eastAsia="微软雅黑" w:cs="微软雅黑"/>
                <w:snapToGrid w:val="0"/>
                <w:color w:val="000000"/>
                <w:spacing w:val="-1"/>
                <w:kern w:val="0"/>
                <w:position w:val="13"/>
                <w:sz w:val="22"/>
                <w:szCs w:val="22"/>
                <w:lang w:val="en-US" w:eastAsia="en-US" w:bidi="ar-SA"/>
              </w:rPr>
              <w:t>本人已详细阅读以上行程内容与接待标准，同意并遵守旅行社的调整与安排，并以此为合同副本。</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r>
              <w:rPr>
                <w:rFonts w:hint="eastAsia" w:ascii="微软雅黑" w:hAnsi="微软雅黑" w:eastAsia="微软雅黑" w:cs="微软雅黑"/>
                <w:snapToGrid w:val="0"/>
                <w:color w:val="000000"/>
                <w:spacing w:val="-1"/>
                <w:kern w:val="0"/>
                <w:position w:val="13"/>
                <w:sz w:val="22"/>
                <w:szCs w:val="22"/>
                <w:lang w:val="en-US" w:eastAsia="en-US" w:bidi="ar-SA"/>
              </w:rPr>
              <w:t>客人签名：                                          日期：                                      </w:t>
            </w:r>
          </w:p>
        </w:tc>
      </w:tr>
    </w:tbl>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85" w:right="134" w:firstLine="423"/>
        <w:jc w:val="both"/>
        <w:textAlignment w:val="baseline"/>
        <w:rPr>
          <w:rFonts w:hint="eastAsia" w:ascii="微软雅黑" w:hAnsi="微软雅黑" w:eastAsia="微软雅黑" w:cs="微软雅黑"/>
          <w:snapToGrid w:val="0"/>
          <w:color w:val="000000"/>
          <w:spacing w:val="-1"/>
          <w:kern w:val="0"/>
          <w:position w:val="13"/>
          <w:sz w:val="22"/>
          <w:szCs w:val="22"/>
          <w:lang w:val="en-US" w:eastAsia="en-US" w:bidi="ar-SA"/>
        </w:rPr>
      </w:pPr>
    </w:p>
    <w:sectPr>
      <w:headerReference r:id="rId3"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w:altName w:val="Courier New"/>
    <w:panose1 w:val="02070409020205020404"/>
    <w:charset w:val="00"/>
    <w:family w:val="modern"/>
    <w:pitch w:val="default"/>
    <w:sig w:usb0="00000000" w:usb1="00000000" w:usb2="00000000" w:usb3="00000000" w:csb0="00000001" w:csb1="00000000"/>
  </w:font>
  <w:font w:name="Cordia New">
    <w:altName w:val="Yu Gothic UI Light"/>
    <w:panose1 w:val="020B0304020202020204"/>
    <w:charset w:val="00"/>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-560705</wp:posOffset>
          </wp:positionH>
          <wp:positionV relativeFrom="paragraph">
            <wp:posOffset>-749300</wp:posOffset>
          </wp:positionV>
          <wp:extent cx="7736840" cy="10944860"/>
          <wp:effectExtent l="0" t="0" r="16510" b="8890"/>
          <wp:wrapNone/>
          <wp:docPr id="2" name="图片 2" descr="微信图片_2024011916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119165602"/>
                  <pic:cNvPicPr>
                    <a:picLocks noChangeAspect="1"/>
                  </pic:cNvPicPr>
                </pic:nvPicPr>
                <pic:blipFill>
                  <a:blip r:embed="rId1"/>
                  <a:stretch>
                    <a:fillRect/>
                  </a:stretch>
                </pic:blipFill>
                <pic:spPr>
                  <a:xfrm>
                    <a:off x="0" y="0"/>
                    <a:ext cx="7736840" cy="109448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E3034F"/>
    <w:multiLevelType w:val="singleLevel"/>
    <w:tmpl w:val="44E303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Zjk2MjMwOWUxMjJjNWUzMjg4ODlmNzQwYTdhMjMifQ=="/>
  </w:docVars>
  <w:rsids>
    <w:rsidRoot w:val="3A7831E2"/>
    <w:rsid w:val="00004C9A"/>
    <w:rsid w:val="0001441B"/>
    <w:rsid w:val="000234BF"/>
    <w:rsid w:val="0002678E"/>
    <w:rsid w:val="0006448B"/>
    <w:rsid w:val="00067274"/>
    <w:rsid w:val="000757F1"/>
    <w:rsid w:val="00083126"/>
    <w:rsid w:val="00096168"/>
    <w:rsid w:val="000A73AB"/>
    <w:rsid w:val="000B54D3"/>
    <w:rsid w:val="000C2094"/>
    <w:rsid w:val="000D1869"/>
    <w:rsid w:val="000E28C8"/>
    <w:rsid w:val="00114FD0"/>
    <w:rsid w:val="001173C0"/>
    <w:rsid w:val="0012182B"/>
    <w:rsid w:val="00132AD3"/>
    <w:rsid w:val="00134AD1"/>
    <w:rsid w:val="00135135"/>
    <w:rsid w:val="00141F20"/>
    <w:rsid w:val="001429B8"/>
    <w:rsid w:val="00145338"/>
    <w:rsid w:val="00154FB5"/>
    <w:rsid w:val="00161370"/>
    <w:rsid w:val="0016643A"/>
    <w:rsid w:val="00167A4B"/>
    <w:rsid w:val="00176133"/>
    <w:rsid w:val="00181F16"/>
    <w:rsid w:val="00191AD2"/>
    <w:rsid w:val="00194A78"/>
    <w:rsid w:val="001A575D"/>
    <w:rsid w:val="001C4087"/>
    <w:rsid w:val="001E63BB"/>
    <w:rsid w:val="001E76ED"/>
    <w:rsid w:val="001F127B"/>
    <w:rsid w:val="001F26D8"/>
    <w:rsid w:val="00200627"/>
    <w:rsid w:val="002072CE"/>
    <w:rsid w:val="0021034B"/>
    <w:rsid w:val="00222A5B"/>
    <w:rsid w:val="00224D2C"/>
    <w:rsid w:val="00237C27"/>
    <w:rsid w:val="0024203B"/>
    <w:rsid w:val="0025000E"/>
    <w:rsid w:val="00252A0C"/>
    <w:rsid w:val="00264A8E"/>
    <w:rsid w:val="0028755A"/>
    <w:rsid w:val="00287E21"/>
    <w:rsid w:val="002A0277"/>
    <w:rsid w:val="002A2FD9"/>
    <w:rsid w:val="002B08ED"/>
    <w:rsid w:val="002B4282"/>
    <w:rsid w:val="002C583A"/>
    <w:rsid w:val="002D08DF"/>
    <w:rsid w:val="002D2AD6"/>
    <w:rsid w:val="002D4446"/>
    <w:rsid w:val="002D58D1"/>
    <w:rsid w:val="002F1830"/>
    <w:rsid w:val="002F6EF1"/>
    <w:rsid w:val="00304285"/>
    <w:rsid w:val="00311FFF"/>
    <w:rsid w:val="00327DA5"/>
    <w:rsid w:val="00330AEB"/>
    <w:rsid w:val="00347047"/>
    <w:rsid w:val="003505C0"/>
    <w:rsid w:val="00366F90"/>
    <w:rsid w:val="00370FCF"/>
    <w:rsid w:val="003774B7"/>
    <w:rsid w:val="0038311A"/>
    <w:rsid w:val="00392CE8"/>
    <w:rsid w:val="003A200B"/>
    <w:rsid w:val="003A5CC5"/>
    <w:rsid w:val="003B17EC"/>
    <w:rsid w:val="003C1AAB"/>
    <w:rsid w:val="003D1409"/>
    <w:rsid w:val="003D17B2"/>
    <w:rsid w:val="003D26BB"/>
    <w:rsid w:val="003E28E2"/>
    <w:rsid w:val="003E6B7A"/>
    <w:rsid w:val="003F376A"/>
    <w:rsid w:val="003F5D4B"/>
    <w:rsid w:val="00411A56"/>
    <w:rsid w:val="00417704"/>
    <w:rsid w:val="00435582"/>
    <w:rsid w:val="00445444"/>
    <w:rsid w:val="00470EDF"/>
    <w:rsid w:val="00474206"/>
    <w:rsid w:val="00490505"/>
    <w:rsid w:val="00492ADB"/>
    <w:rsid w:val="004952BC"/>
    <w:rsid w:val="004A34D0"/>
    <w:rsid w:val="004A36A7"/>
    <w:rsid w:val="004C2B75"/>
    <w:rsid w:val="004E21D7"/>
    <w:rsid w:val="00505103"/>
    <w:rsid w:val="005071FA"/>
    <w:rsid w:val="005125AB"/>
    <w:rsid w:val="00513CB0"/>
    <w:rsid w:val="00521D63"/>
    <w:rsid w:val="005345CA"/>
    <w:rsid w:val="00535C91"/>
    <w:rsid w:val="00541C3C"/>
    <w:rsid w:val="00551132"/>
    <w:rsid w:val="005576BC"/>
    <w:rsid w:val="00560B5C"/>
    <w:rsid w:val="0057527B"/>
    <w:rsid w:val="005868A2"/>
    <w:rsid w:val="005914D1"/>
    <w:rsid w:val="00591FD4"/>
    <w:rsid w:val="00592678"/>
    <w:rsid w:val="00594171"/>
    <w:rsid w:val="005B4FDA"/>
    <w:rsid w:val="005D37DE"/>
    <w:rsid w:val="005D5171"/>
    <w:rsid w:val="005D5B48"/>
    <w:rsid w:val="005E3782"/>
    <w:rsid w:val="005F7578"/>
    <w:rsid w:val="00604861"/>
    <w:rsid w:val="00624DB8"/>
    <w:rsid w:val="00631089"/>
    <w:rsid w:val="006542DC"/>
    <w:rsid w:val="006561D7"/>
    <w:rsid w:val="00681A13"/>
    <w:rsid w:val="006854D4"/>
    <w:rsid w:val="006872DB"/>
    <w:rsid w:val="00692A96"/>
    <w:rsid w:val="00696DEC"/>
    <w:rsid w:val="006D7474"/>
    <w:rsid w:val="006E188A"/>
    <w:rsid w:val="006E516C"/>
    <w:rsid w:val="006F26AD"/>
    <w:rsid w:val="0070616D"/>
    <w:rsid w:val="007266E1"/>
    <w:rsid w:val="0073536B"/>
    <w:rsid w:val="007548E9"/>
    <w:rsid w:val="00760305"/>
    <w:rsid w:val="00771B49"/>
    <w:rsid w:val="00776B2D"/>
    <w:rsid w:val="007A1611"/>
    <w:rsid w:val="007A2935"/>
    <w:rsid w:val="007A533C"/>
    <w:rsid w:val="007A6F63"/>
    <w:rsid w:val="007B1E44"/>
    <w:rsid w:val="007B42C9"/>
    <w:rsid w:val="007C030D"/>
    <w:rsid w:val="007C056D"/>
    <w:rsid w:val="007C3505"/>
    <w:rsid w:val="007C5DFD"/>
    <w:rsid w:val="007E35BE"/>
    <w:rsid w:val="00804D92"/>
    <w:rsid w:val="00815AD0"/>
    <w:rsid w:val="00822E4C"/>
    <w:rsid w:val="00830E11"/>
    <w:rsid w:val="00837960"/>
    <w:rsid w:val="0084500B"/>
    <w:rsid w:val="0084549D"/>
    <w:rsid w:val="00864ABF"/>
    <w:rsid w:val="00870BB7"/>
    <w:rsid w:val="00880FAE"/>
    <w:rsid w:val="00882E53"/>
    <w:rsid w:val="008A06A5"/>
    <w:rsid w:val="008B03EF"/>
    <w:rsid w:val="008B5CB7"/>
    <w:rsid w:val="008B77C4"/>
    <w:rsid w:val="008C1732"/>
    <w:rsid w:val="008D2C08"/>
    <w:rsid w:val="008F00B5"/>
    <w:rsid w:val="008F518C"/>
    <w:rsid w:val="008F6F83"/>
    <w:rsid w:val="009161C8"/>
    <w:rsid w:val="00917781"/>
    <w:rsid w:val="009266B5"/>
    <w:rsid w:val="009269AC"/>
    <w:rsid w:val="009302E6"/>
    <w:rsid w:val="00931D33"/>
    <w:rsid w:val="00932D83"/>
    <w:rsid w:val="0094127E"/>
    <w:rsid w:val="00941521"/>
    <w:rsid w:val="009450E6"/>
    <w:rsid w:val="00950FDF"/>
    <w:rsid w:val="0095118D"/>
    <w:rsid w:val="00954F02"/>
    <w:rsid w:val="00973458"/>
    <w:rsid w:val="009755BA"/>
    <w:rsid w:val="00997DEC"/>
    <w:rsid w:val="009B1FBB"/>
    <w:rsid w:val="009B43EA"/>
    <w:rsid w:val="009C156F"/>
    <w:rsid w:val="009C520E"/>
    <w:rsid w:val="009C572E"/>
    <w:rsid w:val="009D5777"/>
    <w:rsid w:val="009E309A"/>
    <w:rsid w:val="00A30338"/>
    <w:rsid w:val="00A36DA0"/>
    <w:rsid w:val="00A42473"/>
    <w:rsid w:val="00A46704"/>
    <w:rsid w:val="00A46FE6"/>
    <w:rsid w:val="00A841B6"/>
    <w:rsid w:val="00AA3A04"/>
    <w:rsid w:val="00AC24AB"/>
    <w:rsid w:val="00AF7A46"/>
    <w:rsid w:val="00B01C05"/>
    <w:rsid w:val="00B23CA6"/>
    <w:rsid w:val="00B24196"/>
    <w:rsid w:val="00B26078"/>
    <w:rsid w:val="00B3529C"/>
    <w:rsid w:val="00B41CFC"/>
    <w:rsid w:val="00B42042"/>
    <w:rsid w:val="00B5443F"/>
    <w:rsid w:val="00B757D7"/>
    <w:rsid w:val="00B83955"/>
    <w:rsid w:val="00B84326"/>
    <w:rsid w:val="00B8707A"/>
    <w:rsid w:val="00B90715"/>
    <w:rsid w:val="00BB6AAE"/>
    <w:rsid w:val="00BD40DF"/>
    <w:rsid w:val="00BF54AD"/>
    <w:rsid w:val="00BF663A"/>
    <w:rsid w:val="00C01F89"/>
    <w:rsid w:val="00C028C6"/>
    <w:rsid w:val="00C16C3A"/>
    <w:rsid w:val="00C21D4D"/>
    <w:rsid w:val="00C31D1B"/>
    <w:rsid w:val="00C34747"/>
    <w:rsid w:val="00C36C9C"/>
    <w:rsid w:val="00C52A6F"/>
    <w:rsid w:val="00C577CA"/>
    <w:rsid w:val="00C911C5"/>
    <w:rsid w:val="00CA3AAC"/>
    <w:rsid w:val="00CA47CD"/>
    <w:rsid w:val="00CC7B82"/>
    <w:rsid w:val="00CD3BAB"/>
    <w:rsid w:val="00CD43D0"/>
    <w:rsid w:val="00D0091D"/>
    <w:rsid w:val="00D0571F"/>
    <w:rsid w:val="00D14F50"/>
    <w:rsid w:val="00D259F1"/>
    <w:rsid w:val="00D37A06"/>
    <w:rsid w:val="00D80171"/>
    <w:rsid w:val="00DB6CF8"/>
    <w:rsid w:val="00DC2CFD"/>
    <w:rsid w:val="00DC43F1"/>
    <w:rsid w:val="00DE2DBD"/>
    <w:rsid w:val="00DF1D5E"/>
    <w:rsid w:val="00E144BF"/>
    <w:rsid w:val="00E16CF0"/>
    <w:rsid w:val="00E21349"/>
    <w:rsid w:val="00E23AA3"/>
    <w:rsid w:val="00E26433"/>
    <w:rsid w:val="00E34A61"/>
    <w:rsid w:val="00E353EA"/>
    <w:rsid w:val="00E63E5A"/>
    <w:rsid w:val="00E67453"/>
    <w:rsid w:val="00E676EC"/>
    <w:rsid w:val="00E71C56"/>
    <w:rsid w:val="00E97DAE"/>
    <w:rsid w:val="00EA100C"/>
    <w:rsid w:val="00EA6F63"/>
    <w:rsid w:val="00EB19B4"/>
    <w:rsid w:val="00EB19E5"/>
    <w:rsid w:val="00EB607D"/>
    <w:rsid w:val="00EC1196"/>
    <w:rsid w:val="00EC3FB1"/>
    <w:rsid w:val="00ED0E1A"/>
    <w:rsid w:val="00ED1ADD"/>
    <w:rsid w:val="00ED2BFC"/>
    <w:rsid w:val="00ED7250"/>
    <w:rsid w:val="00EE5A00"/>
    <w:rsid w:val="00F055D6"/>
    <w:rsid w:val="00F07A9E"/>
    <w:rsid w:val="00F122BA"/>
    <w:rsid w:val="00F14959"/>
    <w:rsid w:val="00F208F2"/>
    <w:rsid w:val="00F2530E"/>
    <w:rsid w:val="00F45211"/>
    <w:rsid w:val="00F6216F"/>
    <w:rsid w:val="00F6632C"/>
    <w:rsid w:val="00F738DD"/>
    <w:rsid w:val="00F759DA"/>
    <w:rsid w:val="00F85394"/>
    <w:rsid w:val="00FB3CC0"/>
    <w:rsid w:val="00FB6B20"/>
    <w:rsid w:val="00FC2376"/>
    <w:rsid w:val="00FD2597"/>
    <w:rsid w:val="00FD3D72"/>
    <w:rsid w:val="00FD5CA8"/>
    <w:rsid w:val="00FE39E0"/>
    <w:rsid w:val="00FF0C27"/>
    <w:rsid w:val="00FF4E9C"/>
    <w:rsid w:val="0104479C"/>
    <w:rsid w:val="010C1ABC"/>
    <w:rsid w:val="010E4928"/>
    <w:rsid w:val="01203FAE"/>
    <w:rsid w:val="0126113D"/>
    <w:rsid w:val="0139530E"/>
    <w:rsid w:val="014C6B51"/>
    <w:rsid w:val="0189467C"/>
    <w:rsid w:val="01AA1AC9"/>
    <w:rsid w:val="01FA728C"/>
    <w:rsid w:val="01FD7E4B"/>
    <w:rsid w:val="021653B1"/>
    <w:rsid w:val="021676EF"/>
    <w:rsid w:val="021C1DC4"/>
    <w:rsid w:val="02843289"/>
    <w:rsid w:val="02C23B22"/>
    <w:rsid w:val="02D2149B"/>
    <w:rsid w:val="03560ED5"/>
    <w:rsid w:val="039F0B3C"/>
    <w:rsid w:val="03AE6BDE"/>
    <w:rsid w:val="03CF1471"/>
    <w:rsid w:val="03E41F61"/>
    <w:rsid w:val="04207E21"/>
    <w:rsid w:val="04400C93"/>
    <w:rsid w:val="048C3708"/>
    <w:rsid w:val="04BF23FF"/>
    <w:rsid w:val="04CB4231"/>
    <w:rsid w:val="05080FE1"/>
    <w:rsid w:val="050F66CF"/>
    <w:rsid w:val="051931EE"/>
    <w:rsid w:val="053B50D9"/>
    <w:rsid w:val="054D2E98"/>
    <w:rsid w:val="05573D16"/>
    <w:rsid w:val="0572395C"/>
    <w:rsid w:val="058B4B0C"/>
    <w:rsid w:val="059960DD"/>
    <w:rsid w:val="05CC4741"/>
    <w:rsid w:val="05D31F2C"/>
    <w:rsid w:val="0641586B"/>
    <w:rsid w:val="0643687B"/>
    <w:rsid w:val="0651693B"/>
    <w:rsid w:val="06733BD7"/>
    <w:rsid w:val="06DE58A8"/>
    <w:rsid w:val="070E664D"/>
    <w:rsid w:val="073836D3"/>
    <w:rsid w:val="075D61EC"/>
    <w:rsid w:val="076A343F"/>
    <w:rsid w:val="078B2D1B"/>
    <w:rsid w:val="079F756E"/>
    <w:rsid w:val="07A34FF1"/>
    <w:rsid w:val="07CE7B98"/>
    <w:rsid w:val="07CF4032"/>
    <w:rsid w:val="07D17DB0"/>
    <w:rsid w:val="07D21D7A"/>
    <w:rsid w:val="07DD533C"/>
    <w:rsid w:val="07F33071"/>
    <w:rsid w:val="080705BD"/>
    <w:rsid w:val="080962F6"/>
    <w:rsid w:val="083B16CD"/>
    <w:rsid w:val="08766BA9"/>
    <w:rsid w:val="087B1979"/>
    <w:rsid w:val="088766C0"/>
    <w:rsid w:val="08DA5B89"/>
    <w:rsid w:val="09105BEA"/>
    <w:rsid w:val="092959CA"/>
    <w:rsid w:val="09350EC0"/>
    <w:rsid w:val="09400580"/>
    <w:rsid w:val="09612510"/>
    <w:rsid w:val="097C2A81"/>
    <w:rsid w:val="09951334"/>
    <w:rsid w:val="09AD76FA"/>
    <w:rsid w:val="09FA2D06"/>
    <w:rsid w:val="0A1B7B0E"/>
    <w:rsid w:val="0A66226C"/>
    <w:rsid w:val="0AB27148"/>
    <w:rsid w:val="0ADB3CE6"/>
    <w:rsid w:val="0AF34A82"/>
    <w:rsid w:val="0AFA761E"/>
    <w:rsid w:val="0B1E5C68"/>
    <w:rsid w:val="0B2A2E2C"/>
    <w:rsid w:val="0B2C09F5"/>
    <w:rsid w:val="0B330D82"/>
    <w:rsid w:val="0B8C7EF4"/>
    <w:rsid w:val="0B944D02"/>
    <w:rsid w:val="0B9A43CC"/>
    <w:rsid w:val="0BCD4D32"/>
    <w:rsid w:val="0BFF54E7"/>
    <w:rsid w:val="0C0421C4"/>
    <w:rsid w:val="0C193AD3"/>
    <w:rsid w:val="0CC1016D"/>
    <w:rsid w:val="0CD76908"/>
    <w:rsid w:val="0D1B1ACD"/>
    <w:rsid w:val="0D5A7C42"/>
    <w:rsid w:val="0D643474"/>
    <w:rsid w:val="0D6473A3"/>
    <w:rsid w:val="0D6F1013"/>
    <w:rsid w:val="0D703BC7"/>
    <w:rsid w:val="0DF349D4"/>
    <w:rsid w:val="0E173ED4"/>
    <w:rsid w:val="0E1C78AB"/>
    <w:rsid w:val="0E3076E3"/>
    <w:rsid w:val="0E5E4367"/>
    <w:rsid w:val="0E7556D1"/>
    <w:rsid w:val="0E7B6CC7"/>
    <w:rsid w:val="0E925DBF"/>
    <w:rsid w:val="0EA115F9"/>
    <w:rsid w:val="0EDF5A7F"/>
    <w:rsid w:val="0EE05F7B"/>
    <w:rsid w:val="0EE150AA"/>
    <w:rsid w:val="0F2E52E8"/>
    <w:rsid w:val="0F474DFC"/>
    <w:rsid w:val="0F476BAA"/>
    <w:rsid w:val="0F8754B4"/>
    <w:rsid w:val="0FAB0EE6"/>
    <w:rsid w:val="0FB317B0"/>
    <w:rsid w:val="0FE13612"/>
    <w:rsid w:val="0FE97C61"/>
    <w:rsid w:val="10225064"/>
    <w:rsid w:val="104B0875"/>
    <w:rsid w:val="10557E25"/>
    <w:rsid w:val="107F4CA9"/>
    <w:rsid w:val="10C20BDE"/>
    <w:rsid w:val="10EF574B"/>
    <w:rsid w:val="10F533C3"/>
    <w:rsid w:val="110C00AB"/>
    <w:rsid w:val="111E1B8C"/>
    <w:rsid w:val="111E4ED9"/>
    <w:rsid w:val="11230D79"/>
    <w:rsid w:val="11252027"/>
    <w:rsid w:val="11295962"/>
    <w:rsid w:val="1142160B"/>
    <w:rsid w:val="114C06AB"/>
    <w:rsid w:val="11957EF8"/>
    <w:rsid w:val="11CC0016"/>
    <w:rsid w:val="1217777C"/>
    <w:rsid w:val="1240492F"/>
    <w:rsid w:val="125F245C"/>
    <w:rsid w:val="126D0472"/>
    <w:rsid w:val="126D158B"/>
    <w:rsid w:val="127A1044"/>
    <w:rsid w:val="12990BBE"/>
    <w:rsid w:val="12B44DD1"/>
    <w:rsid w:val="12B866CC"/>
    <w:rsid w:val="130F5C30"/>
    <w:rsid w:val="13813515"/>
    <w:rsid w:val="138F4C18"/>
    <w:rsid w:val="13B45EE3"/>
    <w:rsid w:val="13C83B2C"/>
    <w:rsid w:val="13C90B9B"/>
    <w:rsid w:val="13D7678F"/>
    <w:rsid w:val="141F29A6"/>
    <w:rsid w:val="143B7739"/>
    <w:rsid w:val="14A57E67"/>
    <w:rsid w:val="14C173FE"/>
    <w:rsid w:val="14D12345"/>
    <w:rsid w:val="14F52C04"/>
    <w:rsid w:val="151D7D84"/>
    <w:rsid w:val="155E4773"/>
    <w:rsid w:val="156E6792"/>
    <w:rsid w:val="157A2B0E"/>
    <w:rsid w:val="158C5316"/>
    <w:rsid w:val="15913383"/>
    <w:rsid w:val="15DA11BA"/>
    <w:rsid w:val="15E73989"/>
    <w:rsid w:val="16544093"/>
    <w:rsid w:val="1654649D"/>
    <w:rsid w:val="166E0EC0"/>
    <w:rsid w:val="16BF6BB9"/>
    <w:rsid w:val="170E4BC0"/>
    <w:rsid w:val="17105710"/>
    <w:rsid w:val="17231CAA"/>
    <w:rsid w:val="172B1765"/>
    <w:rsid w:val="173939AE"/>
    <w:rsid w:val="17544559"/>
    <w:rsid w:val="178D1028"/>
    <w:rsid w:val="17A50AEA"/>
    <w:rsid w:val="1833416F"/>
    <w:rsid w:val="18414ADE"/>
    <w:rsid w:val="1855363A"/>
    <w:rsid w:val="186419D1"/>
    <w:rsid w:val="187935A5"/>
    <w:rsid w:val="18D34501"/>
    <w:rsid w:val="19033B41"/>
    <w:rsid w:val="191170F8"/>
    <w:rsid w:val="193C52A5"/>
    <w:rsid w:val="1945415A"/>
    <w:rsid w:val="194A1770"/>
    <w:rsid w:val="19794CEF"/>
    <w:rsid w:val="198A11C4"/>
    <w:rsid w:val="19C92071"/>
    <w:rsid w:val="19E7717C"/>
    <w:rsid w:val="19FD0DD0"/>
    <w:rsid w:val="1A002777"/>
    <w:rsid w:val="1A1B1B90"/>
    <w:rsid w:val="1A1E081A"/>
    <w:rsid w:val="1A283665"/>
    <w:rsid w:val="1A561DA3"/>
    <w:rsid w:val="1A78055F"/>
    <w:rsid w:val="1AA03CBF"/>
    <w:rsid w:val="1AA916B5"/>
    <w:rsid w:val="1AE70F7E"/>
    <w:rsid w:val="1B2B737F"/>
    <w:rsid w:val="1B5E59A7"/>
    <w:rsid w:val="1B610D9E"/>
    <w:rsid w:val="1B754A9E"/>
    <w:rsid w:val="1BAE2D13"/>
    <w:rsid w:val="1BB2156A"/>
    <w:rsid w:val="1BE43BCD"/>
    <w:rsid w:val="1C445362"/>
    <w:rsid w:val="1C4937D5"/>
    <w:rsid w:val="1C6B75F8"/>
    <w:rsid w:val="1D0C3D83"/>
    <w:rsid w:val="1D126DA7"/>
    <w:rsid w:val="1D162579"/>
    <w:rsid w:val="1D1B07CE"/>
    <w:rsid w:val="1D1C78C7"/>
    <w:rsid w:val="1D63292C"/>
    <w:rsid w:val="1DAB4150"/>
    <w:rsid w:val="1DC407B3"/>
    <w:rsid w:val="1DC546A1"/>
    <w:rsid w:val="1E0778B6"/>
    <w:rsid w:val="1E523CFB"/>
    <w:rsid w:val="1E7B00F2"/>
    <w:rsid w:val="1E982F7E"/>
    <w:rsid w:val="1EAF322B"/>
    <w:rsid w:val="1EE31740"/>
    <w:rsid w:val="1F100D66"/>
    <w:rsid w:val="1F3D4FA0"/>
    <w:rsid w:val="1F607FE2"/>
    <w:rsid w:val="1F6D3232"/>
    <w:rsid w:val="1FA01497"/>
    <w:rsid w:val="1FB707A7"/>
    <w:rsid w:val="1FD9439E"/>
    <w:rsid w:val="2027280B"/>
    <w:rsid w:val="20326A07"/>
    <w:rsid w:val="20340A84"/>
    <w:rsid w:val="203A07B2"/>
    <w:rsid w:val="20486227"/>
    <w:rsid w:val="204F5AF3"/>
    <w:rsid w:val="20B31109"/>
    <w:rsid w:val="20C33789"/>
    <w:rsid w:val="20D70F23"/>
    <w:rsid w:val="20E922CD"/>
    <w:rsid w:val="20FA7F20"/>
    <w:rsid w:val="211232CC"/>
    <w:rsid w:val="21153694"/>
    <w:rsid w:val="211D5CF8"/>
    <w:rsid w:val="21224D81"/>
    <w:rsid w:val="213966A4"/>
    <w:rsid w:val="21417A0D"/>
    <w:rsid w:val="214C319B"/>
    <w:rsid w:val="21753BDA"/>
    <w:rsid w:val="217D46AD"/>
    <w:rsid w:val="21AD026E"/>
    <w:rsid w:val="21D35076"/>
    <w:rsid w:val="21E038C6"/>
    <w:rsid w:val="21FC5918"/>
    <w:rsid w:val="22930666"/>
    <w:rsid w:val="22D50833"/>
    <w:rsid w:val="22E91FFA"/>
    <w:rsid w:val="22F0651C"/>
    <w:rsid w:val="230010F2"/>
    <w:rsid w:val="234517EC"/>
    <w:rsid w:val="236C49D9"/>
    <w:rsid w:val="23916186"/>
    <w:rsid w:val="239F4DAE"/>
    <w:rsid w:val="23AC57ED"/>
    <w:rsid w:val="2422060E"/>
    <w:rsid w:val="24233A89"/>
    <w:rsid w:val="249A45AE"/>
    <w:rsid w:val="24E21187"/>
    <w:rsid w:val="24E27DE0"/>
    <w:rsid w:val="253D43B1"/>
    <w:rsid w:val="258753D7"/>
    <w:rsid w:val="25FF35B7"/>
    <w:rsid w:val="2624159B"/>
    <w:rsid w:val="264C6443"/>
    <w:rsid w:val="26570E77"/>
    <w:rsid w:val="265B3015"/>
    <w:rsid w:val="265C6F87"/>
    <w:rsid w:val="26B92542"/>
    <w:rsid w:val="26C57AC1"/>
    <w:rsid w:val="26CA2276"/>
    <w:rsid w:val="27197A87"/>
    <w:rsid w:val="27427F2B"/>
    <w:rsid w:val="277D3A91"/>
    <w:rsid w:val="2785153D"/>
    <w:rsid w:val="27934C2A"/>
    <w:rsid w:val="27B5694E"/>
    <w:rsid w:val="27DB3472"/>
    <w:rsid w:val="27FE587F"/>
    <w:rsid w:val="284052AF"/>
    <w:rsid w:val="285368AF"/>
    <w:rsid w:val="28A13290"/>
    <w:rsid w:val="28D106BC"/>
    <w:rsid w:val="28DA5300"/>
    <w:rsid w:val="29116726"/>
    <w:rsid w:val="292D52E2"/>
    <w:rsid w:val="295E6B72"/>
    <w:rsid w:val="295F024E"/>
    <w:rsid w:val="29601502"/>
    <w:rsid w:val="297E31A1"/>
    <w:rsid w:val="29A872F1"/>
    <w:rsid w:val="29B87430"/>
    <w:rsid w:val="29C33A91"/>
    <w:rsid w:val="29CA3FF2"/>
    <w:rsid w:val="29E74DB9"/>
    <w:rsid w:val="2A337583"/>
    <w:rsid w:val="2A4144C9"/>
    <w:rsid w:val="2A6E46D0"/>
    <w:rsid w:val="2A822809"/>
    <w:rsid w:val="2AB201F1"/>
    <w:rsid w:val="2AD21BC1"/>
    <w:rsid w:val="2AF7727E"/>
    <w:rsid w:val="2B4E183F"/>
    <w:rsid w:val="2B5F3A1B"/>
    <w:rsid w:val="2B7728B7"/>
    <w:rsid w:val="2B7B1C5D"/>
    <w:rsid w:val="2BAF3C64"/>
    <w:rsid w:val="2BAF7C3E"/>
    <w:rsid w:val="2BB11E5C"/>
    <w:rsid w:val="2BB75A4B"/>
    <w:rsid w:val="2BCA1DCD"/>
    <w:rsid w:val="2BF5774F"/>
    <w:rsid w:val="2C207382"/>
    <w:rsid w:val="2C6F09D4"/>
    <w:rsid w:val="2C9766D1"/>
    <w:rsid w:val="2CDE24A4"/>
    <w:rsid w:val="2CE11F94"/>
    <w:rsid w:val="2D3C3105"/>
    <w:rsid w:val="2D404F0C"/>
    <w:rsid w:val="2D5D450F"/>
    <w:rsid w:val="2D890140"/>
    <w:rsid w:val="2D9F7C81"/>
    <w:rsid w:val="2DA07759"/>
    <w:rsid w:val="2DAB07A9"/>
    <w:rsid w:val="2E291E44"/>
    <w:rsid w:val="2E494294"/>
    <w:rsid w:val="2E50117F"/>
    <w:rsid w:val="2E6837B7"/>
    <w:rsid w:val="2E821386"/>
    <w:rsid w:val="2E9604D3"/>
    <w:rsid w:val="2EBE6115"/>
    <w:rsid w:val="2EC33006"/>
    <w:rsid w:val="2EDE5B7C"/>
    <w:rsid w:val="2F0C22FF"/>
    <w:rsid w:val="2F34284F"/>
    <w:rsid w:val="2F715851"/>
    <w:rsid w:val="2F987A7E"/>
    <w:rsid w:val="2FAC7C05"/>
    <w:rsid w:val="300F6E18"/>
    <w:rsid w:val="302E54F0"/>
    <w:rsid w:val="30420F9B"/>
    <w:rsid w:val="30B33C47"/>
    <w:rsid w:val="30B33C4D"/>
    <w:rsid w:val="30BC294A"/>
    <w:rsid w:val="30C52BEC"/>
    <w:rsid w:val="30CD2F5B"/>
    <w:rsid w:val="30D13CEA"/>
    <w:rsid w:val="30ED2F06"/>
    <w:rsid w:val="310E70CF"/>
    <w:rsid w:val="311961A0"/>
    <w:rsid w:val="31434FCB"/>
    <w:rsid w:val="31660F69"/>
    <w:rsid w:val="3192604B"/>
    <w:rsid w:val="31DF1F8F"/>
    <w:rsid w:val="31FA6D2D"/>
    <w:rsid w:val="3216293F"/>
    <w:rsid w:val="325C2D0B"/>
    <w:rsid w:val="3294210F"/>
    <w:rsid w:val="32AE46C6"/>
    <w:rsid w:val="32C20171"/>
    <w:rsid w:val="32D700C1"/>
    <w:rsid w:val="335C49D3"/>
    <w:rsid w:val="336E49CC"/>
    <w:rsid w:val="33C931F5"/>
    <w:rsid w:val="33EB4159"/>
    <w:rsid w:val="34120C85"/>
    <w:rsid w:val="343005FC"/>
    <w:rsid w:val="34393C93"/>
    <w:rsid w:val="34712429"/>
    <w:rsid w:val="34B32468"/>
    <w:rsid w:val="35775243"/>
    <w:rsid w:val="359C2EFC"/>
    <w:rsid w:val="35B91D00"/>
    <w:rsid w:val="35D94F2E"/>
    <w:rsid w:val="35DF5ADD"/>
    <w:rsid w:val="35E50A03"/>
    <w:rsid w:val="35FE2A0B"/>
    <w:rsid w:val="36105698"/>
    <w:rsid w:val="362058DB"/>
    <w:rsid w:val="36502E8B"/>
    <w:rsid w:val="366723F9"/>
    <w:rsid w:val="366F3F77"/>
    <w:rsid w:val="36781871"/>
    <w:rsid w:val="369A12F2"/>
    <w:rsid w:val="36A91D74"/>
    <w:rsid w:val="36BB2C81"/>
    <w:rsid w:val="36BB5697"/>
    <w:rsid w:val="36C3270A"/>
    <w:rsid w:val="36D87F64"/>
    <w:rsid w:val="371C0798"/>
    <w:rsid w:val="37231014"/>
    <w:rsid w:val="372E5AC1"/>
    <w:rsid w:val="373259BA"/>
    <w:rsid w:val="37440F78"/>
    <w:rsid w:val="374C058F"/>
    <w:rsid w:val="375C5B88"/>
    <w:rsid w:val="375D3667"/>
    <w:rsid w:val="37D42E21"/>
    <w:rsid w:val="37DF17C6"/>
    <w:rsid w:val="38037853"/>
    <w:rsid w:val="380941B0"/>
    <w:rsid w:val="382F502F"/>
    <w:rsid w:val="3857135C"/>
    <w:rsid w:val="38584F8C"/>
    <w:rsid w:val="38966E6A"/>
    <w:rsid w:val="38983E4E"/>
    <w:rsid w:val="38C56723"/>
    <w:rsid w:val="38CD42A8"/>
    <w:rsid w:val="38EF2D3F"/>
    <w:rsid w:val="390B55E7"/>
    <w:rsid w:val="390E5359"/>
    <w:rsid w:val="39104306"/>
    <w:rsid w:val="39453E82"/>
    <w:rsid w:val="396C32A4"/>
    <w:rsid w:val="396E3C6A"/>
    <w:rsid w:val="39882115"/>
    <w:rsid w:val="399A59A4"/>
    <w:rsid w:val="39B757CC"/>
    <w:rsid w:val="39C07B1E"/>
    <w:rsid w:val="39C173D5"/>
    <w:rsid w:val="39CC0DA8"/>
    <w:rsid w:val="3A122270"/>
    <w:rsid w:val="3A2449F3"/>
    <w:rsid w:val="3A7831E2"/>
    <w:rsid w:val="3A894700"/>
    <w:rsid w:val="3A8B00B7"/>
    <w:rsid w:val="3AAB3B20"/>
    <w:rsid w:val="3AC33215"/>
    <w:rsid w:val="3AE3220B"/>
    <w:rsid w:val="3AFD443D"/>
    <w:rsid w:val="3B00217F"/>
    <w:rsid w:val="3B36794F"/>
    <w:rsid w:val="3B871F58"/>
    <w:rsid w:val="3BDC22A4"/>
    <w:rsid w:val="3BDF1D94"/>
    <w:rsid w:val="3C0A21FA"/>
    <w:rsid w:val="3C17152E"/>
    <w:rsid w:val="3C2B322B"/>
    <w:rsid w:val="3C883FBB"/>
    <w:rsid w:val="3C8E2DA3"/>
    <w:rsid w:val="3CAD1E92"/>
    <w:rsid w:val="3CB90837"/>
    <w:rsid w:val="3CBC6D4B"/>
    <w:rsid w:val="3CD12F02"/>
    <w:rsid w:val="3D436353"/>
    <w:rsid w:val="3D491BBB"/>
    <w:rsid w:val="3D680BA4"/>
    <w:rsid w:val="3D960B78"/>
    <w:rsid w:val="3D9A0880"/>
    <w:rsid w:val="3D9F3FC8"/>
    <w:rsid w:val="3DC2371B"/>
    <w:rsid w:val="3DDB13DE"/>
    <w:rsid w:val="3DFD1FA0"/>
    <w:rsid w:val="3E0C2D01"/>
    <w:rsid w:val="3E4B1963"/>
    <w:rsid w:val="3E5F0F6A"/>
    <w:rsid w:val="3E6E11AD"/>
    <w:rsid w:val="3ECA2888"/>
    <w:rsid w:val="3ED216BE"/>
    <w:rsid w:val="3ED43706"/>
    <w:rsid w:val="3ED463D9"/>
    <w:rsid w:val="3EE9244B"/>
    <w:rsid w:val="3EF50E67"/>
    <w:rsid w:val="3F35109B"/>
    <w:rsid w:val="3F3E3A12"/>
    <w:rsid w:val="3F426205"/>
    <w:rsid w:val="3F867855"/>
    <w:rsid w:val="3FC4377B"/>
    <w:rsid w:val="3FCD1A77"/>
    <w:rsid w:val="3FE03402"/>
    <w:rsid w:val="40210E02"/>
    <w:rsid w:val="40806076"/>
    <w:rsid w:val="408A0FFA"/>
    <w:rsid w:val="409675E7"/>
    <w:rsid w:val="409A35EA"/>
    <w:rsid w:val="40F11E28"/>
    <w:rsid w:val="40F45DAA"/>
    <w:rsid w:val="4112432E"/>
    <w:rsid w:val="414032D5"/>
    <w:rsid w:val="414B1B30"/>
    <w:rsid w:val="414E246B"/>
    <w:rsid w:val="41511502"/>
    <w:rsid w:val="41977FCA"/>
    <w:rsid w:val="419C553F"/>
    <w:rsid w:val="419E7F7B"/>
    <w:rsid w:val="41DD70A1"/>
    <w:rsid w:val="42031AB5"/>
    <w:rsid w:val="423F3A47"/>
    <w:rsid w:val="42484994"/>
    <w:rsid w:val="42664240"/>
    <w:rsid w:val="428438A8"/>
    <w:rsid w:val="429338D8"/>
    <w:rsid w:val="42B54479"/>
    <w:rsid w:val="42B7638E"/>
    <w:rsid w:val="42D7338D"/>
    <w:rsid w:val="43142C61"/>
    <w:rsid w:val="4317209B"/>
    <w:rsid w:val="43371ACE"/>
    <w:rsid w:val="43785D3D"/>
    <w:rsid w:val="437A229B"/>
    <w:rsid w:val="4398417E"/>
    <w:rsid w:val="43CF7CC8"/>
    <w:rsid w:val="43EE442A"/>
    <w:rsid w:val="43F17F28"/>
    <w:rsid w:val="440B0261"/>
    <w:rsid w:val="442B2F81"/>
    <w:rsid w:val="444C01E3"/>
    <w:rsid w:val="44642769"/>
    <w:rsid w:val="44973704"/>
    <w:rsid w:val="449F4334"/>
    <w:rsid w:val="44B338C3"/>
    <w:rsid w:val="44BB43E9"/>
    <w:rsid w:val="44CE29A6"/>
    <w:rsid w:val="455A6B10"/>
    <w:rsid w:val="45A35BE1"/>
    <w:rsid w:val="45D735FA"/>
    <w:rsid w:val="45E032C5"/>
    <w:rsid w:val="45EF0E26"/>
    <w:rsid w:val="46141F3E"/>
    <w:rsid w:val="46407327"/>
    <w:rsid w:val="464B69A4"/>
    <w:rsid w:val="46D149CF"/>
    <w:rsid w:val="46D71FE6"/>
    <w:rsid w:val="46EE5581"/>
    <w:rsid w:val="46F50B4D"/>
    <w:rsid w:val="46FF2A7C"/>
    <w:rsid w:val="470C65EF"/>
    <w:rsid w:val="471C1FC6"/>
    <w:rsid w:val="47295F77"/>
    <w:rsid w:val="472C6109"/>
    <w:rsid w:val="47541623"/>
    <w:rsid w:val="479B1265"/>
    <w:rsid w:val="47DB62DB"/>
    <w:rsid w:val="483964E7"/>
    <w:rsid w:val="48492CF0"/>
    <w:rsid w:val="487321E2"/>
    <w:rsid w:val="48F5650D"/>
    <w:rsid w:val="491D3AAE"/>
    <w:rsid w:val="49337EFE"/>
    <w:rsid w:val="4934608A"/>
    <w:rsid w:val="494F256D"/>
    <w:rsid w:val="49AD5280"/>
    <w:rsid w:val="49B41A70"/>
    <w:rsid w:val="49F17862"/>
    <w:rsid w:val="4A046C62"/>
    <w:rsid w:val="4A1C2405"/>
    <w:rsid w:val="4A4F1822"/>
    <w:rsid w:val="4A6F0787"/>
    <w:rsid w:val="4A7E6C1C"/>
    <w:rsid w:val="4A875AD1"/>
    <w:rsid w:val="4ADB00C5"/>
    <w:rsid w:val="4AEB3B55"/>
    <w:rsid w:val="4AF048AB"/>
    <w:rsid w:val="4AFD3FE5"/>
    <w:rsid w:val="4B176BD4"/>
    <w:rsid w:val="4B6D2F19"/>
    <w:rsid w:val="4BCC28EE"/>
    <w:rsid w:val="4C0B4ADB"/>
    <w:rsid w:val="4C247ED3"/>
    <w:rsid w:val="4C60482B"/>
    <w:rsid w:val="4C963776"/>
    <w:rsid w:val="4C9850C9"/>
    <w:rsid w:val="4CD241C3"/>
    <w:rsid w:val="4D06532A"/>
    <w:rsid w:val="4D072C35"/>
    <w:rsid w:val="4D3B26FF"/>
    <w:rsid w:val="4DA150FB"/>
    <w:rsid w:val="4DDB77E8"/>
    <w:rsid w:val="4DDE011B"/>
    <w:rsid w:val="4DF04254"/>
    <w:rsid w:val="4E11432D"/>
    <w:rsid w:val="4E4C7CA7"/>
    <w:rsid w:val="4E4D0DDF"/>
    <w:rsid w:val="4E6932BC"/>
    <w:rsid w:val="4E6B74B7"/>
    <w:rsid w:val="4EE47996"/>
    <w:rsid w:val="4F6655AA"/>
    <w:rsid w:val="4F8D1DDB"/>
    <w:rsid w:val="4FA944C6"/>
    <w:rsid w:val="4FCB1CB3"/>
    <w:rsid w:val="501A6753"/>
    <w:rsid w:val="50286D7F"/>
    <w:rsid w:val="50460E49"/>
    <w:rsid w:val="505A5A36"/>
    <w:rsid w:val="508703E0"/>
    <w:rsid w:val="50905307"/>
    <w:rsid w:val="50BA32CC"/>
    <w:rsid w:val="50C31DEC"/>
    <w:rsid w:val="50DA3F6F"/>
    <w:rsid w:val="5110480D"/>
    <w:rsid w:val="51212580"/>
    <w:rsid w:val="51422C97"/>
    <w:rsid w:val="515406D7"/>
    <w:rsid w:val="51866BD9"/>
    <w:rsid w:val="51C51015"/>
    <w:rsid w:val="51EE6435"/>
    <w:rsid w:val="51F5461E"/>
    <w:rsid w:val="52DB7BEF"/>
    <w:rsid w:val="53042F48"/>
    <w:rsid w:val="531A2919"/>
    <w:rsid w:val="53360738"/>
    <w:rsid w:val="536E46E8"/>
    <w:rsid w:val="536E66E4"/>
    <w:rsid w:val="53DC2295"/>
    <w:rsid w:val="53E31301"/>
    <w:rsid w:val="54104D89"/>
    <w:rsid w:val="54112DB9"/>
    <w:rsid w:val="541B1C26"/>
    <w:rsid w:val="54264A4F"/>
    <w:rsid w:val="54775CB7"/>
    <w:rsid w:val="549E4AC8"/>
    <w:rsid w:val="54AA0D3A"/>
    <w:rsid w:val="54F12B6E"/>
    <w:rsid w:val="552C4323"/>
    <w:rsid w:val="553B5E36"/>
    <w:rsid w:val="55A41C29"/>
    <w:rsid w:val="56245C43"/>
    <w:rsid w:val="563915B1"/>
    <w:rsid w:val="5645485D"/>
    <w:rsid w:val="568C34E8"/>
    <w:rsid w:val="569718D1"/>
    <w:rsid w:val="56A4559A"/>
    <w:rsid w:val="56A8454D"/>
    <w:rsid w:val="56B714EC"/>
    <w:rsid w:val="56CE197A"/>
    <w:rsid w:val="573B56D7"/>
    <w:rsid w:val="57BB14B0"/>
    <w:rsid w:val="57FB18AC"/>
    <w:rsid w:val="580D6500"/>
    <w:rsid w:val="582B2191"/>
    <w:rsid w:val="58343079"/>
    <w:rsid w:val="58353010"/>
    <w:rsid w:val="584B2834"/>
    <w:rsid w:val="587917BD"/>
    <w:rsid w:val="589A2893"/>
    <w:rsid w:val="58A0125E"/>
    <w:rsid w:val="58A41F44"/>
    <w:rsid w:val="58DA7713"/>
    <w:rsid w:val="58F46A27"/>
    <w:rsid w:val="58F73DA0"/>
    <w:rsid w:val="59080725"/>
    <w:rsid w:val="593212FE"/>
    <w:rsid w:val="59424160"/>
    <w:rsid w:val="59661F2B"/>
    <w:rsid w:val="598853C1"/>
    <w:rsid w:val="5A00466F"/>
    <w:rsid w:val="5A2C1946"/>
    <w:rsid w:val="5A364E1D"/>
    <w:rsid w:val="5A476850"/>
    <w:rsid w:val="5A4F1E01"/>
    <w:rsid w:val="5ABD7FD1"/>
    <w:rsid w:val="5ACF67CD"/>
    <w:rsid w:val="5AF2343A"/>
    <w:rsid w:val="5B123195"/>
    <w:rsid w:val="5B5A0564"/>
    <w:rsid w:val="5B925679"/>
    <w:rsid w:val="5BAB7B84"/>
    <w:rsid w:val="5BAD55B3"/>
    <w:rsid w:val="5BEE4851"/>
    <w:rsid w:val="5BF907F8"/>
    <w:rsid w:val="5C02145B"/>
    <w:rsid w:val="5C11169E"/>
    <w:rsid w:val="5C1F4982"/>
    <w:rsid w:val="5C4879CC"/>
    <w:rsid w:val="5C514191"/>
    <w:rsid w:val="5C5F065B"/>
    <w:rsid w:val="5C717AEB"/>
    <w:rsid w:val="5C8F06FD"/>
    <w:rsid w:val="5C983B6D"/>
    <w:rsid w:val="5C99201F"/>
    <w:rsid w:val="5C9F3626"/>
    <w:rsid w:val="5CA17CC2"/>
    <w:rsid w:val="5CB06991"/>
    <w:rsid w:val="5CC350D7"/>
    <w:rsid w:val="5CC657AB"/>
    <w:rsid w:val="5CE746C1"/>
    <w:rsid w:val="5CF40961"/>
    <w:rsid w:val="5D380B06"/>
    <w:rsid w:val="5D513C06"/>
    <w:rsid w:val="5D5932FD"/>
    <w:rsid w:val="5D5957A5"/>
    <w:rsid w:val="5D753EAF"/>
    <w:rsid w:val="5D83481E"/>
    <w:rsid w:val="5D8A3705"/>
    <w:rsid w:val="5D984936"/>
    <w:rsid w:val="5D9F2657"/>
    <w:rsid w:val="5DD60DF1"/>
    <w:rsid w:val="5DE439D4"/>
    <w:rsid w:val="5E0B036F"/>
    <w:rsid w:val="5E6E5AC1"/>
    <w:rsid w:val="5E716857"/>
    <w:rsid w:val="5E7D19B8"/>
    <w:rsid w:val="5EE92A65"/>
    <w:rsid w:val="5F2D0E18"/>
    <w:rsid w:val="5F4712CA"/>
    <w:rsid w:val="5F683CCB"/>
    <w:rsid w:val="5F846D89"/>
    <w:rsid w:val="5FB011CE"/>
    <w:rsid w:val="5FBA204D"/>
    <w:rsid w:val="604103F6"/>
    <w:rsid w:val="60572D1E"/>
    <w:rsid w:val="607246D5"/>
    <w:rsid w:val="608503B9"/>
    <w:rsid w:val="6098413C"/>
    <w:rsid w:val="60EA7E42"/>
    <w:rsid w:val="612C3F1D"/>
    <w:rsid w:val="6133677C"/>
    <w:rsid w:val="61811074"/>
    <w:rsid w:val="61842DAD"/>
    <w:rsid w:val="61A61D68"/>
    <w:rsid w:val="61B12191"/>
    <w:rsid w:val="61E3588B"/>
    <w:rsid w:val="61E57CBF"/>
    <w:rsid w:val="61E62A35"/>
    <w:rsid w:val="622F09F3"/>
    <w:rsid w:val="624520A2"/>
    <w:rsid w:val="62614A02"/>
    <w:rsid w:val="62F43FC0"/>
    <w:rsid w:val="63100901"/>
    <w:rsid w:val="632137EC"/>
    <w:rsid w:val="63387D36"/>
    <w:rsid w:val="635E36A4"/>
    <w:rsid w:val="63716EC6"/>
    <w:rsid w:val="63952BB5"/>
    <w:rsid w:val="63EA4538"/>
    <w:rsid w:val="63F07782"/>
    <w:rsid w:val="6464541D"/>
    <w:rsid w:val="6496001C"/>
    <w:rsid w:val="64A62BA0"/>
    <w:rsid w:val="64BB4D4C"/>
    <w:rsid w:val="64BC26A5"/>
    <w:rsid w:val="65086BEF"/>
    <w:rsid w:val="65887E2C"/>
    <w:rsid w:val="659A0956"/>
    <w:rsid w:val="664C7102"/>
    <w:rsid w:val="668D0B47"/>
    <w:rsid w:val="66952ECC"/>
    <w:rsid w:val="66A77A32"/>
    <w:rsid w:val="66DE0532"/>
    <w:rsid w:val="677F6296"/>
    <w:rsid w:val="67925D29"/>
    <w:rsid w:val="67DE318E"/>
    <w:rsid w:val="67FE2022"/>
    <w:rsid w:val="68054B2A"/>
    <w:rsid w:val="687E455F"/>
    <w:rsid w:val="68BE2BAE"/>
    <w:rsid w:val="68D91796"/>
    <w:rsid w:val="690C3919"/>
    <w:rsid w:val="6943009D"/>
    <w:rsid w:val="69431305"/>
    <w:rsid w:val="69560C2B"/>
    <w:rsid w:val="69605A13"/>
    <w:rsid w:val="698536CB"/>
    <w:rsid w:val="69C556A7"/>
    <w:rsid w:val="69F85DFB"/>
    <w:rsid w:val="69F93974"/>
    <w:rsid w:val="6A355F16"/>
    <w:rsid w:val="6A752871"/>
    <w:rsid w:val="6A9559B1"/>
    <w:rsid w:val="6AA74A4F"/>
    <w:rsid w:val="6AC87D14"/>
    <w:rsid w:val="6AFE6ECB"/>
    <w:rsid w:val="6AFF48CD"/>
    <w:rsid w:val="6B041345"/>
    <w:rsid w:val="6B3B15E1"/>
    <w:rsid w:val="6BA612AE"/>
    <w:rsid w:val="6BC71D79"/>
    <w:rsid w:val="6BCD192C"/>
    <w:rsid w:val="6BD25F52"/>
    <w:rsid w:val="6BD33E57"/>
    <w:rsid w:val="6BE14459"/>
    <w:rsid w:val="6BFD1ABF"/>
    <w:rsid w:val="6C134B91"/>
    <w:rsid w:val="6C1D408F"/>
    <w:rsid w:val="6C5B16EF"/>
    <w:rsid w:val="6C782059"/>
    <w:rsid w:val="6C990713"/>
    <w:rsid w:val="6CAC14B8"/>
    <w:rsid w:val="6CDA5ADC"/>
    <w:rsid w:val="6D035123"/>
    <w:rsid w:val="6D2B56AF"/>
    <w:rsid w:val="6D4D62AE"/>
    <w:rsid w:val="6D741AC8"/>
    <w:rsid w:val="6D792677"/>
    <w:rsid w:val="6D943EDD"/>
    <w:rsid w:val="6DA95225"/>
    <w:rsid w:val="6DAD3181"/>
    <w:rsid w:val="6DE17686"/>
    <w:rsid w:val="6E4E0DF5"/>
    <w:rsid w:val="6E6935BC"/>
    <w:rsid w:val="6EB81E4D"/>
    <w:rsid w:val="6EBC6EA2"/>
    <w:rsid w:val="6EC03CDC"/>
    <w:rsid w:val="6ED77FEE"/>
    <w:rsid w:val="6EF97A14"/>
    <w:rsid w:val="6F784897"/>
    <w:rsid w:val="6F8A1A3C"/>
    <w:rsid w:val="6FC56BB6"/>
    <w:rsid w:val="6FD76D76"/>
    <w:rsid w:val="6FDD108B"/>
    <w:rsid w:val="6FEB7C04"/>
    <w:rsid w:val="70011EC8"/>
    <w:rsid w:val="701824AD"/>
    <w:rsid w:val="705D3EEE"/>
    <w:rsid w:val="705F3A26"/>
    <w:rsid w:val="70651B61"/>
    <w:rsid w:val="708F4905"/>
    <w:rsid w:val="70916BD3"/>
    <w:rsid w:val="709B37D5"/>
    <w:rsid w:val="709B7BD0"/>
    <w:rsid w:val="70AF35BC"/>
    <w:rsid w:val="70DA40FA"/>
    <w:rsid w:val="70E81B34"/>
    <w:rsid w:val="70F750D5"/>
    <w:rsid w:val="70FB3C88"/>
    <w:rsid w:val="71155335"/>
    <w:rsid w:val="711D738C"/>
    <w:rsid w:val="712249E4"/>
    <w:rsid w:val="714E6A77"/>
    <w:rsid w:val="71575D8D"/>
    <w:rsid w:val="71A70D27"/>
    <w:rsid w:val="71B973D7"/>
    <w:rsid w:val="71BE78B8"/>
    <w:rsid w:val="71C40BE5"/>
    <w:rsid w:val="71EC42E8"/>
    <w:rsid w:val="72031490"/>
    <w:rsid w:val="720B50E0"/>
    <w:rsid w:val="7230253B"/>
    <w:rsid w:val="724E544F"/>
    <w:rsid w:val="725400DF"/>
    <w:rsid w:val="72635FC6"/>
    <w:rsid w:val="726C71D7"/>
    <w:rsid w:val="72AE682A"/>
    <w:rsid w:val="72B34E05"/>
    <w:rsid w:val="72BC030B"/>
    <w:rsid w:val="72F316A6"/>
    <w:rsid w:val="73186A95"/>
    <w:rsid w:val="73210A5C"/>
    <w:rsid w:val="73226DC6"/>
    <w:rsid w:val="73267CCD"/>
    <w:rsid w:val="740718AD"/>
    <w:rsid w:val="740D2C3B"/>
    <w:rsid w:val="74363F33"/>
    <w:rsid w:val="743D707D"/>
    <w:rsid w:val="745B408E"/>
    <w:rsid w:val="745D14CD"/>
    <w:rsid w:val="74A519BB"/>
    <w:rsid w:val="74AE6681"/>
    <w:rsid w:val="74BE7A92"/>
    <w:rsid w:val="752B3379"/>
    <w:rsid w:val="75363ACC"/>
    <w:rsid w:val="7541494A"/>
    <w:rsid w:val="75490024"/>
    <w:rsid w:val="756569C5"/>
    <w:rsid w:val="75C33EB4"/>
    <w:rsid w:val="75F81608"/>
    <w:rsid w:val="76553540"/>
    <w:rsid w:val="766052A4"/>
    <w:rsid w:val="76805946"/>
    <w:rsid w:val="769D28FB"/>
    <w:rsid w:val="76F323C5"/>
    <w:rsid w:val="76FB321F"/>
    <w:rsid w:val="776D4F5A"/>
    <w:rsid w:val="777E45DC"/>
    <w:rsid w:val="77BC29AE"/>
    <w:rsid w:val="77E81858"/>
    <w:rsid w:val="786A4DAA"/>
    <w:rsid w:val="78896E2D"/>
    <w:rsid w:val="78B55BEE"/>
    <w:rsid w:val="78B72B77"/>
    <w:rsid w:val="78BA336D"/>
    <w:rsid w:val="78CA2EA9"/>
    <w:rsid w:val="78E21FA1"/>
    <w:rsid w:val="790B25CE"/>
    <w:rsid w:val="79135277"/>
    <w:rsid w:val="795D7B96"/>
    <w:rsid w:val="79766BA7"/>
    <w:rsid w:val="797814A7"/>
    <w:rsid w:val="79954710"/>
    <w:rsid w:val="79A35150"/>
    <w:rsid w:val="7A0F3269"/>
    <w:rsid w:val="7A2A1BEB"/>
    <w:rsid w:val="7A49420C"/>
    <w:rsid w:val="7A4D11E3"/>
    <w:rsid w:val="7A500734"/>
    <w:rsid w:val="7A622A67"/>
    <w:rsid w:val="7A7256E5"/>
    <w:rsid w:val="7A8A28F0"/>
    <w:rsid w:val="7AAB2866"/>
    <w:rsid w:val="7ACA78AB"/>
    <w:rsid w:val="7AFA6807"/>
    <w:rsid w:val="7B150870"/>
    <w:rsid w:val="7B320BCB"/>
    <w:rsid w:val="7B566BBF"/>
    <w:rsid w:val="7BA45C33"/>
    <w:rsid w:val="7BF070CA"/>
    <w:rsid w:val="7C014E34"/>
    <w:rsid w:val="7C134B67"/>
    <w:rsid w:val="7C226477"/>
    <w:rsid w:val="7C346044"/>
    <w:rsid w:val="7C3A3BB9"/>
    <w:rsid w:val="7C4E2894"/>
    <w:rsid w:val="7C4F3DF1"/>
    <w:rsid w:val="7C7A4BE6"/>
    <w:rsid w:val="7CAB4D9F"/>
    <w:rsid w:val="7CB062AE"/>
    <w:rsid w:val="7CB151E1"/>
    <w:rsid w:val="7CB974BC"/>
    <w:rsid w:val="7CC3033B"/>
    <w:rsid w:val="7CDE5175"/>
    <w:rsid w:val="7CE12E19"/>
    <w:rsid w:val="7CE448F0"/>
    <w:rsid w:val="7D0F1510"/>
    <w:rsid w:val="7D210FAE"/>
    <w:rsid w:val="7D254B52"/>
    <w:rsid w:val="7D385EC2"/>
    <w:rsid w:val="7D8A11A0"/>
    <w:rsid w:val="7D92146F"/>
    <w:rsid w:val="7DF764EE"/>
    <w:rsid w:val="7E040C0B"/>
    <w:rsid w:val="7E4A49E5"/>
    <w:rsid w:val="7E4D631C"/>
    <w:rsid w:val="7E5A797D"/>
    <w:rsid w:val="7E885398"/>
    <w:rsid w:val="7ED56A1E"/>
    <w:rsid w:val="7ED72E9F"/>
    <w:rsid w:val="7F6141D3"/>
    <w:rsid w:val="7F9548CB"/>
    <w:rsid w:val="7FBE4804"/>
    <w:rsid w:val="7FD508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List Paragraph"/>
    <w:basedOn w:val="1"/>
    <w:next w:val="1"/>
    <w:autoRedefine/>
    <w:qFormat/>
    <w:uiPriority w:val="99"/>
    <w:pPr>
      <w:autoSpaceDE w:val="0"/>
      <w:autoSpaceDN w:val="0"/>
      <w:adjustRightInd w:val="0"/>
      <w:ind w:firstLine="420" w:firstLineChars="200"/>
      <w:jc w:val="left"/>
    </w:pPr>
    <w:rPr>
      <w:rFonts w:ascii="Courier" w:hAnsi="Courier"/>
      <w:kern w:val="0"/>
      <w:sz w:val="20"/>
      <w:szCs w:val="20"/>
    </w:rPr>
  </w:style>
  <w:style w:type="paragraph" w:styleId="3">
    <w:name w:val="index 8"/>
    <w:basedOn w:val="1"/>
    <w:next w:val="1"/>
    <w:autoRedefine/>
    <w:unhideWhenUsed/>
    <w:qFormat/>
    <w:uiPriority w:val="99"/>
    <w:pPr>
      <w:ind w:left="1400" w:leftChars="1400"/>
    </w:pPr>
  </w:style>
  <w:style w:type="paragraph" w:styleId="4">
    <w:name w:val="Body Text"/>
    <w:basedOn w:val="1"/>
    <w:autoRedefine/>
    <w:qFormat/>
    <w:uiPriority w:val="0"/>
  </w:style>
  <w:style w:type="paragraph" w:styleId="5">
    <w:name w:val="footer"/>
    <w:basedOn w:val="1"/>
    <w:link w:val="15"/>
    <w:autoRedefine/>
    <w:qFormat/>
    <w:uiPriority w:val="0"/>
    <w:pPr>
      <w:tabs>
        <w:tab w:val="center" w:pos="4153"/>
        <w:tab w:val="right" w:pos="8306"/>
      </w:tabs>
      <w:snapToGrid w:val="0"/>
      <w:jc w:val="left"/>
    </w:pPr>
    <w:rPr>
      <w:sz w:val="18"/>
      <w:szCs w:val="18"/>
    </w:rPr>
  </w:style>
  <w:style w:type="paragraph" w:styleId="6">
    <w:name w:val="header"/>
    <w:basedOn w:val="1"/>
    <w:link w:val="16"/>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w:basedOn w:val="4"/>
    <w:autoRedefine/>
    <w:unhideWhenUsed/>
    <w:qFormat/>
    <w:uiPriority w:val="99"/>
    <w:pPr>
      <w:ind w:firstLine="420" w:firstLineChars="1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bCs/>
    </w:rPr>
  </w:style>
  <w:style w:type="character" w:styleId="13">
    <w:name w:val="Emphasis"/>
    <w:basedOn w:val="11"/>
    <w:autoRedefine/>
    <w:qFormat/>
    <w:uiPriority w:val="0"/>
    <w:rPr>
      <w:i/>
    </w:rPr>
  </w:style>
  <w:style w:type="character" w:styleId="14">
    <w:name w:val="Hyperlink"/>
    <w:basedOn w:val="11"/>
    <w:autoRedefine/>
    <w:qFormat/>
    <w:uiPriority w:val="0"/>
    <w:rPr>
      <w:color w:val="0000FF"/>
      <w:u w:val="single"/>
    </w:rPr>
  </w:style>
  <w:style w:type="character" w:customStyle="1" w:styleId="15">
    <w:name w:val="页脚 Char"/>
    <w:basedOn w:val="11"/>
    <w:link w:val="5"/>
    <w:autoRedefine/>
    <w:qFormat/>
    <w:uiPriority w:val="0"/>
    <w:rPr>
      <w:kern w:val="2"/>
      <w:sz w:val="18"/>
      <w:szCs w:val="18"/>
    </w:rPr>
  </w:style>
  <w:style w:type="character" w:customStyle="1" w:styleId="16">
    <w:name w:val="页眉 Char"/>
    <w:basedOn w:val="11"/>
    <w:link w:val="6"/>
    <w:autoRedefine/>
    <w:qFormat/>
    <w:uiPriority w:val="0"/>
    <w:rPr>
      <w:kern w:val="2"/>
      <w:sz w:val="18"/>
      <w:szCs w:val="18"/>
    </w:rPr>
  </w:style>
  <w:style w:type="character" w:customStyle="1" w:styleId="17">
    <w:name w:val="ref"/>
    <w:basedOn w:val="11"/>
    <w:autoRedefine/>
    <w:qFormat/>
    <w:uiPriority w:val="0"/>
  </w:style>
  <w:style w:type="character" w:customStyle="1" w:styleId="18">
    <w:name w:val="页脚 字符"/>
    <w:autoRedefine/>
    <w:qFormat/>
    <w:uiPriority w:val="0"/>
    <w:rPr>
      <w:kern w:val="2"/>
      <w:sz w:val="18"/>
      <w:szCs w:val="18"/>
    </w:rPr>
  </w:style>
  <w:style w:type="paragraph" w:customStyle="1" w:styleId="19">
    <w:name w:val="inset-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
    <w:name w:val="Heading 1"/>
    <w:basedOn w:val="1"/>
    <w:autoRedefine/>
    <w:qFormat/>
    <w:uiPriority w:val="1"/>
    <w:pPr>
      <w:autoSpaceDE w:val="0"/>
      <w:autoSpaceDN w:val="0"/>
      <w:spacing w:before="1"/>
      <w:ind w:left="1168"/>
      <w:jc w:val="left"/>
      <w:outlineLvl w:val="1"/>
    </w:pPr>
    <w:rPr>
      <w:rFonts w:ascii="宋体" w:hAnsi="宋体" w:cs="宋体"/>
      <w:b/>
      <w:bCs/>
      <w:kern w:val="0"/>
      <w:sz w:val="32"/>
      <w:szCs w:val="32"/>
      <w:lang w:val="zh-CN" w:bidi="zh-CN"/>
    </w:rPr>
  </w:style>
  <w:style w:type="paragraph" w:customStyle="1" w:styleId="22">
    <w:name w:val="one-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3">
    <w:name w:val="无间隔1"/>
    <w:autoRedefine/>
    <w:qFormat/>
    <w:uiPriority w:val="1"/>
    <w:rPr>
      <w:rFonts w:ascii="Calibri" w:hAnsi="Calibri" w:eastAsia="宋体" w:cs="Cordia New"/>
      <w:sz w:val="22"/>
      <w:szCs w:val="28"/>
      <w:lang w:val="en-US" w:eastAsia="en-US" w:bidi="th-TH"/>
    </w:rPr>
  </w:style>
  <w:style w:type="character" w:customStyle="1" w:styleId="24">
    <w:name w:val="15"/>
    <w:basedOn w:val="11"/>
    <w:autoRedefine/>
    <w:qFormat/>
    <w:uiPriority w:val="0"/>
    <w:rPr>
      <w:rFonts w:hint="default" w:ascii="Times New Roman" w:hAnsi="Times New Roman" w:cs="Times New Roman"/>
      <w:b/>
      <w:bCs/>
    </w:rPr>
  </w:style>
  <w:style w:type="character" w:customStyle="1" w:styleId="25">
    <w:name w:val="16"/>
    <w:basedOn w:val="11"/>
    <w:autoRedefine/>
    <w:qFormat/>
    <w:uiPriority w:val="0"/>
    <w:rPr>
      <w:rFonts w:hint="default" w:ascii="Times New Roman" w:hAnsi="Times New Roman" w:cs="Times New Roman"/>
      <w:b/>
      <w:bCs/>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5798</Words>
  <Characters>5971</Characters>
  <Lines>72</Lines>
  <Paragraphs>20</Paragraphs>
  <TotalTime>0</TotalTime>
  <ScaleCrop>false</ScaleCrop>
  <LinksUpToDate>false</LinksUpToDate>
  <CharactersWithSpaces>6310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2017-12-27T08:12:00Z</dcterms:created>
  <dc:creator>洋洋国际销售阿标</dc:creator>
  <cp:lastModifiedBy>马青云＆边关画廊®13397703578</cp:lastModifiedBy>
  <cp:lastPrinted>2020-10-20T08:01:00Z</cp:lastPrinted>
  <dcterms:modified xsi:type="dcterms:W3CDTF">2024-01-23T01:44:05Z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553D0DCAA29F4F06B111A6E55E60D385_13</vt:lpwstr>
  </property>
</Properties>
</file>