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49" w:firstLineChars="700"/>
        <w:rPr>
          <w:rFonts w:ascii="新宋体" w:hAnsi="新宋体" w:eastAsia="新宋体"/>
          <w:b/>
          <w:bCs/>
          <w:color w:val="C00000"/>
          <w:sz w:val="32"/>
          <w:szCs w:val="32"/>
        </w:rPr>
      </w:pPr>
      <w:r>
        <w:rPr>
          <w:rFonts w:hint="eastAsia" w:ascii="新宋体" w:hAnsi="新宋体" w:eastAsia="新宋体"/>
          <w:b/>
          <w:bCs/>
          <w:color w:val="C00000"/>
          <w:sz w:val="32"/>
          <w:szCs w:val="32"/>
        </w:rPr>
        <w:t>南京、扬州、镇江、无锡、苏州 双飞六日游</w:t>
      </w:r>
    </w:p>
    <w:tbl>
      <w:tblPr>
        <w:tblStyle w:val="6"/>
        <w:tblW w:w="10815" w:type="dxa"/>
        <w:tblInd w:w="108" w:type="dxa"/>
        <w:tblBorders>
          <w:top w:val="thinThickSmallGap" w:color="00B0F0" w:sz="18" w:space="0"/>
          <w:left w:val="thinThickSmallGap" w:color="00B0F0" w:sz="18" w:space="0"/>
          <w:bottom w:val="thinThickSmallGap" w:color="00B0F0" w:sz="18" w:space="0"/>
          <w:right w:val="thinThickSmallGap" w:color="00B0F0" w:sz="18" w:space="0"/>
          <w:insideH w:val="none" w:color="auto" w:sz="0" w:space="0"/>
          <w:insideV w:val="none" w:color="auto" w:sz="0" w:space="0"/>
        </w:tblBorders>
        <w:shd w:val="clear" w:color="auto" w:fill="336600"/>
        <w:tblLayout w:type="fixed"/>
        <w:tblCellMar>
          <w:top w:w="0" w:type="dxa"/>
          <w:left w:w="108" w:type="dxa"/>
          <w:bottom w:w="0" w:type="dxa"/>
          <w:right w:w="108" w:type="dxa"/>
        </w:tblCellMar>
      </w:tblPr>
      <w:tblGrid>
        <w:gridCol w:w="10815"/>
      </w:tblGrid>
      <w:tr>
        <w:tblPrEx>
          <w:tblBorders>
            <w:top w:val="thinThickSmallGap" w:color="00B0F0" w:sz="18" w:space="0"/>
            <w:left w:val="thinThickSmallGap" w:color="00B0F0" w:sz="18" w:space="0"/>
            <w:bottom w:val="thinThickSmallGap" w:color="00B0F0" w:sz="18" w:space="0"/>
            <w:right w:val="thinThickSmallGap" w:color="00B0F0" w:sz="18" w:space="0"/>
            <w:insideH w:val="none" w:color="auto" w:sz="0" w:space="0"/>
            <w:insideV w:val="none" w:color="auto" w:sz="0" w:space="0"/>
          </w:tblBorders>
          <w:shd w:val="clear" w:color="auto" w:fill="336600"/>
          <w:tblCellMar>
            <w:top w:w="0" w:type="dxa"/>
            <w:left w:w="108" w:type="dxa"/>
            <w:bottom w:w="0" w:type="dxa"/>
            <w:right w:w="108" w:type="dxa"/>
          </w:tblCellMar>
        </w:tblPrEx>
        <w:trPr>
          <w:trHeight w:val="407" w:hRule="atLeast"/>
        </w:trPr>
        <w:tc>
          <w:tcPr>
            <w:tcW w:w="10815" w:type="dxa"/>
            <w:shd w:val="clear" w:color="auto" w:fill="00B0F0"/>
            <w:vAlign w:val="center"/>
          </w:tcPr>
          <w:p>
            <w:pPr>
              <w:spacing w:line="320" w:lineRule="exact"/>
              <w:rPr>
                <w:rFonts w:ascii="宋体" w:hAnsi="宋体" w:cs="宋体"/>
                <w:bCs/>
                <w:szCs w:val="21"/>
              </w:rPr>
            </w:pPr>
            <w:r>
              <w:rPr>
                <w:rFonts w:hint="eastAsia" w:ascii="宋体" w:hAnsi="宋体" w:cs="宋体"/>
                <w:b/>
                <w:bCs/>
                <w:szCs w:val="21"/>
                <w:lang w:val="en-US" w:eastAsia="zh-CN"/>
              </w:rPr>
              <w:t xml:space="preserve">D1  </w:t>
            </w:r>
            <w:r>
              <w:rPr>
                <w:rFonts w:hint="eastAsia" w:ascii="宋体" w:hAnsi="宋体" w:cs="宋体"/>
                <w:b/>
                <w:bCs/>
                <w:szCs w:val="21"/>
              </w:rPr>
              <w:t>12月12日   南宁—南京</w:t>
            </w:r>
            <w:r>
              <w:rPr>
                <w:rFonts w:hint="eastAsia" w:ascii="宋体" w:hAnsi="宋体" w:cs="宋体"/>
                <w:b/>
                <w:bCs/>
                <w:szCs w:val="21"/>
                <w:lang w:val="en-US" w:eastAsia="zh-CN"/>
              </w:rPr>
              <w:t xml:space="preserve">                         </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用餐：</w:t>
            </w:r>
            <w:r>
              <w:rPr>
                <w:rFonts w:hint="eastAsia" w:ascii="宋体" w:hAnsi="宋体" w:cs="宋体"/>
                <w:b/>
                <w:bCs/>
                <w:szCs w:val="21"/>
                <w:lang w:eastAsia="zh-CN"/>
              </w:rPr>
              <w:t>晚</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住宿：南京</w:t>
            </w:r>
          </w:p>
        </w:tc>
      </w:tr>
      <w:tr>
        <w:tblPrEx>
          <w:tblBorders>
            <w:top w:val="thinThickSmallGap" w:color="00B0F0" w:sz="18" w:space="0"/>
            <w:left w:val="thinThickSmallGap" w:color="00B0F0" w:sz="18" w:space="0"/>
            <w:bottom w:val="thinThickSmallGap" w:color="00B0F0" w:sz="18" w:space="0"/>
            <w:right w:val="thinThickSmallGap" w:color="00B0F0" w:sz="18"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10815" w:type="dxa"/>
            <w:shd w:val="clear" w:color="auto" w:fill="FFFFFF"/>
            <w:vAlign w:val="center"/>
          </w:tcPr>
          <w:p>
            <w:pPr>
              <w:widowControl/>
              <w:spacing w:line="320" w:lineRule="exact"/>
              <w:jc w:val="left"/>
              <w:rPr>
                <w:rFonts w:ascii="宋体" w:hAnsi="宋体" w:cs="宋体"/>
                <w:szCs w:val="21"/>
              </w:rPr>
            </w:pPr>
            <w:r>
              <w:rPr>
                <w:rFonts w:hint="eastAsia" w:ascii="宋体" w:hAnsi="宋体" w:cs="宋体"/>
                <w:szCs w:val="21"/>
                <w:lang w:val="zh-CN"/>
              </w:rPr>
              <w:t>南宁机场集合，乘飞机【</w:t>
            </w:r>
            <w:r>
              <w:rPr>
                <w:rFonts w:hint="eastAsia" w:ascii="宋体" w:hAnsi="宋体" w:cs="宋体"/>
                <w:b/>
                <w:bCs/>
                <w:szCs w:val="21"/>
                <w:lang w:val="zh-CN"/>
              </w:rPr>
              <w:t>参考航班：ZH9385 11:45/14:00</w:t>
            </w:r>
            <w:r>
              <w:rPr>
                <w:rFonts w:hint="eastAsia" w:ascii="宋体" w:hAnsi="宋体" w:cs="宋体"/>
                <w:szCs w:val="21"/>
                <w:lang w:val="zh-CN"/>
              </w:rPr>
              <w:t>】赴南京</w:t>
            </w:r>
            <w:r>
              <w:rPr>
                <w:rFonts w:hint="eastAsia" w:ascii="宋体" w:hAnsi="宋体" w:cs="宋体"/>
                <w:szCs w:val="21"/>
                <w:lang w:val="en-US" w:eastAsia="zh-CN"/>
              </w:rPr>
              <w:t>，</w:t>
            </w:r>
            <w:r>
              <w:rPr>
                <w:rFonts w:hint="eastAsia" w:ascii="宋体" w:hAnsi="宋体" w:cs="宋体"/>
                <w:szCs w:val="21"/>
                <w:lang w:val="zh-CN"/>
              </w:rPr>
              <w:t>抵达后</w:t>
            </w:r>
            <w:r>
              <w:rPr>
                <w:rFonts w:hint="eastAsia"/>
                <w:sz w:val="21"/>
                <w:szCs w:val="21"/>
              </w:rPr>
              <w:t>前往</w:t>
            </w:r>
            <w:r>
              <w:rPr>
                <w:rFonts w:hint="eastAsia"/>
                <w:b/>
                <w:bCs/>
                <w:color w:val="FF0000"/>
                <w:sz w:val="21"/>
                <w:szCs w:val="21"/>
                <w:lang w:val="zh-CN"/>
              </w:rPr>
              <w:t>【夫子庙-秦淮风光带】</w:t>
            </w:r>
            <w:r>
              <w:rPr>
                <w:rFonts w:hint="eastAsia"/>
                <w:sz w:val="21"/>
                <w:szCs w:val="21"/>
              </w:rPr>
              <w:t>（游览时间不少于1小时）国家5A级景区，中国旅游胜地四十佳，全国重点文物保护单位。“中国第一历史文化名河”--秦淮河孕育了夫子庙独特的繁华景象。从六朝起便是望族聚居之地，文人荟萃之所。而今十里秦淮繁华更胜，乌衣巷、大红墙、文德桥、夫子庙广场、东市西市，店、庙、市、街合一，独具特色。</w:t>
            </w:r>
            <w:r>
              <w:rPr>
                <w:rFonts w:hint="eastAsia"/>
                <w:sz w:val="21"/>
                <w:szCs w:val="21"/>
                <w:lang w:eastAsia="zh-CN"/>
              </w:rPr>
              <w:t>游览结束后，</w:t>
            </w:r>
            <w:r>
              <w:rPr>
                <w:rFonts w:hint="eastAsia" w:ascii="宋体" w:hAnsi="宋体" w:cs="宋体"/>
                <w:szCs w:val="21"/>
                <w:lang w:val="zh-CN"/>
              </w:rPr>
              <w:t>入住酒店。</w:t>
            </w:r>
          </w:p>
        </w:tc>
      </w:tr>
      <w:tr>
        <w:tblPrEx>
          <w:tblBorders>
            <w:top w:val="thinThickSmallGap" w:color="00B0F0" w:sz="18" w:space="0"/>
            <w:left w:val="thinThickSmallGap" w:color="00B0F0" w:sz="18" w:space="0"/>
            <w:bottom w:val="thinThickSmallGap" w:color="00B0F0" w:sz="18" w:space="0"/>
            <w:right w:val="thinThickSmallGap" w:color="00B0F0" w:sz="18"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10815" w:type="dxa"/>
            <w:shd w:val="clear" w:color="auto" w:fill="00B0F0"/>
            <w:vAlign w:val="center"/>
          </w:tcPr>
          <w:p>
            <w:pPr>
              <w:spacing w:line="320" w:lineRule="exact"/>
              <w:rPr>
                <w:rFonts w:hint="eastAsia" w:ascii="宋体" w:hAnsi="宋体" w:cs="宋体"/>
                <w:b/>
                <w:bCs/>
                <w:szCs w:val="21"/>
              </w:rPr>
            </w:pPr>
            <w:r>
              <w:rPr>
                <w:rFonts w:hint="eastAsia" w:ascii="宋体" w:hAnsi="宋体" w:cs="宋体"/>
                <w:b/>
                <w:bCs/>
                <w:szCs w:val="21"/>
                <w:lang w:val="en-US" w:eastAsia="zh-CN"/>
              </w:rPr>
              <w:t xml:space="preserve">D2  </w:t>
            </w:r>
            <w:r>
              <w:rPr>
                <w:rFonts w:hint="eastAsia" w:ascii="宋体" w:hAnsi="宋体" w:cs="宋体"/>
                <w:b/>
                <w:bCs/>
                <w:szCs w:val="21"/>
              </w:rPr>
              <w:t xml:space="preserve">12月13日   南京—扬州（车程约1.5小时）—镇江（车程1小时）—无锡（车程3小时）       </w:t>
            </w:r>
          </w:p>
          <w:p>
            <w:pPr>
              <w:spacing w:line="320" w:lineRule="exact"/>
              <w:ind w:firstLine="7379" w:firstLineChars="3500"/>
              <w:rPr>
                <w:rFonts w:ascii="宋体" w:hAnsi="宋体" w:cs="宋体"/>
                <w:szCs w:val="21"/>
              </w:rPr>
            </w:pPr>
            <w:r>
              <w:rPr>
                <w:rFonts w:hint="eastAsia" w:ascii="宋体" w:hAnsi="宋体" w:cs="宋体"/>
                <w:b/>
                <w:bCs/>
                <w:szCs w:val="21"/>
              </w:rPr>
              <w:t>用餐：早中晚        住宿：无锡</w:t>
            </w:r>
          </w:p>
        </w:tc>
      </w:tr>
      <w:tr>
        <w:tblPrEx>
          <w:tblBorders>
            <w:top w:val="thinThickSmallGap" w:color="00B0F0" w:sz="18" w:space="0"/>
            <w:left w:val="thinThickSmallGap" w:color="00B0F0" w:sz="18" w:space="0"/>
            <w:bottom w:val="thinThickSmallGap" w:color="00B0F0" w:sz="18" w:space="0"/>
            <w:right w:val="thinThickSmallGap" w:color="00B0F0" w:sz="18" w:space="0"/>
            <w:insideH w:val="none" w:color="auto" w:sz="0" w:space="0"/>
            <w:insideV w:val="none" w:color="auto" w:sz="0" w:space="0"/>
          </w:tblBorders>
          <w:tblCellMar>
            <w:top w:w="0" w:type="dxa"/>
            <w:left w:w="108" w:type="dxa"/>
            <w:bottom w:w="0" w:type="dxa"/>
            <w:right w:w="108" w:type="dxa"/>
          </w:tblCellMar>
        </w:tblPrEx>
        <w:trPr>
          <w:trHeight w:val="1445" w:hRule="atLeast"/>
        </w:trPr>
        <w:tc>
          <w:tcPr>
            <w:tcW w:w="10815" w:type="dxa"/>
            <w:shd w:val="clear" w:color="auto" w:fill="FFFFFF"/>
            <w:vAlign w:val="center"/>
          </w:tcPr>
          <w:p>
            <w:pPr>
              <w:spacing w:line="320" w:lineRule="exact"/>
              <w:rPr>
                <w:rFonts w:ascii="宋体" w:hAnsi="宋体" w:cs="宋体"/>
                <w:szCs w:val="21"/>
              </w:rPr>
            </w:pPr>
            <w:r>
              <w:rPr>
                <w:rFonts w:hint="eastAsia" w:ascii="宋体" w:hAnsi="宋体" w:cs="宋体"/>
                <w:szCs w:val="21"/>
                <w:lang w:val="zh-CN"/>
              </w:rPr>
              <w:t>早餐后，</w:t>
            </w:r>
            <w:r>
              <w:rPr>
                <w:rFonts w:hint="eastAsia" w:ascii="宋体" w:hAnsi="宋体" w:cs="宋体"/>
                <w:szCs w:val="21"/>
              </w:rPr>
              <w:t>车赴扬州，游览中国最大的明清古典水上园林--</w:t>
            </w:r>
            <w:r>
              <w:rPr>
                <w:rFonts w:hint="eastAsia" w:ascii="宋体" w:hAnsi="宋体" w:cs="宋体"/>
                <w:b/>
                <w:bCs/>
                <w:color w:val="FF0000"/>
                <w:szCs w:val="21"/>
                <w:lang w:val="zh-CN"/>
              </w:rPr>
              <w:t>【瘦西湖】</w:t>
            </w:r>
            <w:r>
              <w:rPr>
                <w:rFonts w:hint="eastAsia" w:ascii="宋体" w:hAnsi="宋体" w:cs="宋体"/>
                <w:szCs w:val="21"/>
              </w:rPr>
              <w:t>（游览时间不少于1.5小时）（“两岸花柳全依水，一路楼台直到山”的著名湖上园林，徐园、小金山、钓鱼台、白塔、五亭桥、二十四桥等）。车赴镇江，游览</w:t>
            </w:r>
            <w:r>
              <w:rPr>
                <w:rFonts w:hint="eastAsia" w:ascii="宋体" w:hAnsi="宋体" w:cs="宋体"/>
                <w:color w:val="000000"/>
                <w:szCs w:val="21"/>
              </w:rPr>
              <w:t>白蛇转的起源地——</w:t>
            </w:r>
            <w:r>
              <w:rPr>
                <w:rFonts w:hint="eastAsia" w:ascii="宋体" w:hAnsi="宋体" w:cs="宋体"/>
                <w:b/>
                <w:bCs/>
                <w:color w:val="FF0000"/>
                <w:szCs w:val="21"/>
                <w:lang w:val="zh-CN"/>
              </w:rPr>
              <w:t>【金山寺】</w:t>
            </w:r>
            <w:r>
              <w:rPr>
                <w:rFonts w:hint="eastAsia" w:ascii="宋体" w:hAnsi="宋体" w:cs="宋体"/>
                <w:color w:val="000000"/>
                <w:szCs w:val="21"/>
              </w:rPr>
              <w:t>（游览时间不少于1小时）（中冷泉、志公塔、妙高台、慈寺塔、观音阁等）。车赴太湖无锡，游览</w:t>
            </w:r>
            <w:r>
              <w:rPr>
                <w:rFonts w:hint="eastAsia" w:ascii="宋体" w:hAnsi="宋体" w:cs="宋体"/>
                <w:szCs w:val="21"/>
              </w:rPr>
              <w:t>东方禅意度假胜地</w:t>
            </w:r>
            <w:r>
              <w:rPr>
                <w:rFonts w:hint="eastAsia" w:ascii="宋体" w:hAnsi="宋体" w:cs="宋体"/>
                <w:b/>
                <w:bCs/>
                <w:color w:val="FF0000"/>
                <w:szCs w:val="21"/>
              </w:rPr>
              <w:t>【灵山拈花湾小镇】</w:t>
            </w:r>
            <w:r>
              <w:rPr>
                <w:rFonts w:hint="eastAsia" w:ascii="宋体" w:hAnsi="宋体" w:cs="宋体"/>
                <w:szCs w:val="21"/>
              </w:rPr>
              <w:t>（游览时间不少于</w:t>
            </w:r>
            <w:r>
              <w:rPr>
                <w:rFonts w:hint="eastAsia" w:cs="宋体"/>
                <w:szCs w:val="21"/>
              </w:rPr>
              <w:t>2</w:t>
            </w:r>
            <w:r>
              <w:rPr>
                <w:rFonts w:hint="eastAsia" w:ascii="宋体" w:hAnsi="宋体" w:cs="宋体"/>
                <w:szCs w:val="21"/>
              </w:rPr>
              <w:t>小时）“拈花湾”的命名源于灵山会上佛祖拈花而迦叶微笑的经典故事</w:t>
            </w:r>
            <w:r>
              <w:fldChar w:fldCharType="begin"/>
            </w:r>
            <w:r>
              <w:instrText xml:space="preserve"> HYPERLINK "https://baike.baidu.com/item/%E6%8B%88%E8%8A%B1%E4%B8%80%E7%AC%91" \t "https://baike.baidu.com/item/%E6%8B%88%E8%8A%B1%E6%B9%BE/_blank" </w:instrText>
            </w:r>
            <w:r>
              <w:fldChar w:fldCharType="separate"/>
            </w:r>
            <w:r>
              <w:rPr>
                <w:rFonts w:hint="eastAsia" w:ascii="宋体" w:hAnsi="宋体" w:cs="宋体"/>
                <w:szCs w:val="21"/>
              </w:rPr>
              <w:t>拈花一笑</w:t>
            </w:r>
            <w:r>
              <w:rPr>
                <w:rFonts w:hint="eastAsia" w:ascii="宋体" w:hAnsi="宋体" w:cs="宋体"/>
                <w:szCs w:val="21"/>
              </w:rPr>
              <w:fldChar w:fldCharType="end"/>
            </w:r>
            <w:r>
              <w:rPr>
                <w:rFonts w:hint="eastAsia" w:ascii="宋体" w:hAnsi="宋体" w:cs="宋体"/>
                <w:szCs w:val="21"/>
              </w:rPr>
              <w:t>，同时也缘于它所在的地块形似五叶莲花的神奇山水。小镇整体建筑风格与日本奈良非常相似，又融入了中国江南小镇特有的水系，打造出了一种独有的建筑风格，使得整个小镇沉浸在美轮美奂的意境中。晚上可欣赏</w:t>
            </w:r>
            <w:r>
              <w:rPr>
                <w:rFonts w:hint="eastAsia" w:ascii="宋体" w:hAnsi="宋体" w:cs="宋体"/>
                <w:b/>
                <w:color w:val="FF0000"/>
                <w:szCs w:val="21"/>
              </w:rPr>
              <w:t>灵山小镇•拈花湾3D水幕灯光秀--《禅行》</w:t>
            </w:r>
            <w:r>
              <w:rPr>
                <w:rFonts w:hint="eastAsia" w:ascii="宋体" w:hAnsi="宋体" w:cs="宋体"/>
                <w:color w:val="FF0000"/>
                <w:szCs w:val="21"/>
              </w:rPr>
              <w:t>此时此刻的小镇上每个角落，都能发现不一样的心灵感悟。展现拈花湾小镇的美轮美奂，流水之上是流淌的音乐，音乐之中是流淌的光，它们带你看“一花一世界，一叶一如来”的曼妙婵境。</w:t>
            </w:r>
            <w:r>
              <w:rPr>
                <w:rFonts w:hint="eastAsia" w:ascii="宋体" w:hAnsi="宋体" w:cs="宋体"/>
                <w:szCs w:val="21"/>
              </w:rPr>
              <w:t>（注：禅行时间19：00-21：10分，演出为免费体验，且都在景区内露天观看，因此景区在天气原因或其他特殊情况可能会停演，具体以景区当日通知为准，敬请谅解！）</w:t>
            </w:r>
            <w:r>
              <w:rPr>
                <w:rFonts w:hint="eastAsia" w:ascii="宋体" w:hAnsi="宋体" w:cs="宋体"/>
                <w:szCs w:val="21"/>
                <w:lang w:eastAsia="zh-CN"/>
              </w:rPr>
              <w:t>游览结束后，</w:t>
            </w:r>
            <w:r>
              <w:rPr>
                <w:rFonts w:hint="eastAsia" w:ascii="宋体" w:hAnsi="宋体" w:cs="宋体"/>
                <w:szCs w:val="21"/>
              </w:rPr>
              <w:t>入住酒店。</w:t>
            </w:r>
          </w:p>
        </w:tc>
      </w:tr>
      <w:tr>
        <w:tblPrEx>
          <w:tblBorders>
            <w:top w:val="thinThickSmallGap" w:color="00B0F0" w:sz="18" w:space="0"/>
            <w:left w:val="thinThickSmallGap" w:color="00B0F0" w:sz="18" w:space="0"/>
            <w:bottom w:val="thinThickSmallGap" w:color="00B0F0" w:sz="18" w:space="0"/>
            <w:right w:val="thinThickSmallGap" w:color="00B0F0" w:sz="18" w:space="0"/>
            <w:insideH w:val="none" w:color="auto" w:sz="0" w:space="0"/>
            <w:insideV w:val="none" w:color="auto" w:sz="0" w:space="0"/>
          </w:tblBorders>
          <w:shd w:val="clear" w:color="auto" w:fill="336600"/>
          <w:tblCellMar>
            <w:top w:w="0" w:type="dxa"/>
            <w:left w:w="108" w:type="dxa"/>
            <w:bottom w:w="0" w:type="dxa"/>
            <w:right w:w="108" w:type="dxa"/>
          </w:tblCellMar>
        </w:tblPrEx>
        <w:trPr>
          <w:trHeight w:val="397" w:hRule="atLeast"/>
        </w:trPr>
        <w:tc>
          <w:tcPr>
            <w:tcW w:w="10815" w:type="dxa"/>
            <w:shd w:val="clear" w:color="auto" w:fill="00B0F0"/>
            <w:vAlign w:val="center"/>
          </w:tcPr>
          <w:p>
            <w:pPr>
              <w:spacing w:line="320" w:lineRule="exact"/>
              <w:rPr>
                <w:rFonts w:ascii="宋体" w:hAnsi="宋体" w:cs="宋体"/>
                <w:bCs/>
                <w:szCs w:val="21"/>
              </w:rPr>
            </w:pPr>
            <w:r>
              <w:rPr>
                <w:rFonts w:hint="eastAsia" w:ascii="宋体" w:hAnsi="宋体" w:cs="宋体"/>
                <w:b/>
                <w:bCs/>
                <w:szCs w:val="21"/>
                <w:lang w:val="en-US" w:eastAsia="zh-CN"/>
              </w:rPr>
              <w:t xml:space="preserve">D3  </w:t>
            </w:r>
            <w:r>
              <w:rPr>
                <w:rFonts w:hint="eastAsia" w:ascii="宋体" w:hAnsi="宋体" w:cs="宋体"/>
                <w:b/>
                <w:bCs/>
                <w:szCs w:val="21"/>
              </w:rPr>
              <w:t xml:space="preserve">12月14日   </w:t>
            </w:r>
            <w:r>
              <w:rPr>
                <w:rFonts w:hint="eastAsia" w:ascii="宋体" w:hAnsi="宋体" w:cs="宋体"/>
                <w:b/>
                <w:bCs/>
                <w:szCs w:val="21"/>
                <w:lang w:val="en-US" w:eastAsia="zh-CN"/>
              </w:rPr>
              <w:t xml:space="preserve"> </w:t>
            </w:r>
            <w:r>
              <w:rPr>
                <w:rFonts w:hint="eastAsia" w:ascii="宋体" w:hAnsi="宋体" w:cs="宋体"/>
                <w:b/>
                <w:bCs/>
                <w:szCs w:val="21"/>
              </w:rPr>
              <w:t xml:space="preserve">无锡-苏州（车程约1小时）                          用餐：早中晚      </w:t>
            </w:r>
            <w:r>
              <w:rPr>
                <w:rFonts w:hint="eastAsia" w:ascii="宋体" w:hAnsi="宋体" w:cs="宋体"/>
                <w:b/>
                <w:bCs/>
                <w:szCs w:val="21"/>
                <w:lang w:val="en-US" w:eastAsia="zh-CN"/>
              </w:rPr>
              <w:t xml:space="preserve">  </w:t>
            </w:r>
            <w:r>
              <w:rPr>
                <w:rFonts w:hint="eastAsia" w:ascii="宋体" w:hAnsi="宋体" w:cs="宋体"/>
                <w:b/>
                <w:bCs/>
                <w:szCs w:val="21"/>
              </w:rPr>
              <w:t xml:space="preserve"> 住宿：苏州</w:t>
            </w:r>
          </w:p>
        </w:tc>
      </w:tr>
      <w:tr>
        <w:tblPrEx>
          <w:tblBorders>
            <w:top w:val="thinThickSmallGap" w:color="00B0F0" w:sz="18" w:space="0"/>
            <w:left w:val="thinThickSmallGap" w:color="00B0F0" w:sz="18" w:space="0"/>
            <w:bottom w:val="thinThickSmallGap" w:color="00B0F0" w:sz="18" w:space="0"/>
            <w:right w:val="thinThickSmallGap" w:color="00B0F0" w:sz="18" w:space="0"/>
            <w:insideH w:val="none" w:color="auto" w:sz="0" w:space="0"/>
            <w:insideV w:val="none" w:color="auto" w:sz="0" w:space="0"/>
          </w:tblBorders>
          <w:tblCellMar>
            <w:top w:w="0" w:type="dxa"/>
            <w:left w:w="108" w:type="dxa"/>
            <w:bottom w:w="0" w:type="dxa"/>
            <w:right w:w="108" w:type="dxa"/>
          </w:tblCellMar>
        </w:tblPrEx>
        <w:trPr>
          <w:trHeight w:val="2795" w:hRule="atLeast"/>
        </w:trPr>
        <w:tc>
          <w:tcPr>
            <w:tcW w:w="10815" w:type="dxa"/>
            <w:shd w:val="clear" w:color="auto" w:fill="FFFFFF"/>
            <w:vAlign w:val="center"/>
          </w:tcPr>
          <w:p>
            <w:pPr>
              <w:spacing w:line="300" w:lineRule="exact"/>
              <w:rPr>
                <w:rFonts w:ascii="宋体" w:hAnsi="宋体" w:cs="宋体"/>
                <w:color w:val="FF0000"/>
                <w:kern w:val="0"/>
                <w:szCs w:val="21"/>
                <w:shd w:val="clear" w:color="auto" w:fill="FFFFFF"/>
              </w:rPr>
            </w:pPr>
            <w:r>
              <w:rPr>
                <w:rFonts w:hint="eastAsia" w:ascii="宋体" w:hAnsi="宋体" w:cs="宋体"/>
                <w:szCs w:val="21"/>
              </w:rPr>
              <w:t>早餐后，车赴无锡，游览</w:t>
            </w:r>
            <w:r>
              <w:rPr>
                <w:rFonts w:hint="eastAsia" w:ascii="宋体" w:hAnsi="宋体"/>
                <w:b/>
                <w:bCs/>
                <w:color w:val="FF0000"/>
                <w:szCs w:val="21"/>
              </w:rPr>
              <w:t>“太湖第一名胜”——【鼋头渚】</w:t>
            </w:r>
            <w:r>
              <w:rPr>
                <w:rFonts w:hint="eastAsia" w:ascii="宋体" w:hAnsi="宋体"/>
                <w:szCs w:val="21"/>
              </w:rPr>
              <w:t>（游览时间不少于2小时）</w:t>
            </w:r>
            <w:r>
              <w:rPr>
                <w:rFonts w:ascii="宋体" w:hAnsi="宋体"/>
                <w:szCs w:val="21"/>
              </w:rPr>
              <w:t>登临</w:t>
            </w:r>
            <w:r>
              <w:rPr>
                <w:rFonts w:hint="eastAsia" w:ascii="宋体" w:hAnsi="宋体"/>
                <w:szCs w:val="21"/>
              </w:rPr>
              <w:t>灯塔处聆听鼋头传说</w:t>
            </w:r>
            <w:r>
              <w:rPr>
                <w:rFonts w:ascii="宋体" w:hAnsi="宋体"/>
                <w:szCs w:val="21"/>
              </w:rPr>
              <w:t>，远眺四方，一洗胸襟，领略太湖山水之美，乘船渡湖，探太湖</w:t>
            </w:r>
            <w:r>
              <w:rPr>
                <w:rFonts w:hint="eastAsia" w:ascii="宋体" w:hAnsi="宋体"/>
                <w:szCs w:val="21"/>
              </w:rPr>
              <w:t>三山</w:t>
            </w:r>
            <w:r>
              <w:rPr>
                <w:rFonts w:ascii="宋体" w:hAnsi="宋体"/>
                <w:szCs w:val="21"/>
              </w:rPr>
              <w:t>仙岛灵秀、神幻之妙</w:t>
            </w:r>
            <w:r>
              <w:rPr>
                <w:rFonts w:hint="eastAsia" w:ascii="宋体" w:hAnsi="宋体"/>
                <w:szCs w:val="21"/>
              </w:rPr>
              <w:t>。</w:t>
            </w:r>
            <w:r>
              <w:rPr>
                <w:rFonts w:hint="eastAsia" w:ascii="宋体" w:hAnsi="宋体" w:cs="宋体"/>
                <w:szCs w:val="21"/>
              </w:rPr>
              <w:t>游览</w:t>
            </w:r>
            <w:r>
              <w:rPr>
                <w:rFonts w:hint="eastAsia" w:ascii="宋体" w:hAnsi="宋体" w:cs="宋体"/>
                <w:b/>
                <w:bCs/>
                <w:color w:val="FF0000"/>
                <w:szCs w:val="21"/>
              </w:rPr>
              <w:t>【灵山胜景】</w:t>
            </w:r>
            <w:r>
              <w:rPr>
                <w:rFonts w:hint="eastAsia" w:ascii="宋体" w:hAnsi="宋体" w:cs="宋体"/>
                <w:szCs w:val="21"/>
              </w:rPr>
              <w:t>（</w:t>
            </w:r>
            <w:r>
              <w:rPr>
                <w:rFonts w:hint="eastAsia" w:ascii="宋体" w:hAnsi="宋体" w:cs="宋体"/>
                <w:spacing w:val="8"/>
                <w:szCs w:val="21"/>
              </w:rPr>
              <w:t>游览时间</w:t>
            </w:r>
            <w:r>
              <w:rPr>
                <w:rFonts w:hint="eastAsia" w:ascii="宋体" w:hAnsi="宋体" w:cs="宋体"/>
                <w:szCs w:val="21"/>
              </w:rPr>
              <w:t>不少于2小时</w:t>
            </w:r>
            <w:r>
              <w:rPr>
                <w:rFonts w:hint="eastAsia" w:ascii="宋体" w:hAnsi="宋体" w:cs="宋体"/>
                <w:spacing w:val="8"/>
                <w:szCs w:val="21"/>
              </w:rPr>
              <w:t>）</w:t>
            </w:r>
            <w:r>
              <w:rPr>
                <w:rFonts w:hint="eastAsia" w:ascii="宋体" w:hAnsi="宋体" w:cs="宋体"/>
                <w:szCs w:val="21"/>
              </w:rPr>
              <w:t>，参观高达88米的青铜释迦牟尼立像，堪称世界之最, 欣赏万顷浩翰太湖风光；叹为观止--九龙灌浴，象征着“花开见佛”、“佛光普照”；游览国内首次集东阳木雕、敦煌壁画、扬州漆器、景泰蓝等中国众多千年文化遗产于一身，将优秀的传统文化演绎得淋漓尽致，令人目不暇接、回味无穷--灵山三期“梵宫”，感受灵山佛教文化</w:t>
            </w:r>
            <w:r>
              <w:rPr>
                <w:rFonts w:hint="eastAsia" w:ascii="宋体" w:hAnsi="宋体" w:cs="宋体"/>
                <w:color w:val="000000"/>
                <w:szCs w:val="21"/>
              </w:rPr>
              <w:t>。车赴苏州，</w:t>
            </w:r>
            <w:r>
              <w:rPr>
                <w:rFonts w:hint="eastAsia" w:ascii="宋体" w:hAnsi="宋体" w:cs="宋体"/>
                <w:color w:val="000000" w:themeColor="text1"/>
                <w:szCs w:val="21"/>
              </w:rPr>
              <w:t>游览 “老苏州的缩影、吴文化的代表”--</w:t>
            </w:r>
            <w:r>
              <w:rPr>
                <w:rFonts w:hint="eastAsia" w:ascii="宋体" w:hAnsi="宋体" w:cs="宋体"/>
                <w:b/>
                <w:bCs/>
                <w:color w:val="FF0000"/>
                <w:szCs w:val="21"/>
              </w:rPr>
              <w:t>【苏州古运河游船】</w:t>
            </w:r>
            <w:r>
              <w:rPr>
                <w:rFonts w:hint="eastAsia" w:ascii="宋体" w:hAnsi="宋体" w:cs="宋体"/>
                <w:color w:val="000000" w:themeColor="text1"/>
                <w:szCs w:val="21"/>
              </w:rPr>
              <w:t>（</w:t>
            </w:r>
            <w:r>
              <w:rPr>
                <w:rFonts w:hint="eastAsia" w:ascii="宋体" w:hAnsi="宋体" w:cs="宋体"/>
                <w:bCs/>
                <w:color w:val="000000" w:themeColor="text1"/>
                <w:szCs w:val="21"/>
              </w:rPr>
              <w:t>游览时间不少于</w:t>
            </w:r>
            <w:r>
              <w:rPr>
                <w:rFonts w:hint="eastAsia" w:ascii="宋体" w:hAnsi="宋体" w:cs="宋体"/>
                <w:color w:val="000000" w:themeColor="text1"/>
                <w:szCs w:val="21"/>
              </w:rPr>
              <w:t>1小时），苏州环城河，作为大运河的组成部分，犹如玉带一般环绕着美丽的苏州古城。环城河不仅营建了一条环城绿廊，而且将苏州的许多历史文化遗存联结了起来，船游环城河，领略苏州水上风情。听最正宗的“吴侬软语”、世界非物质文化遗产--苏州评弹。</w:t>
            </w:r>
            <w:r>
              <w:rPr>
                <w:rFonts w:hint="eastAsia" w:ascii="宋体" w:hAnsi="宋体" w:cs="宋体"/>
                <w:color w:val="000000" w:themeColor="text1"/>
                <w:szCs w:val="21"/>
                <w:lang w:eastAsia="zh-CN"/>
              </w:rPr>
              <w:t>游览结束后，</w:t>
            </w:r>
            <w:r>
              <w:rPr>
                <w:rFonts w:hint="eastAsia" w:ascii="宋体" w:hAnsi="宋体" w:cs="宋体"/>
                <w:bCs/>
                <w:szCs w:val="21"/>
              </w:rPr>
              <w:t>入住酒店。</w:t>
            </w:r>
          </w:p>
        </w:tc>
      </w:tr>
      <w:tr>
        <w:tblPrEx>
          <w:tblBorders>
            <w:top w:val="thinThickSmallGap" w:color="00B0F0" w:sz="18" w:space="0"/>
            <w:left w:val="thinThickSmallGap" w:color="00B0F0" w:sz="18" w:space="0"/>
            <w:bottom w:val="thinThickSmallGap" w:color="00B0F0" w:sz="18" w:space="0"/>
            <w:right w:val="thinThickSmallGap" w:color="00B0F0" w:sz="18" w:space="0"/>
            <w:insideH w:val="none" w:color="auto" w:sz="0" w:space="0"/>
            <w:insideV w:val="none" w:color="auto" w:sz="0" w:space="0"/>
          </w:tblBorders>
          <w:shd w:val="clear" w:color="auto" w:fill="336600"/>
          <w:tblCellMar>
            <w:top w:w="0" w:type="dxa"/>
            <w:left w:w="108" w:type="dxa"/>
            <w:bottom w:w="0" w:type="dxa"/>
            <w:right w:w="108" w:type="dxa"/>
          </w:tblCellMar>
        </w:tblPrEx>
        <w:trPr>
          <w:trHeight w:val="472" w:hRule="atLeast"/>
        </w:trPr>
        <w:tc>
          <w:tcPr>
            <w:tcW w:w="10815" w:type="dxa"/>
            <w:shd w:val="clear" w:color="auto" w:fill="00B0F0"/>
            <w:vAlign w:val="center"/>
          </w:tcPr>
          <w:p>
            <w:pPr>
              <w:spacing w:line="320" w:lineRule="exact"/>
              <w:rPr>
                <w:rFonts w:ascii="宋体" w:hAnsi="宋体" w:cs="宋体"/>
                <w:b/>
                <w:bCs/>
                <w:szCs w:val="21"/>
              </w:rPr>
            </w:pPr>
            <w:r>
              <w:rPr>
                <w:rFonts w:hint="eastAsia" w:ascii="宋体" w:hAnsi="宋体" w:cs="宋体"/>
                <w:b/>
                <w:bCs/>
                <w:szCs w:val="21"/>
                <w:lang w:val="en-US" w:eastAsia="zh-CN"/>
              </w:rPr>
              <w:t xml:space="preserve">D4  </w:t>
            </w:r>
            <w:r>
              <w:rPr>
                <w:rFonts w:hint="eastAsia" w:ascii="宋体" w:hAnsi="宋体" w:cs="宋体"/>
                <w:b/>
                <w:bCs/>
                <w:szCs w:val="21"/>
              </w:rPr>
              <w:t>12月15日   苏州-南京（车程约3.5小时）                         用餐：早中晚         住宿：南京</w:t>
            </w:r>
          </w:p>
        </w:tc>
      </w:tr>
      <w:tr>
        <w:tblPrEx>
          <w:tblBorders>
            <w:top w:val="thinThickSmallGap" w:color="00B0F0" w:sz="18" w:space="0"/>
            <w:left w:val="thinThickSmallGap" w:color="00B0F0" w:sz="18" w:space="0"/>
            <w:bottom w:val="thinThickSmallGap" w:color="00B0F0" w:sz="18" w:space="0"/>
            <w:right w:val="thinThickSmallGap" w:color="00B0F0" w:sz="18" w:space="0"/>
            <w:insideH w:val="none" w:color="auto" w:sz="0" w:space="0"/>
            <w:insideV w:val="none" w:color="auto" w:sz="0" w:space="0"/>
          </w:tblBorders>
          <w:tblCellMar>
            <w:top w:w="0" w:type="dxa"/>
            <w:left w:w="108" w:type="dxa"/>
            <w:bottom w:w="0" w:type="dxa"/>
            <w:right w:w="108" w:type="dxa"/>
          </w:tblCellMar>
        </w:tblPrEx>
        <w:trPr>
          <w:trHeight w:val="1852" w:hRule="atLeast"/>
        </w:trPr>
        <w:tc>
          <w:tcPr>
            <w:tcW w:w="10815" w:type="dxa"/>
            <w:shd w:val="clear" w:color="auto" w:fill="FFFFFF"/>
            <w:vAlign w:val="center"/>
          </w:tcPr>
          <w:p>
            <w:pPr>
              <w:pStyle w:val="25"/>
              <w:shd w:val="clear" w:color="auto" w:fill="FFFFFF"/>
              <w:spacing w:before="0" w:beforeAutospacing="0" w:after="0" w:afterAutospacing="0" w:line="320" w:lineRule="exact"/>
              <w:rPr>
                <w:sz w:val="21"/>
                <w:szCs w:val="21"/>
              </w:rPr>
            </w:pPr>
            <w:r>
              <w:rPr>
                <w:rFonts w:hint="eastAsia"/>
                <w:sz w:val="21"/>
                <w:szCs w:val="21"/>
              </w:rPr>
              <w:t>早餐后，</w:t>
            </w:r>
            <w:r>
              <w:rPr>
                <w:rFonts w:hint="eastAsia"/>
                <w:color w:val="000000"/>
                <w:sz w:val="21"/>
                <w:szCs w:val="21"/>
              </w:rPr>
              <w:t>游览</w:t>
            </w:r>
            <w:r>
              <w:rPr>
                <w:rFonts w:hint="eastAsia"/>
                <w:sz w:val="21"/>
                <w:szCs w:val="21"/>
              </w:rPr>
              <w:t>中国四大园林，世界文化遗产－</w:t>
            </w:r>
            <w:r>
              <w:rPr>
                <w:rFonts w:hint="eastAsia"/>
                <w:b/>
                <w:bCs/>
                <w:color w:val="FF0000"/>
                <w:sz w:val="21"/>
                <w:szCs w:val="21"/>
              </w:rPr>
              <w:t>【拙政园】</w:t>
            </w:r>
            <w:r>
              <w:rPr>
                <w:rFonts w:hint="eastAsia"/>
                <w:sz w:val="21"/>
                <w:szCs w:val="21"/>
              </w:rPr>
              <w:t>（游览时间不少于1.5小时）以东部兰雪堂等为代表，以中部远香堂等为代表，以西部三十六鸳鸯馆等代表，都处处显示整个园林建筑仿佛浮于水面，加上木映花承，如春日繁花丽日，夏日蕉廊，秋日红蓼芦塘，冬日梅影雪月，无不四时宜人，含蓄曲折，余味无尽，不愧为江南园林的典型代表。</w:t>
            </w:r>
            <w:r>
              <w:rPr>
                <w:rFonts w:hint="eastAsia"/>
                <w:color w:val="000000"/>
                <w:sz w:val="21"/>
                <w:szCs w:val="21"/>
              </w:rPr>
              <w:t>游览</w:t>
            </w:r>
            <w:r>
              <w:rPr>
                <w:rFonts w:hint="eastAsia"/>
                <w:b/>
                <w:bCs/>
                <w:color w:val="FF0000"/>
                <w:sz w:val="21"/>
                <w:szCs w:val="21"/>
              </w:rPr>
              <w:t>【同里】</w:t>
            </w:r>
            <w:r>
              <w:rPr>
                <w:rFonts w:hint="eastAsia"/>
                <w:color w:val="000000"/>
                <w:sz w:val="21"/>
                <w:szCs w:val="21"/>
              </w:rPr>
              <w:t>（游览时间不少于1.5小时）世界文化遗产---退思园，崇本堂、嘉荫堂、耕乐堂等，古镇被五湖环抱、内有15条河流纵横，49座宋至清代、风格迥异的石桥，保存完好的明清建筑也为古镇赢得“明清建筑群”美誉，而《红楼梦》、《戏说乾隆》等100余部影视片在此诞生，使之成了名副其实的“天然摄影棚”。</w:t>
            </w:r>
            <w:r>
              <w:rPr>
                <w:rFonts w:hint="eastAsia"/>
                <w:sz w:val="21"/>
                <w:szCs w:val="21"/>
              </w:rPr>
              <w:t>车赴南京，</w:t>
            </w:r>
            <w:r>
              <w:rPr>
                <w:rFonts w:hint="eastAsia"/>
                <w:sz w:val="21"/>
                <w:szCs w:val="21"/>
                <w:lang w:eastAsia="zh-CN"/>
              </w:rPr>
              <w:t>游览结束后，</w:t>
            </w:r>
            <w:r>
              <w:rPr>
                <w:rFonts w:hint="eastAsia"/>
                <w:sz w:val="21"/>
                <w:szCs w:val="21"/>
              </w:rPr>
              <w:t>入住酒店。</w:t>
            </w:r>
          </w:p>
        </w:tc>
      </w:tr>
      <w:tr>
        <w:tblPrEx>
          <w:tblBorders>
            <w:top w:val="thinThickSmallGap" w:color="00B0F0" w:sz="18" w:space="0"/>
            <w:left w:val="thinThickSmallGap" w:color="00B0F0" w:sz="18" w:space="0"/>
            <w:bottom w:val="thinThickSmallGap" w:color="00B0F0" w:sz="18" w:space="0"/>
            <w:right w:val="thinThickSmallGap" w:color="00B0F0" w:sz="18" w:space="0"/>
            <w:insideH w:val="none" w:color="auto" w:sz="0" w:space="0"/>
            <w:insideV w:val="none" w:color="auto" w:sz="0" w:space="0"/>
          </w:tblBorders>
          <w:shd w:val="clear" w:color="auto" w:fill="336600"/>
          <w:tblCellMar>
            <w:top w:w="0" w:type="dxa"/>
            <w:left w:w="108" w:type="dxa"/>
            <w:bottom w:w="0" w:type="dxa"/>
            <w:right w:w="108" w:type="dxa"/>
          </w:tblCellMar>
        </w:tblPrEx>
        <w:trPr>
          <w:trHeight w:val="459" w:hRule="atLeast"/>
        </w:trPr>
        <w:tc>
          <w:tcPr>
            <w:tcW w:w="10815" w:type="dxa"/>
            <w:shd w:val="clear" w:color="auto" w:fill="00B0F0"/>
            <w:vAlign w:val="center"/>
          </w:tcPr>
          <w:p>
            <w:pPr>
              <w:spacing w:line="320" w:lineRule="exact"/>
              <w:rPr>
                <w:rFonts w:hint="eastAsia" w:ascii="宋体" w:hAnsi="宋体" w:eastAsia="宋体" w:cs="宋体"/>
                <w:bCs/>
                <w:szCs w:val="21"/>
                <w:lang w:eastAsia="zh-CN"/>
              </w:rPr>
            </w:pPr>
            <w:r>
              <w:rPr>
                <w:rFonts w:hint="eastAsia" w:ascii="宋体" w:hAnsi="宋体" w:cs="宋体"/>
                <w:b/>
                <w:bCs/>
                <w:szCs w:val="21"/>
                <w:lang w:val="en-US" w:eastAsia="zh-CN"/>
              </w:rPr>
              <w:t xml:space="preserve">D5  </w:t>
            </w:r>
            <w:r>
              <w:rPr>
                <w:rFonts w:hint="eastAsia" w:ascii="宋体" w:hAnsi="宋体" w:cs="宋体"/>
                <w:b/>
                <w:bCs/>
                <w:szCs w:val="21"/>
              </w:rPr>
              <w:t>12月16日   南京一</w:t>
            </w:r>
            <w:r>
              <w:rPr>
                <w:rFonts w:hint="eastAsia" w:ascii="宋体" w:hAnsi="宋体" w:cs="宋体"/>
                <w:b/>
                <w:bCs/>
                <w:szCs w:val="21"/>
                <w:lang w:eastAsia="zh-CN"/>
              </w:rPr>
              <w:t>镇江（车程约</w:t>
            </w:r>
            <w:r>
              <w:rPr>
                <w:rFonts w:hint="eastAsia" w:ascii="宋体" w:hAnsi="宋体" w:cs="宋体"/>
                <w:b/>
                <w:bCs/>
                <w:szCs w:val="21"/>
                <w:lang w:val="en-US" w:eastAsia="zh-CN"/>
              </w:rPr>
              <w:t>2小时</w:t>
            </w:r>
            <w:r>
              <w:rPr>
                <w:rFonts w:hint="eastAsia" w:ascii="宋体" w:hAnsi="宋体" w:cs="宋体"/>
                <w:b/>
                <w:bCs/>
                <w:szCs w:val="21"/>
                <w:lang w:eastAsia="zh-CN"/>
              </w:rPr>
              <w:t>）</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用餐：早中*          住宿：</w:t>
            </w:r>
            <w:r>
              <w:rPr>
                <w:rFonts w:hint="eastAsia" w:ascii="宋体" w:hAnsi="宋体" w:cs="宋体"/>
                <w:b/>
                <w:bCs/>
                <w:szCs w:val="21"/>
                <w:lang w:eastAsia="zh-CN"/>
              </w:rPr>
              <w:t>镇江</w:t>
            </w:r>
          </w:p>
        </w:tc>
      </w:tr>
      <w:tr>
        <w:tblPrEx>
          <w:tblBorders>
            <w:top w:val="thinThickSmallGap" w:color="00B0F0" w:sz="18" w:space="0"/>
            <w:left w:val="thinThickSmallGap" w:color="00B0F0" w:sz="18" w:space="0"/>
            <w:bottom w:val="thinThickSmallGap" w:color="00B0F0" w:sz="18" w:space="0"/>
            <w:right w:val="thinThickSmallGap" w:color="00B0F0" w:sz="18"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10815" w:type="dxa"/>
            <w:shd w:val="clear" w:color="auto" w:fill="FFFFFF"/>
            <w:vAlign w:val="center"/>
          </w:tcPr>
          <w:p>
            <w:pPr>
              <w:spacing w:line="320" w:lineRule="exact"/>
              <w:rPr>
                <w:rFonts w:ascii="宋体" w:hAnsi="宋体" w:cs="宋体"/>
                <w:color w:val="000000"/>
                <w:w w:val="98"/>
                <w:szCs w:val="21"/>
              </w:rPr>
            </w:pPr>
            <w:r>
              <w:rPr>
                <w:rFonts w:hint="eastAsia" w:ascii="宋体" w:hAnsi="宋体" w:cs="宋体"/>
                <w:szCs w:val="21"/>
              </w:rPr>
              <w:t>早餐后，游览中国伟大的民主革命先行者孙中山先生的长眠地—</w:t>
            </w:r>
            <w:r>
              <w:rPr>
                <w:rFonts w:hint="eastAsia" w:ascii="宋体" w:hAnsi="宋体" w:cs="宋体"/>
                <w:color w:val="FF0000"/>
                <w:szCs w:val="21"/>
              </w:rPr>
              <w:t>【</w:t>
            </w:r>
            <w:r>
              <w:rPr>
                <w:rFonts w:hint="eastAsia" w:ascii="宋体" w:hAnsi="宋体" w:cs="宋体"/>
                <w:b/>
                <w:color w:val="FF0000"/>
                <w:szCs w:val="21"/>
              </w:rPr>
              <w:t>中山陵】</w:t>
            </w:r>
            <w:r>
              <w:rPr>
                <w:rFonts w:hint="eastAsia" w:ascii="宋体" w:hAnsi="宋体" w:cs="宋体"/>
                <w:szCs w:val="21"/>
              </w:rPr>
              <w:t>（</w:t>
            </w:r>
            <w:r>
              <w:rPr>
                <w:rStyle w:val="9"/>
                <w:rFonts w:hint="eastAsia" w:ascii="宋体" w:hAnsi="宋体" w:cs="宋体"/>
                <w:b w:val="0"/>
                <w:szCs w:val="21"/>
              </w:rPr>
              <w:t>游览时间不少于</w:t>
            </w:r>
            <w:r>
              <w:rPr>
                <w:rFonts w:hint="eastAsia" w:ascii="宋体" w:hAnsi="宋体" w:cs="宋体"/>
                <w:szCs w:val="21"/>
              </w:rPr>
              <w:t>1小时）观博爱坊、紫金宝鼎、碑亭、陵墓等，整个墓区平面如大钟，取义“唤起民众，以建民国”之意，寓意显示孙中山先生为国为民的博大胸怀，景区气势磅礴，号称“近代史上第一陵”（</w:t>
            </w:r>
            <w:r>
              <w:rPr>
                <w:rStyle w:val="9"/>
                <w:rFonts w:hint="eastAsia" w:ascii="宋体" w:hAnsi="宋体" w:cs="宋体"/>
                <w:szCs w:val="21"/>
              </w:rPr>
              <w:t>如遇周一闭馆，可在陵前广场、博爱坊、墓道、陵门前参观</w:t>
            </w:r>
            <w:r>
              <w:rPr>
                <w:rFonts w:hint="eastAsia" w:ascii="宋体" w:hAnsi="宋体" w:cs="宋体"/>
                <w:szCs w:val="21"/>
              </w:rPr>
              <w:t>）。游览</w:t>
            </w:r>
            <w:r>
              <w:rPr>
                <w:rFonts w:hint="eastAsia" w:ascii="宋体" w:hAnsi="宋体" w:cs="宋体"/>
                <w:b/>
                <w:bCs/>
                <w:color w:val="FF0000"/>
                <w:szCs w:val="21"/>
              </w:rPr>
              <w:t>【阅江楼】</w:t>
            </w:r>
            <w:r>
              <w:rPr>
                <w:rFonts w:hint="eastAsia" w:ascii="宋体" w:hAnsi="宋体" w:cs="宋体"/>
                <w:szCs w:val="21"/>
              </w:rPr>
              <w:t>（游览时间不少于1小时）漫步登上狮子山，玩咸亭、古炮台、古城墙等多处历史遗迹，放眼远眺，浩瀚的大江风光一览无余,令人心旷神怡，有"狮岭雄观"之美誉。</w:t>
            </w:r>
            <w:r>
              <w:rPr>
                <w:rFonts w:hint="eastAsia" w:ascii="宋体" w:hAnsi="宋体" w:cs="宋体"/>
                <w:szCs w:val="21"/>
                <w:lang w:eastAsia="zh-CN"/>
              </w:rPr>
              <w:t>中餐后，</w:t>
            </w:r>
            <w:r>
              <w:rPr>
                <w:rFonts w:hint="eastAsia" w:ascii="宋体" w:hAnsi="宋体" w:cs="宋体"/>
                <w:b/>
                <w:bCs/>
                <w:color w:val="0000FF"/>
                <w:szCs w:val="21"/>
                <w:lang w:val="zh-CN"/>
              </w:rPr>
              <w:t>南京</w:t>
            </w:r>
            <w:r>
              <w:rPr>
                <w:rFonts w:hint="eastAsia" w:ascii="宋体" w:hAnsi="宋体" w:cs="宋体"/>
                <w:b/>
                <w:bCs/>
                <w:color w:val="0000FF"/>
                <w:szCs w:val="21"/>
              </w:rPr>
              <w:t>考察（客人自行联系，南京市内，超出公里数费用另计）</w:t>
            </w:r>
            <w:r>
              <w:rPr>
                <w:rFonts w:hint="eastAsia" w:ascii="宋体" w:hAnsi="宋体" w:cs="宋体"/>
                <w:szCs w:val="21"/>
              </w:rPr>
              <w:t>，</w:t>
            </w:r>
            <w:r>
              <w:rPr>
                <w:rFonts w:hint="eastAsia" w:ascii="宋体" w:hAnsi="宋体" w:cs="宋体"/>
                <w:b/>
                <w:bCs/>
                <w:szCs w:val="21"/>
                <w:lang w:eastAsia="zh-CN"/>
              </w:rPr>
              <w:t>考察结束后车赴镇江（南京考察点交接车，南京到镇江不含用车，考察单位安排车送到镇江</w:t>
            </w:r>
            <w:r>
              <w:rPr>
                <w:rFonts w:hint="eastAsia" w:ascii="宋体" w:hAnsi="宋体" w:cs="宋体"/>
                <w:szCs w:val="21"/>
                <w:lang w:eastAsia="zh-CN"/>
              </w:rPr>
              <w:t>），考察结束后，</w:t>
            </w:r>
            <w:r>
              <w:rPr>
                <w:rFonts w:hint="eastAsia" w:ascii="宋体" w:hAnsi="宋体" w:cs="宋体"/>
                <w:color w:val="000000" w:themeColor="text1"/>
                <w:szCs w:val="21"/>
              </w:rPr>
              <w:t>入住酒店。</w:t>
            </w:r>
          </w:p>
        </w:tc>
      </w:tr>
      <w:tr>
        <w:tblPrEx>
          <w:tblBorders>
            <w:top w:val="thinThickSmallGap" w:color="00B0F0" w:sz="18" w:space="0"/>
            <w:left w:val="thinThickSmallGap" w:color="00B0F0" w:sz="18" w:space="0"/>
            <w:bottom w:val="thinThickSmallGap" w:color="00B0F0" w:sz="18" w:space="0"/>
            <w:right w:val="thinThickSmallGap" w:color="00B0F0" w:sz="18" w:space="0"/>
            <w:insideH w:val="none" w:color="auto" w:sz="0" w:space="0"/>
            <w:insideV w:val="none" w:color="auto" w:sz="0" w:space="0"/>
          </w:tblBorders>
          <w:shd w:val="clear" w:color="auto" w:fill="336600"/>
          <w:tblCellMar>
            <w:top w:w="0" w:type="dxa"/>
            <w:left w:w="108" w:type="dxa"/>
            <w:bottom w:w="0" w:type="dxa"/>
            <w:right w:w="108" w:type="dxa"/>
          </w:tblCellMar>
        </w:tblPrEx>
        <w:trPr>
          <w:trHeight w:val="589" w:hRule="atLeast"/>
        </w:trPr>
        <w:tc>
          <w:tcPr>
            <w:tcW w:w="10815" w:type="dxa"/>
            <w:shd w:val="clear" w:color="auto" w:fill="00B0F0"/>
            <w:vAlign w:val="center"/>
          </w:tcPr>
          <w:p>
            <w:pPr>
              <w:spacing w:afterLines="20" w:line="320" w:lineRule="exact"/>
              <w:ind w:right="34" w:rightChars="16"/>
              <w:rPr>
                <w:rFonts w:ascii="宋体" w:hAnsi="宋体" w:cs="宋体"/>
                <w:b/>
                <w:bCs/>
                <w:szCs w:val="21"/>
              </w:rPr>
            </w:pPr>
            <w:r>
              <w:rPr>
                <w:rFonts w:hint="eastAsia" w:ascii="宋体" w:hAnsi="宋体" w:cs="宋体"/>
                <w:b/>
                <w:bCs/>
                <w:szCs w:val="21"/>
                <w:lang w:val="en-US" w:eastAsia="zh-CN"/>
              </w:rPr>
              <w:t xml:space="preserve">D6   </w:t>
            </w:r>
            <w:r>
              <w:rPr>
                <w:rFonts w:hint="eastAsia" w:ascii="宋体" w:hAnsi="宋体" w:cs="宋体"/>
                <w:b/>
                <w:bCs/>
                <w:szCs w:val="21"/>
              </w:rPr>
              <w:t xml:space="preserve">12月17日  </w:t>
            </w:r>
            <w:r>
              <w:rPr>
                <w:rFonts w:hint="eastAsia" w:ascii="宋体" w:hAnsi="宋体" w:cs="宋体"/>
                <w:b/>
                <w:bCs/>
                <w:szCs w:val="21"/>
                <w:lang w:eastAsia="zh-CN"/>
              </w:rPr>
              <w:t>镇江—</w:t>
            </w:r>
            <w:r>
              <w:rPr>
                <w:rFonts w:hint="eastAsia" w:ascii="宋体" w:hAnsi="宋体" w:cs="宋体"/>
                <w:b/>
                <w:bCs/>
                <w:szCs w:val="21"/>
              </w:rPr>
              <w:t>南京</w:t>
            </w:r>
            <w:r>
              <w:rPr>
                <w:rFonts w:hint="eastAsia" w:ascii="宋体" w:hAnsi="宋体" w:cs="宋体"/>
                <w:b/>
                <w:bCs/>
                <w:szCs w:val="21"/>
                <w:lang w:eastAsia="zh-CN"/>
              </w:rPr>
              <w:t>（车程约</w:t>
            </w:r>
            <w:r>
              <w:rPr>
                <w:rFonts w:hint="eastAsia" w:ascii="宋体" w:hAnsi="宋体" w:cs="宋体"/>
                <w:b/>
                <w:bCs/>
                <w:szCs w:val="21"/>
                <w:lang w:val="en-US" w:eastAsia="zh-CN"/>
              </w:rPr>
              <w:t>2小时</w:t>
            </w:r>
            <w:r>
              <w:rPr>
                <w:rFonts w:hint="eastAsia" w:ascii="宋体" w:hAnsi="宋体" w:cs="宋体"/>
                <w:b/>
                <w:bCs/>
                <w:szCs w:val="21"/>
                <w:lang w:eastAsia="zh-CN"/>
              </w:rPr>
              <w:t>）</w:t>
            </w:r>
            <w:r>
              <w:rPr>
                <w:rFonts w:hint="eastAsia" w:ascii="宋体" w:hAnsi="宋体" w:cs="宋体"/>
                <w:b/>
                <w:bCs/>
                <w:szCs w:val="21"/>
              </w:rPr>
              <w:t>—南宁</w:t>
            </w:r>
            <w:r>
              <w:rPr>
                <w:rFonts w:hint="eastAsia" w:ascii="宋体" w:hAnsi="宋体" w:cs="宋体"/>
                <w:b/>
                <w:bCs/>
                <w:szCs w:val="21"/>
                <w:lang w:val="en-US" w:eastAsia="zh-CN"/>
              </w:rPr>
              <w:t xml:space="preserve"> </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用餐：早**         </w:t>
            </w:r>
            <w:r>
              <w:rPr>
                <w:rFonts w:hint="eastAsia" w:ascii="宋体" w:hAnsi="宋体" w:cs="宋体"/>
                <w:b/>
                <w:bCs/>
                <w:szCs w:val="21"/>
                <w:lang w:val="en-US" w:eastAsia="zh-CN"/>
              </w:rPr>
              <w:t xml:space="preserve">  </w:t>
            </w:r>
            <w:r>
              <w:rPr>
                <w:rFonts w:hint="eastAsia" w:ascii="宋体" w:hAnsi="宋体" w:cs="宋体"/>
                <w:b/>
                <w:bCs/>
                <w:szCs w:val="21"/>
              </w:rPr>
              <w:t xml:space="preserve">  住宿：无         </w:t>
            </w:r>
          </w:p>
        </w:tc>
      </w:tr>
      <w:tr>
        <w:tblPrEx>
          <w:tblBorders>
            <w:top w:val="thinThickSmallGap" w:color="00B0F0" w:sz="18" w:space="0"/>
            <w:left w:val="thinThickSmallGap" w:color="00B0F0" w:sz="18" w:space="0"/>
            <w:bottom w:val="thinThickSmallGap" w:color="00B0F0" w:sz="18" w:space="0"/>
            <w:right w:val="thinThickSmallGap" w:color="00B0F0" w:sz="18" w:space="0"/>
            <w:insideH w:val="none" w:color="auto" w:sz="0" w:space="0"/>
            <w:insideV w:val="none" w:color="auto" w:sz="0" w:space="0"/>
          </w:tblBorders>
          <w:tblCellMar>
            <w:top w:w="0" w:type="dxa"/>
            <w:left w:w="108" w:type="dxa"/>
            <w:bottom w:w="0" w:type="dxa"/>
            <w:right w:w="108" w:type="dxa"/>
          </w:tblCellMar>
        </w:tblPrEx>
        <w:trPr>
          <w:trHeight w:val="868" w:hRule="atLeast"/>
        </w:trPr>
        <w:tc>
          <w:tcPr>
            <w:tcW w:w="10815" w:type="dxa"/>
            <w:shd w:val="clear" w:color="auto" w:fill="FFFFFF"/>
            <w:vAlign w:val="center"/>
          </w:tcPr>
          <w:p>
            <w:pPr>
              <w:spacing w:line="320" w:lineRule="exact"/>
              <w:rPr>
                <w:rFonts w:ascii="宋体" w:hAnsi="宋体" w:cs="宋体"/>
                <w:szCs w:val="21"/>
              </w:rPr>
            </w:pPr>
            <w:r>
              <w:rPr>
                <w:rFonts w:hint="eastAsia" w:ascii="宋体" w:hAnsi="宋体" w:cs="宋体"/>
                <w:szCs w:val="21"/>
              </w:rPr>
              <w:t>早餐后，</w:t>
            </w:r>
            <w:r>
              <w:rPr>
                <w:rFonts w:hint="eastAsia" w:ascii="宋体" w:hAnsi="宋体" w:cs="宋体"/>
                <w:b/>
                <w:bCs/>
                <w:color w:val="0000FF"/>
                <w:szCs w:val="21"/>
                <w:lang w:val="zh-CN"/>
              </w:rPr>
              <w:t>镇江</w:t>
            </w:r>
            <w:r>
              <w:rPr>
                <w:rFonts w:hint="eastAsia" w:ascii="宋体" w:hAnsi="宋体" w:cs="宋体"/>
                <w:b/>
                <w:bCs/>
                <w:color w:val="0000FF"/>
                <w:szCs w:val="21"/>
              </w:rPr>
              <w:t>考察（客人自行联系</w:t>
            </w:r>
            <w:r>
              <w:rPr>
                <w:rFonts w:hint="eastAsia" w:ascii="宋体" w:hAnsi="宋体" w:cs="宋体"/>
                <w:b/>
                <w:bCs/>
                <w:color w:val="0000FF"/>
                <w:szCs w:val="21"/>
                <w:lang w:eastAsia="zh-CN"/>
              </w:rPr>
              <w:t>，客人用车自理，全天不含车，考察单位车送到机场</w:t>
            </w:r>
            <w:r>
              <w:rPr>
                <w:rFonts w:hint="eastAsia" w:ascii="宋体" w:hAnsi="宋体" w:cs="宋体"/>
                <w:b/>
                <w:bCs/>
                <w:color w:val="0000FF"/>
                <w:szCs w:val="21"/>
              </w:rPr>
              <w:t>）</w:t>
            </w:r>
            <w:r>
              <w:rPr>
                <w:rFonts w:hint="eastAsia" w:ascii="宋体" w:hAnsi="宋体" w:cs="宋体"/>
                <w:szCs w:val="21"/>
              </w:rPr>
              <w:t>，</w:t>
            </w:r>
            <w:r>
              <w:rPr>
                <w:rFonts w:hint="eastAsia" w:ascii="宋体" w:hAnsi="宋体" w:cs="宋体"/>
                <w:szCs w:val="21"/>
                <w:lang w:eastAsia="zh-CN"/>
              </w:rPr>
              <w:t>中餐后（当地宴请），车返南京</w:t>
            </w:r>
            <w:r>
              <w:rPr>
                <w:rFonts w:hint="eastAsia" w:ascii="宋体" w:hAnsi="宋体" w:cs="宋体"/>
                <w:szCs w:val="21"/>
              </w:rPr>
              <w:t>机场，乘飞机</w:t>
            </w:r>
            <w:r>
              <w:rPr>
                <w:rFonts w:hint="eastAsia" w:ascii="宋体" w:hAnsi="宋体" w:cs="宋体"/>
                <w:szCs w:val="21"/>
                <w:lang w:eastAsia="zh-CN"/>
              </w:rPr>
              <w:t>【</w:t>
            </w:r>
            <w:r>
              <w:rPr>
                <w:rFonts w:hint="eastAsia" w:ascii="宋体" w:hAnsi="宋体" w:cs="宋体"/>
                <w:b/>
                <w:bCs/>
                <w:szCs w:val="21"/>
                <w:lang w:eastAsia="zh-CN"/>
              </w:rPr>
              <w:t>参考航班：ZH9384</w:t>
            </w:r>
            <w:r>
              <w:rPr>
                <w:rFonts w:hint="eastAsia" w:ascii="宋体" w:hAnsi="宋体" w:cs="宋体"/>
                <w:b/>
                <w:bCs/>
                <w:szCs w:val="21"/>
                <w:lang w:val="en-US" w:eastAsia="zh-CN"/>
              </w:rPr>
              <w:t xml:space="preserve">  </w:t>
            </w:r>
            <w:r>
              <w:rPr>
                <w:rFonts w:hint="eastAsia" w:ascii="宋体" w:hAnsi="宋体" w:cs="宋体"/>
                <w:b/>
                <w:bCs/>
                <w:szCs w:val="21"/>
                <w:lang w:eastAsia="zh-CN"/>
              </w:rPr>
              <w:t>19:45/23:00</w:t>
            </w:r>
            <w:r>
              <w:rPr>
                <w:rFonts w:hint="eastAsia" w:ascii="宋体" w:hAnsi="宋体" w:cs="宋体"/>
                <w:szCs w:val="21"/>
                <w:lang w:eastAsia="zh-CN"/>
              </w:rPr>
              <w:t>】</w:t>
            </w:r>
            <w:r>
              <w:rPr>
                <w:rFonts w:hint="eastAsia" w:ascii="宋体" w:hAnsi="宋体" w:cs="宋体"/>
                <w:szCs w:val="21"/>
              </w:rPr>
              <w:t>返回南宁机场，结束愉快行程！</w:t>
            </w:r>
          </w:p>
        </w:tc>
      </w:tr>
      <w:tr>
        <w:tblPrEx>
          <w:tblBorders>
            <w:top w:val="thinThickSmallGap" w:color="00B0F0" w:sz="18" w:space="0"/>
            <w:left w:val="thinThickSmallGap" w:color="00B0F0" w:sz="18" w:space="0"/>
            <w:bottom w:val="thinThickSmallGap" w:color="00B0F0" w:sz="18" w:space="0"/>
            <w:right w:val="thinThickSmallGap" w:color="00B0F0" w:sz="18"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10815" w:type="dxa"/>
            <w:tcBorders>
              <w:bottom w:val="single" w:color="auto" w:sz="4" w:space="0"/>
            </w:tcBorders>
            <w:shd w:val="clear" w:color="auto" w:fill="auto"/>
            <w:vAlign w:val="center"/>
          </w:tcPr>
          <w:p>
            <w:pPr>
              <w:snapToGrid w:val="0"/>
              <w:spacing w:line="240" w:lineRule="exact"/>
              <w:rPr>
                <w:rFonts w:ascii="微软雅黑" w:hAnsi="微软雅黑" w:eastAsia="微软雅黑" w:cs="微软雅黑"/>
                <w:b/>
                <w:color w:val="0000FF"/>
                <w:szCs w:val="21"/>
              </w:rPr>
            </w:pPr>
            <w:r>
              <w:rPr>
                <w:rFonts w:hint="eastAsia" w:ascii="微软雅黑" w:hAnsi="微软雅黑" w:eastAsia="微软雅黑" w:cs="微软雅黑"/>
                <w:b/>
                <w:color w:val="0000FF"/>
                <w:szCs w:val="21"/>
              </w:rPr>
              <w:t>旅游大巴车凌晨两点至五点严禁上路，如飞机晚点导致在凌晨一点后到达，只能让导游带客人打车到酒店（属人力不可抗拒因素），费用由客人自行承担。</w:t>
            </w:r>
          </w:p>
          <w:p>
            <w:pPr>
              <w:snapToGrid w:val="0"/>
              <w:spacing w:line="280" w:lineRule="exact"/>
              <w:rPr>
                <w:rFonts w:ascii="微软雅黑" w:hAnsi="微软雅黑" w:eastAsia="微软雅黑" w:cs="微软雅黑"/>
                <w:b/>
                <w:bCs/>
                <w:color w:val="FF0000"/>
                <w:szCs w:val="21"/>
              </w:rPr>
            </w:pPr>
            <w:r>
              <w:rPr>
                <w:rFonts w:hint="eastAsia" w:ascii="微软雅黑" w:hAnsi="微软雅黑" w:eastAsia="微软雅黑" w:cs="微软雅黑"/>
                <w:b/>
                <w:bCs/>
                <w:color w:val="FF0000"/>
                <w:szCs w:val="21"/>
              </w:rPr>
              <w:t>特别说明：</w:t>
            </w:r>
          </w:p>
          <w:p>
            <w:pPr>
              <w:numPr>
                <w:ilvl w:val="0"/>
                <w:numId w:val="1"/>
              </w:numPr>
              <w:snapToGrid w:val="0"/>
              <w:spacing w:line="280" w:lineRule="exact"/>
              <w:rPr>
                <w:rFonts w:ascii="微软雅黑" w:hAnsi="微软雅黑" w:eastAsia="微软雅黑" w:cs="微软雅黑"/>
                <w:b/>
                <w:bCs/>
                <w:color w:val="FF0000"/>
                <w:szCs w:val="21"/>
              </w:rPr>
            </w:pPr>
            <w:r>
              <w:rPr>
                <w:rFonts w:hint="eastAsia" w:ascii="微软雅黑" w:hAnsi="微软雅黑" w:eastAsia="微软雅黑" w:cs="微软雅黑"/>
                <w:b/>
                <w:bCs/>
                <w:color w:val="FF0000"/>
                <w:szCs w:val="21"/>
              </w:rPr>
              <w:t>行程中遇天气原因，航班取消，道路塌方等自然灾害人力不可抗拒因素，所产生的费用及损失由客人自理。</w:t>
            </w:r>
          </w:p>
          <w:p>
            <w:pPr>
              <w:snapToGrid w:val="0"/>
              <w:rPr>
                <w:rFonts w:ascii="宋体" w:hAnsi="宋体" w:cs="宋体"/>
                <w:b/>
                <w:color w:val="000000"/>
                <w:kern w:val="0"/>
                <w:szCs w:val="21"/>
              </w:rPr>
            </w:pPr>
            <w:r>
              <w:rPr>
                <w:rFonts w:hint="eastAsia" w:ascii="微软雅黑" w:hAnsi="微软雅黑" w:eastAsia="微软雅黑" w:cs="微软雅黑"/>
                <w:b/>
                <w:bCs/>
                <w:color w:val="FF0000"/>
                <w:szCs w:val="21"/>
              </w:rPr>
              <w:t>2. 导游可根据实地旅游情况，更改旅游行程顺序，但不减少景点。</w:t>
            </w:r>
          </w:p>
        </w:tc>
      </w:tr>
      <w:tr>
        <w:tblPrEx>
          <w:tblBorders>
            <w:top w:val="thinThickSmallGap" w:color="00B0F0" w:sz="18" w:space="0"/>
            <w:left w:val="thinThickSmallGap" w:color="00B0F0" w:sz="18" w:space="0"/>
            <w:bottom w:val="thinThickSmallGap" w:color="00B0F0" w:sz="18" w:space="0"/>
            <w:right w:val="thinThickSmallGap" w:color="00B0F0" w:sz="18" w:space="0"/>
            <w:insideH w:val="none" w:color="auto" w:sz="0" w:space="0"/>
            <w:insideV w:val="none" w:color="auto" w:sz="0" w:space="0"/>
          </w:tblBorders>
          <w:tblCellMar>
            <w:top w:w="0" w:type="dxa"/>
            <w:left w:w="108" w:type="dxa"/>
            <w:bottom w:w="0" w:type="dxa"/>
            <w:right w:w="108" w:type="dxa"/>
          </w:tblCellMar>
        </w:tblPrEx>
        <w:trPr>
          <w:trHeight w:val="1128" w:hRule="atLeast"/>
        </w:trPr>
        <w:tc>
          <w:tcPr>
            <w:tcW w:w="10815" w:type="dxa"/>
            <w:tcBorders>
              <w:top w:val="single" w:color="auto" w:sz="4" w:space="0"/>
              <w:bottom w:val="single" w:color="auto" w:sz="4" w:space="0"/>
            </w:tcBorders>
            <w:shd w:val="clear" w:color="auto" w:fill="auto"/>
            <w:vAlign w:val="center"/>
          </w:tcPr>
          <w:p>
            <w:pPr>
              <w:snapToGrid w:val="0"/>
              <w:spacing w:line="240" w:lineRule="atLeast"/>
              <w:rPr>
                <w:rFonts w:ascii="微软雅黑" w:hAnsi="微软雅黑" w:eastAsia="微软雅黑" w:cs="微软雅黑"/>
                <w:color w:val="000000"/>
                <w:szCs w:val="21"/>
              </w:rPr>
            </w:pPr>
            <w:r>
              <w:rPr>
                <w:rFonts w:hint="eastAsia" w:ascii="微软雅黑" w:hAnsi="微软雅黑" w:eastAsia="微软雅黑" w:cs="微软雅黑"/>
                <w:b/>
                <w:bCs/>
                <w:color w:val="E36C09"/>
                <w:szCs w:val="21"/>
              </w:rPr>
              <w:t>费用包含：</w:t>
            </w:r>
            <w:r>
              <w:rPr>
                <w:rFonts w:hint="eastAsia" w:ascii="微软雅黑" w:hAnsi="微软雅黑" w:eastAsia="微软雅黑" w:cs="微软雅黑"/>
                <w:color w:val="000000"/>
                <w:szCs w:val="21"/>
              </w:rPr>
              <w:t xml:space="preserve"> </w:t>
            </w:r>
          </w:p>
          <w:p>
            <w:pPr>
              <w:snapToGrid w:val="0"/>
              <w:spacing w:line="320" w:lineRule="exact"/>
              <w:ind w:left="840" w:hanging="840" w:hangingChars="400"/>
              <w:rPr>
                <w:rFonts w:hint="eastAsia" w:ascii="微软雅黑" w:hAnsi="微软雅黑" w:eastAsia="微软雅黑" w:cs="微软雅黑"/>
                <w:b/>
                <w:color w:val="FF0000"/>
                <w:szCs w:val="21"/>
              </w:rPr>
            </w:pPr>
            <w:r>
              <w:rPr>
                <w:rFonts w:hint="eastAsia" w:ascii="微软雅黑" w:hAnsi="微软雅黑" w:eastAsia="微软雅黑" w:cs="微软雅黑"/>
                <w:color w:val="000000"/>
                <w:szCs w:val="21"/>
              </w:rPr>
              <w:t xml:space="preserve">❶ </w:t>
            </w:r>
            <w:r>
              <w:rPr>
                <w:rFonts w:hint="eastAsia" w:ascii="微软雅黑" w:hAnsi="微软雅黑" w:eastAsia="微软雅黑" w:cs="微软雅黑"/>
                <w:b/>
                <w:bCs/>
                <w:color w:val="000000"/>
                <w:szCs w:val="21"/>
              </w:rPr>
              <w:t>住宿</w:t>
            </w:r>
            <w:r>
              <w:rPr>
                <w:rFonts w:hint="eastAsia" w:ascii="微软雅黑" w:hAnsi="微软雅黑" w:eastAsia="微软雅黑" w:cs="微软雅黑"/>
                <w:color w:val="000000"/>
                <w:szCs w:val="21"/>
              </w:rPr>
              <w:t>：</w:t>
            </w:r>
            <w:r>
              <w:rPr>
                <w:rFonts w:hint="eastAsia" w:ascii="微软雅黑" w:hAnsi="微软雅黑" w:eastAsia="微软雅黑" w:cs="微软雅黑"/>
                <w:b/>
                <w:szCs w:val="21"/>
              </w:rPr>
              <w:t>全程入住商务型酒店双人标准间</w:t>
            </w:r>
            <w:r>
              <w:rPr>
                <w:rFonts w:hint="eastAsia" w:ascii="微软雅黑" w:hAnsi="微软雅黑" w:eastAsia="微软雅黑" w:cs="微软雅黑"/>
                <w:b/>
                <w:bCs/>
                <w:color w:val="0000FF"/>
                <w:szCs w:val="21"/>
              </w:rPr>
              <w:t>（全程单房差</w:t>
            </w:r>
            <w:r>
              <w:rPr>
                <w:rFonts w:hint="eastAsia" w:ascii="微软雅黑" w:hAnsi="微软雅黑" w:eastAsia="微软雅黑" w:cs="微软雅黑"/>
                <w:b/>
                <w:bCs/>
                <w:color w:val="0000FF"/>
                <w:szCs w:val="21"/>
                <w:lang w:val="en-US" w:eastAsia="zh-CN"/>
              </w:rPr>
              <w:t>710</w:t>
            </w:r>
            <w:r>
              <w:rPr>
                <w:rFonts w:hint="eastAsia" w:ascii="微软雅黑" w:hAnsi="微软雅黑" w:eastAsia="微软雅黑" w:cs="微软雅黑"/>
                <w:b/>
                <w:bCs/>
                <w:color w:val="0000FF"/>
                <w:szCs w:val="21"/>
              </w:rPr>
              <w:t>元）。</w:t>
            </w:r>
            <w:r>
              <w:rPr>
                <w:rFonts w:hint="eastAsia" w:ascii="微软雅黑" w:hAnsi="微软雅黑" w:eastAsia="微软雅黑" w:cs="微软雅黑"/>
                <w:b/>
                <w:color w:val="FF0000"/>
                <w:szCs w:val="21"/>
              </w:rPr>
              <w:t>注：华东酒店不提供自然单间，标准三人间较少，很难安排，否则将安排加床（加床为钢丝床，有些房型面积较小、无法加钢丝床），如不能安排请现补房差。单男单女请提前补房差。</w:t>
            </w:r>
          </w:p>
          <w:p>
            <w:pPr>
              <w:numPr>
                <w:ilvl w:val="0"/>
                <w:numId w:val="0"/>
              </w:numPr>
              <w:snapToGrid w:val="0"/>
              <w:ind w:leftChars="0"/>
              <w:rPr>
                <w:rFonts w:hint="eastAsia" w:ascii="微软雅黑" w:hAnsi="微软雅黑" w:eastAsia="微软雅黑" w:cs="微软雅黑"/>
                <w:b/>
                <w:bCs/>
                <w:color w:val="auto"/>
                <w:sz w:val="21"/>
                <w:szCs w:val="21"/>
                <w:lang w:val="en-US" w:eastAsia="zh-CN"/>
              </w:rPr>
            </w:pPr>
            <w:r>
              <w:rPr>
                <w:rFonts w:hint="eastAsia" w:ascii="微软雅黑" w:hAnsi="微软雅黑" w:eastAsia="微软雅黑" w:cs="微软雅黑"/>
                <w:b/>
                <w:bCs/>
                <w:color w:val="auto"/>
                <w:sz w:val="21"/>
                <w:szCs w:val="21"/>
                <w:lang w:val="en-US" w:eastAsia="zh-CN"/>
              </w:rPr>
              <w:t xml:space="preserve">   镇江：书香世家酒店(镇江市政府体育会展中心店)</w:t>
            </w:r>
            <w:r>
              <w:rPr>
                <w:rStyle w:val="9"/>
                <w:rFonts w:ascii="微软雅黑" w:hAnsi="微软雅黑" w:eastAsia="微软雅黑" w:cs="微软雅黑"/>
                <w:i w:val="0"/>
                <w:caps w:val="0"/>
                <w:color w:val="000000"/>
                <w:spacing w:val="0"/>
                <w:sz w:val="21"/>
                <w:szCs w:val="21"/>
              </w:rPr>
              <w:t>或同档次          </w:t>
            </w:r>
            <w:r>
              <w:rPr>
                <w:rStyle w:val="14"/>
                <w:rFonts w:hint="eastAsia" w:ascii="微软雅黑" w:hAnsi="微软雅黑" w:eastAsia="微软雅黑" w:cs="微软雅黑"/>
                <w:i w:val="0"/>
                <w:caps w:val="0"/>
                <w:color w:val="000000"/>
                <w:spacing w:val="0"/>
                <w:sz w:val="21"/>
                <w:szCs w:val="21"/>
              </w:rPr>
              <w:t> </w:t>
            </w:r>
            <w:r>
              <w:rPr>
                <w:rFonts w:hint="eastAsia" w:ascii="微软雅黑" w:hAnsi="微软雅黑" w:eastAsia="微软雅黑" w:cs="微软雅黑"/>
                <w:b/>
                <w:bCs/>
                <w:color w:val="auto"/>
                <w:sz w:val="21"/>
                <w:szCs w:val="21"/>
                <w:lang w:val="en-US" w:eastAsia="zh-CN"/>
              </w:rPr>
              <w:t xml:space="preserve">                   </w:t>
            </w:r>
          </w:p>
          <w:p>
            <w:pPr>
              <w:numPr>
                <w:ilvl w:val="0"/>
                <w:numId w:val="0"/>
              </w:numPr>
              <w:snapToGrid w:val="0"/>
              <w:ind w:leftChars="0"/>
              <w:rPr>
                <w:rFonts w:hint="eastAsia" w:ascii="微软雅黑" w:hAnsi="微软雅黑" w:eastAsia="微软雅黑" w:cs="微软雅黑"/>
                <w:b/>
                <w:bCs/>
                <w:color w:val="auto"/>
                <w:sz w:val="21"/>
                <w:szCs w:val="21"/>
                <w:lang w:val="en-US" w:eastAsia="zh-CN"/>
              </w:rPr>
            </w:pPr>
            <w:r>
              <w:rPr>
                <w:rFonts w:hint="eastAsia" w:ascii="微软雅黑" w:hAnsi="微软雅黑" w:eastAsia="微软雅黑" w:cs="微软雅黑"/>
                <w:b/>
                <w:bCs/>
                <w:color w:val="auto"/>
                <w:sz w:val="21"/>
                <w:szCs w:val="21"/>
                <w:lang w:val="en-US" w:eastAsia="zh-CN"/>
              </w:rPr>
              <w:t xml:space="preserve">   苏州：维也纳智好酒店(苏州蠡口地铁站店) </w:t>
            </w:r>
            <w:r>
              <w:rPr>
                <w:rStyle w:val="9"/>
                <w:rFonts w:ascii="微软雅黑" w:hAnsi="微软雅黑" w:eastAsia="微软雅黑" w:cs="微软雅黑"/>
                <w:i w:val="0"/>
                <w:caps w:val="0"/>
                <w:color w:val="000000"/>
                <w:spacing w:val="0"/>
                <w:sz w:val="21"/>
                <w:szCs w:val="21"/>
              </w:rPr>
              <w:t>或同档次          </w:t>
            </w:r>
            <w:r>
              <w:rPr>
                <w:rStyle w:val="14"/>
                <w:rFonts w:hint="eastAsia" w:ascii="微软雅黑" w:hAnsi="微软雅黑" w:eastAsia="微软雅黑" w:cs="微软雅黑"/>
                <w:i w:val="0"/>
                <w:caps w:val="0"/>
                <w:color w:val="000000"/>
                <w:spacing w:val="0"/>
                <w:sz w:val="21"/>
                <w:szCs w:val="21"/>
              </w:rPr>
              <w:t> </w:t>
            </w:r>
            <w:r>
              <w:rPr>
                <w:rFonts w:hint="eastAsia" w:ascii="微软雅黑" w:hAnsi="微软雅黑" w:eastAsia="微软雅黑" w:cs="微软雅黑"/>
                <w:b/>
                <w:bCs/>
                <w:color w:val="auto"/>
                <w:sz w:val="21"/>
                <w:szCs w:val="21"/>
                <w:lang w:val="en-US" w:eastAsia="zh-CN"/>
              </w:rPr>
              <w:t xml:space="preserve">                         </w:t>
            </w:r>
          </w:p>
          <w:p>
            <w:pPr>
              <w:numPr>
                <w:ilvl w:val="0"/>
                <w:numId w:val="0"/>
              </w:numPr>
              <w:snapToGrid w:val="0"/>
              <w:ind w:leftChars="0"/>
              <w:rPr>
                <w:rFonts w:hint="eastAsia" w:ascii="微软雅黑" w:hAnsi="微软雅黑" w:eastAsia="微软雅黑" w:cs="微软雅黑"/>
                <w:b/>
                <w:bCs/>
                <w:color w:val="auto"/>
                <w:sz w:val="21"/>
                <w:szCs w:val="21"/>
                <w:lang w:val="en-US" w:eastAsia="zh-CN"/>
              </w:rPr>
            </w:pPr>
            <w:r>
              <w:rPr>
                <w:rFonts w:hint="eastAsia" w:ascii="微软雅黑" w:hAnsi="微软雅黑" w:eastAsia="微软雅黑" w:cs="微软雅黑"/>
                <w:b/>
                <w:bCs/>
                <w:color w:val="auto"/>
                <w:sz w:val="21"/>
                <w:szCs w:val="21"/>
                <w:lang w:val="en-US" w:eastAsia="zh-CN"/>
              </w:rPr>
              <w:t xml:space="preserve">   无锡：维也纳酒店(无锡广石路店) </w:t>
            </w:r>
            <w:r>
              <w:rPr>
                <w:rStyle w:val="9"/>
                <w:rFonts w:ascii="微软雅黑" w:hAnsi="微软雅黑" w:eastAsia="微软雅黑" w:cs="微软雅黑"/>
                <w:i w:val="0"/>
                <w:caps w:val="0"/>
                <w:color w:val="000000"/>
                <w:spacing w:val="0"/>
                <w:sz w:val="21"/>
                <w:szCs w:val="21"/>
              </w:rPr>
              <w:t>或同档次          </w:t>
            </w:r>
            <w:r>
              <w:rPr>
                <w:rStyle w:val="14"/>
                <w:rFonts w:hint="eastAsia" w:ascii="微软雅黑" w:hAnsi="微软雅黑" w:eastAsia="微软雅黑" w:cs="微软雅黑"/>
                <w:i w:val="0"/>
                <w:caps w:val="0"/>
                <w:color w:val="000000"/>
                <w:spacing w:val="0"/>
                <w:sz w:val="21"/>
                <w:szCs w:val="21"/>
              </w:rPr>
              <w:t> </w:t>
            </w:r>
            <w:r>
              <w:rPr>
                <w:rFonts w:hint="eastAsia" w:ascii="微软雅黑" w:hAnsi="微软雅黑" w:eastAsia="微软雅黑" w:cs="微软雅黑"/>
                <w:b/>
                <w:bCs/>
                <w:color w:val="auto"/>
                <w:sz w:val="21"/>
                <w:szCs w:val="21"/>
                <w:lang w:val="en-US" w:eastAsia="zh-CN"/>
              </w:rPr>
              <w:t xml:space="preserve">                                </w:t>
            </w:r>
          </w:p>
          <w:p>
            <w:pPr>
              <w:snapToGrid w:val="0"/>
              <w:spacing w:line="320" w:lineRule="exact"/>
              <w:ind w:left="840" w:hanging="840" w:hangingChars="400"/>
              <w:rPr>
                <w:rFonts w:hint="eastAsia" w:ascii="微软雅黑" w:hAnsi="微软雅黑" w:eastAsia="微软雅黑" w:cs="微软雅黑"/>
                <w:b/>
                <w:color w:val="FF0000"/>
                <w:szCs w:val="21"/>
              </w:rPr>
            </w:pPr>
            <w:r>
              <w:rPr>
                <w:rFonts w:hint="eastAsia" w:ascii="微软雅黑" w:hAnsi="微软雅黑" w:eastAsia="微软雅黑" w:cs="微软雅黑"/>
                <w:b/>
                <w:bCs/>
                <w:color w:val="auto"/>
                <w:sz w:val="21"/>
                <w:szCs w:val="21"/>
                <w:lang w:val="en-US" w:eastAsia="zh-CN"/>
              </w:rPr>
              <w:t xml:space="preserve">   南京：维也纳酒店(南京五塘广场地铁站店)</w:t>
            </w:r>
            <w:r>
              <w:rPr>
                <w:rStyle w:val="9"/>
                <w:rFonts w:ascii="微软雅黑" w:hAnsi="微软雅黑" w:eastAsia="微软雅黑" w:cs="微软雅黑"/>
                <w:i w:val="0"/>
                <w:caps w:val="0"/>
                <w:color w:val="000000"/>
                <w:spacing w:val="0"/>
                <w:sz w:val="21"/>
                <w:szCs w:val="21"/>
              </w:rPr>
              <w:t>或同档次          </w:t>
            </w:r>
            <w:r>
              <w:rPr>
                <w:rStyle w:val="14"/>
                <w:rFonts w:hint="eastAsia" w:ascii="微软雅黑" w:hAnsi="微软雅黑" w:eastAsia="微软雅黑" w:cs="微软雅黑"/>
                <w:i w:val="0"/>
                <w:caps w:val="0"/>
                <w:color w:val="000000"/>
                <w:spacing w:val="0"/>
                <w:sz w:val="21"/>
                <w:szCs w:val="21"/>
              </w:rPr>
              <w:t> </w:t>
            </w:r>
            <w:r>
              <w:rPr>
                <w:rFonts w:hint="eastAsia" w:ascii="微软雅黑" w:hAnsi="微软雅黑" w:eastAsia="微软雅黑" w:cs="微软雅黑"/>
                <w:b/>
                <w:bCs/>
                <w:color w:val="auto"/>
                <w:sz w:val="21"/>
                <w:szCs w:val="21"/>
                <w:lang w:val="en-US" w:eastAsia="zh-CN"/>
              </w:rPr>
              <w:t xml:space="preserve"> </w:t>
            </w:r>
          </w:p>
          <w:p>
            <w:pPr>
              <w:snapToGrid w:val="0"/>
              <w:spacing w:line="240" w:lineRule="atLeast"/>
              <w:ind w:left="840" w:hanging="840" w:hangingChars="400"/>
              <w:rPr>
                <w:rFonts w:ascii="微软雅黑" w:hAnsi="微软雅黑" w:eastAsia="微软雅黑" w:cs="微软雅黑"/>
                <w:szCs w:val="21"/>
              </w:rPr>
            </w:pPr>
            <w:r>
              <w:rPr>
                <w:rFonts w:hint="eastAsia" w:ascii="微软雅黑" w:hAnsi="微软雅黑" w:eastAsia="微软雅黑" w:cs="微软雅黑"/>
                <w:color w:val="000000"/>
                <w:szCs w:val="21"/>
              </w:rPr>
              <w:t xml:space="preserve">❷ </w:t>
            </w:r>
            <w:r>
              <w:rPr>
                <w:rFonts w:hint="eastAsia" w:ascii="微软雅黑" w:hAnsi="微软雅黑" w:eastAsia="微软雅黑" w:cs="微软雅黑"/>
                <w:b/>
                <w:bCs/>
                <w:color w:val="000000"/>
                <w:szCs w:val="21"/>
              </w:rPr>
              <w:t>美食：</w:t>
            </w:r>
            <w:r>
              <w:rPr>
                <w:rFonts w:hint="eastAsia" w:ascii="微软雅黑" w:hAnsi="微软雅黑" w:eastAsia="微软雅黑" w:cs="微软雅黑"/>
                <w:b/>
                <w:bCs/>
                <w:szCs w:val="21"/>
              </w:rPr>
              <w:t>5早</w:t>
            </w:r>
            <w:r>
              <w:rPr>
                <w:rFonts w:hint="eastAsia" w:ascii="微软雅黑" w:hAnsi="微软雅黑" w:eastAsia="微软雅黑" w:cs="微软雅黑"/>
                <w:b/>
                <w:bCs/>
                <w:szCs w:val="21"/>
                <w:lang w:val="en-US" w:eastAsia="zh-CN"/>
              </w:rPr>
              <w:t>8</w:t>
            </w:r>
            <w:r>
              <w:rPr>
                <w:rFonts w:hint="eastAsia" w:ascii="微软雅黑" w:hAnsi="微软雅黑" w:eastAsia="微软雅黑" w:cs="微软雅黑"/>
                <w:b/>
                <w:bCs/>
                <w:szCs w:val="21"/>
              </w:rPr>
              <w:t>正；</w:t>
            </w:r>
            <w:r>
              <w:rPr>
                <w:rFonts w:hint="eastAsia" w:ascii="微软雅黑" w:hAnsi="微软雅黑" w:eastAsia="微软雅黑" w:cs="微软雅黑"/>
                <w:szCs w:val="21"/>
              </w:rPr>
              <w:t>早餐为酒店含早，不用不退；</w:t>
            </w:r>
            <w:r>
              <w:rPr>
                <w:rFonts w:hint="eastAsia" w:ascii="微软雅黑" w:hAnsi="微软雅黑" w:eastAsia="微软雅黑" w:cs="微软雅黑"/>
                <w:b/>
                <w:bCs/>
                <w:szCs w:val="21"/>
              </w:rPr>
              <w:t>正餐餐标40元/人/正餐</w:t>
            </w:r>
            <w:r>
              <w:rPr>
                <w:rFonts w:hint="eastAsia" w:ascii="微软雅黑" w:hAnsi="微软雅黑" w:eastAsia="微软雅黑" w:cs="微软雅黑"/>
                <w:szCs w:val="21"/>
              </w:rPr>
              <w:t>（10人1桌、8菜1汤，不足10人由餐厅根据实际情况安排，菜品及菜量相对减少；不含酒水。不含餐期间请自行安排，注意个人人身财产安全）</w:t>
            </w:r>
            <w:r>
              <w:rPr>
                <w:rFonts w:hint="eastAsia" w:ascii="微软雅黑" w:hAnsi="微软雅黑" w:eastAsia="微软雅黑" w:cs="微软雅黑"/>
                <w:b/>
                <w:bCs/>
                <w:szCs w:val="21"/>
              </w:rPr>
              <w:t>注：餐食普遍口味偏甜偏淡。</w:t>
            </w:r>
            <w:r>
              <w:rPr>
                <w:rFonts w:hint="eastAsia" w:ascii="微软雅黑" w:hAnsi="微软雅黑" w:eastAsia="微软雅黑" w:cs="微软雅黑"/>
                <w:szCs w:val="21"/>
              </w:rPr>
              <w:t xml:space="preserve"> </w:t>
            </w:r>
          </w:p>
          <w:p>
            <w:pPr>
              <w:snapToGrid w:val="0"/>
              <w:spacing w:line="240" w:lineRule="atLeast"/>
              <w:ind w:left="420" w:hanging="420" w:hangingChars="200"/>
              <w:rPr>
                <w:rFonts w:ascii="微软雅黑" w:hAnsi="微软雅黑" w:eastAsia="微软雅黑" w:cs="微软雅黑"/>
                <w:color w:val="000000"/>
                <w:szCs w:val="21"/>
              </w:rPr>
            </w:pPr>
            <w:r>
              <w:rPr>
                <w:rFonts w:hint="eastAsia" w:ascii="微软雅黑" w:hAnsi="微软雅黑" w:eastAsia="微软雅黑" w:cs="微软雅黑"/>
                <w:color w:val="000000"/>
                <w:szCs w:val="21"/>
              </w:rPr>
              <w:t xml:space="preserve">❸ </w:t>
            </w:r>
            <w:r>
              <w:rPr>
                <w:rFonts w:hint="eastAsia" w:ascii="微软雅黑" w:hAnsi="微软雅黑" w:eastAsia="微软雅黑" w:cs="微软雅黑"/>
                <w:b/>
                <w:bCs/>
                <w:color w:val="000000"/>
                <w:szCs w:val="21"/>
              </w:rPr>
              <w:t>门票：</w:t>
            </w:r>
            <w:r>
              <w:rPr>
                <w:rFonts w:hint="eastAsia" w:ascii="微软雅黑" w:hAnsi="微软雅黑" w:eastAsia="微软雅黑" w:cs="微软雅黑"/>
                <w:color w:val="000000"/>
                <w:szCs w:val="21"/>
              </w:rPr>
              <w:t>行程中所列景点</w:t>
            </w:r>
            <w:r>
              <w:rPr>
                <w:rFonts w:hint="eastAsia" w:ascii="微软雅黑" w:hAnsi="微软雅黑" w:eastAsia="微软雅黑" w:cs="微软雅黑"/>
                <w:szCs w:val="21"/>
              </w:rPr>
              <w:t>首道</w:t>
            </w:r>
            <w:r>
              <w:rPr>
                <w:rFonts w:hint="eastAsia" w:ascii="微软雅黑" w:hAnsi="微软雅黑" w:eastAsia="微软雅黑" w:cs="微软雅黑"/>
                <w:color w:val="000000"/>
                <w:szCs w:val="21"/>
              </w:rPr>
              <w:t>门票（</w:t>
            </w:r>
            <w:r>
              <w:rPr>
                <w:rFonts w:hint="eastAsia" w:ascii="微软雅黑" w:hAnsi="微软雅黑" w:eastAsia="微软雅黑" w:cs="微软雅黑"/>
                <w:szCs w:val="21"/>
              </w:rPr>
              <w:t>不含景点第二道小门票或园中园门票</w:t>
            </w:r>
            <w:r>
              <w:rPr>
                <w:rFonts w:hint="eastAsia" w:ascii="微软雅黑" w:hAnsi="微软雅黑" w:eastAsia="微软雅黑" w:cs="微软雅黑"/>
                <w:color w:val="000000"/>
                <w:szCs w:val="21"/>
              </w:rPr>
              <w:t>及其它消费）</w:t>
            </w:r>
            <w:r>
              <w:rPr>
                <w:rFonts w:hint="eastAsia" w:ascii="微软雅黑" w:hAnsi="微软雅黑" w:eastAsia="微软雅黑" w:cs="微软雅黑"/>
                <w:szCs w:val="21"/>
              </w:rPr>
              <w:t>，</w:t>
            </w:r>
            <w:r>
              <w:rPr>
                <w:rFonts w:hint="eastAsia" w:ascii="微软雅黑" w:hAnsi="微软雅黑" w:eastAsia="微软雅黑" w:cs="微软雅黑"/>
                <w:b/>
                <w:bCs/>
                <w:color w:val="FF0000"/>
                <w:szCs w:val="21"/>
              </w:rPr>
              <w:t xml:space="preserve">赠送景点不去不退。                                                 </w:t>
            </w:r>
          </w:p>
          <w:p>
            <w:pPr>
              <w:snapToGrid w:val="0"/>
              <w:spacing w:line="240" w:lineRule="atLeast"/>
              <w:rPr>
                <w:rFonts w:ascii="微软雅黑" w:hAnsi="微软雅黑" w:eastAsia="微软雅黑" w:cs="微软雅黑"/>
                <w:color w:val="000000"/>
                <w:szCs w:val="21"/>
              </w:rPr>
            </w:pPr>
            <w:r>
              <w:rPr>
                <w:rFonts w:hint="eastAsia" w:ascii="微软雅黑" w:hAnsi="微软雅黑" w:eastAsia="微软雅黑" w:cs="微软雅黑"/>
                <w:color w:val="000000"/>
                <w:szCs w:val="21"/>
              </w:rPr>
              <w:t xml:space="preserve">❹ </w:t>
            </w:r>
            <w:r>
              <w:rPr>
                <w:rFonts w:hint="eastAsia" w:ascii="微软雅黑" w:hAnsi="微软雅黑" w:eastAsia="微软雅黑" w:cs="微软雅黑"/>
                <w:b/>
                <w:bCs/>
                <w:color w:val="000000"/>
                <w:szCs w:val="21"/>
              </w:rPr>
              <w:t>用车：</w:t>
            </w:r>
            <w:r>
              <w:rPr>
                <w:rFonts w:hint="eastAsia" w:ascii="微软雅黑" w:hAnsi="微软雅黑" w:eastAsia="微软雅黑" w:cs="微软雅黑"/>
                <w:szCs w:val="21"/>
              </w:rPr>
              <w:t>当地空调旅游车（确保一人一正座，</w:t>
            </w:r>
            <w:r>
              <w:rPr>
                <w:rFonts w:hint="eastAsia" w:ascii="微软雅黑" w:hAnsi="微软雅黑" w:eastAsia="微软雅黑" w:cs="微软雅黑"/>
                <w:color w:val="000000"/>
                <w:szCs w:val="21"/>
              </w:rPr>
              <w:t>具体车型以实际出行人数而定，</w:t>
            </w:r>
            <w:r>
              <w:rPr>
                <w:rFonts w:hint="eastAsia" w:ascii="微软雅黑" w:hAnsi="微软雅黑" w:eastAsia="微软雅黑" w:cs="微软雅黑"/>
                <w:szCs w:val="21"/>
              </w:rPr>
              <w:t xml:space="preserve">33座以下车型均无行李箱）   </w:t>
            </w:r>
          </w:p>
          <w:p>
            <w:pPr>
              <w:snapToGrid w:val="0"/>
              <w:spacing w:line="240" w:lineRule="atLeast"/>
              <w:ind w:left="420" w:hanging="420" w:hangingChars="200"/>
              <w:rPr>
                <w:rFonts w:ascii="微软雅黑" w:hAnsi="微软雅黑" w:eastAsia="微软雅黑" w:cs="微软雅黑"/>
                <w:color w:val="000000"/>
                <w:szCs w:val="21"/>
              </w:rPr>
            </w:pPr>
            <w:r>
              <w:rPr>
                <w:rFonts w:hint="eastAsia" w:ascii="微软雅黑" w:hAnsi="微软雅黑" w:eastAsia="微软雅黑" w:cs="微软雅黑"/>
                <w:color w:val="000000"/>
                <w:szCs w:val="21"/>
              </w:rPr>
              <w:t xml:space="preserve">❺ </w:t>
            </w:r>
            <w:r>
              <w:rPr>
                <w:rFonts w:hint="eastAsia" w:ascii="微软雅黑" w:hAnsi="微软雅黑" w:eastAsia="微软雅黑" w:cs="微软雅黑"/>
                <w:b/>
                <w:bCs/>
                <w:color w:val="000000"/>
                <w:szCs w:val="21"/>
              </w:rPr>
              <w:t>导服：</w:t>
            </w:r>
            <w:r>
              <w:rPr>
                <w:rFonts w:hint="eastAsia" w:ascii="微软雅黑" w:hAnsi="微软雅黑" w:eastAsia="微软雅黑" w:cs="微软雅黑"/>
                <w:szCs w:val="21"/>
              </w:rPr>
              <w:t>当地中文导游讲解服务（不排除部分景区为景区讲解员讲解服务）</w:t>
            </w:r>
            <w:r>
              <w:rPr>
                <w:rFonts w:hint="eastAsia" w:ascii="微软雅黑" w:hAnsi="微软雅黑" w:eastAsia="微软雅黑" w:cs="微软雅黑"/>
                <w:szCs w:val="21"/>
                <w:lang w:eastAsia="zh-CN"/>
              </w:rPr>
              <w:t>，</w:t>
            </w:r>
            <w:r>
              <w:rPr>
                <w:rFonts w:hint="eastAsia" w:ascii="微软雅黑" w:hAnsi="微软雅黑" w:eastAsia="微软雅黑" w:cs="微软雅黑"/>
                <w:szCs w:val="21"/>
                <w:lang w:val="en-US" w:eastAsia="zh-CN"/>
              </w:rPr>
              <w:t>50</w:t>
            </w:r>
            <w:bookmarkStart w:id="0" w:name="_GoBack"/>
            <w:bookmarkEnd w:id="0"/>
            <w:r>
              <w:rPr>
                <w:rFonts w:hint="eastAsia" w:ascii="微软雅黑" w:hAnsi="微软雅黑" w:eastAsia="微软雅黑" w:cs="微软雅黑"/>
                <w:szCs w:val="21"/>
                <w:lang w:val="en-US" w:eastAsia="zh-CN"/>
              </w:rPr>
              <w:t>元/人</w:t>
            </w:r>
            <w:r>
              <w:rPr>
                <w:rFonts w:hint="eastAsia" w:ascii="微软雅黑" w:hAnsi="微软雅黑" w:eastAsia="微软雅黑" w:cs="微软雅黑"/>
                <w:szCs w:val="21"/>
                <w:lang w:eastAsia="zh-CN"/>
              </w:rPr>
              <w:t>。</w:t>
            </w:r>
            <w:r>
              <w:rPr>
                <w:rFonts w:hint="eastAsia" w:ascii="微软雅黑" w:hAnsi="微软雅黑" w:eastAsia="微软雅黑" w:cs="微软雅黑"/>
                <w:szCs w:val="21"/>
              </w:rPr>
              <w:t xml:space="preserve">             </w:t>
            </w:r>
            <w:r>
              <w:rPr>
                <w:rFonts w:hint="eastAsia" w:ascii="微软雅黑" w:hAnsi="微软雅黑" w:eastAsia="微软雅黑" w:cs="微软雅黑"/>
                <w:color w:val="000000"/>
                <w:szCs w:val="21"/>
              </w:rPr>
              <w:t xml:space="preserve"> </w:t>
            </w:r>
          </w:p>
          <w:p>
            <w:pPr>
              <w:snapToGrid w:val="0"/>
              <w:rPr>
                <w:rFonts w:ascii="微软雅黑" w:hAnsi="微软雅黑" w:eastAsia="微软雅黑" w:cs="微软雅黑"/>
                <w:b/>
                <w:bCs/>
                <w:color w:val="FF0000"/>
                <w:szCs w:val="21"/>
              </w:rPr>
            </w:pPr>
            <w:r>
              <w:rPr>
                <w:rFonts w:hint="eastAsia" w:ascii="微软雅黑" w:hAnsi="微软雅黑" w:eastAsia="微软雅黑" w:cs="微软雅黑"/>
                <w:color w:val="000000"/>
                <w:szCs w:val="21"/>
              </w:rPr>
              <w:t xml:space="preserve">❻ </w:t>
            </w:r>
            <w:r>
              <w:rPr>
                <w:rFonts w:hint="eastAsia" w:ascii="微软雅黑" w:hAnsi="微软雅黑" w:eastAsia="微软雅黑" w:cs="微软雅黑"/>
                <w:b/>
                <w:bCs/>
                <w:color w:val="000000"/>
                <w:szCs w:val="21"/>
              </w:rPr>
              <w:t>交通：</w:t>
            </w:r>
            <w:r>
              <w:rPr>
                <w:rFonts w:hint="eastAsia" w:ascii="微软雅黑" w:hAnsi="微软雅黑" w:eastAsia="微软雅黑" w:cs="微软雅黑"/>
                <w:szCs w:val="21"/>
              </w:rPr>
              <w:t>南宁/南京/南宁往返机票，含基建燃油税（特价机票一经出票后，不退不改不签不换）</w:t>
            </w:r>
          </w:p>
        </w:tc>
      </w:tr>
      <w:tr>
        <w:tblPrEx>
          <w:tblBorders>
            <w:top w:val="thinThickSmallGap" w:color="00B0F0" w:sz="18" w:space="0"/>
            <w:left w:val="thinThickSmallGap" w:color="00B0F0" w:sz="18" w:space="0"/>
            <w:bottom w:val="thinThickSmallGap" w:color="00B0F0" w:sz="18" w:space="0"/>
            <w:right w:val="thinThickSmallGap" w:color="00B0F0" w:sz="18" w:space="0"/>
            <w:insideH w:val="none" w:color="auto" w:sz="0" w:space="0"/>
            <w:insideV w:val="none" w:color="auto" w:sz="0" w:space="0"/>
          </w:tblBorders>
          <w:tblCellMar>
            <w:top w:w="0" w:type="dxa"/>
            <w:left w:w="108" w:type="dxa"/>
            <w:bottom w:w="0" w:type="dxa"/>
            <w:right w:w="108" w:type="dxa"/>
          </w:tblCellMar>
        </w:tblPrEx>
        <w:trPr>
          <w:trHeight w:val="1128" w:hRule="atLeast"/>
        </w:trPr>
        <w:tc>
          <w:tcPr>
            <w:tcW w:w="10815" w:type="dxa"/>
            <w:tcBorders>
              <w:top w:val="single" w:color="auto" w:sz="4" w:space="0"/>
              <w:bottom w:val="single" w:color="auto" w:sz="4" w:space="0"/>
            </w:tcBorders>
            <w:shd w:val="clear" w:color="auto" w:fill="auto"/>
            <w:vAlign w:val="center"/>
          </w:tcPr>
          <w:p>
            <w:pPr>
              <w:snapToGrid w:val="0"/>
              <w:spacing w:line="240" w:lineRule="atLeast"/>
              <w:rPr>
                <w:rFonts w:ascii="方正黑体简体" w:hAnsi="方正黑体简体" w:eastAsia="方正黑体简体" w:cs="方正黑体简体"/>
                <w:color w:val="000000"/>
                <w:szCs w:val="21"/>
              </w:rPr>
            </w:pPr>
            <w:r>
              <w:rPr>
                <w:rFonts w:hint="eastAsia" w:ascii="微软雅黑" w:hAnsi="微软雅黑" w:eastAsia="微软雅黑" w:cs="微软雅黑"/>
                <w:b/>
                <w:bCs/>
                <w:color w:val="E36C09"/>
                <w:szCs w:val="21"/>
              </w:rPr>
              <w:t>费用不含：</w:t>
            </w:r>
            <w:r>
              <w:rPr>
                <w:rFonts w:hint="eastAsia" w:ascii="方正黑体简体" w:hAnsi="方正黑体简体" w:eastAsia="方正黑体简体" w:cs="方正黑体简体"/>
                <w:color w:val="000000"/>
                <w:szCs w:val="21"/>
              </w:rPr>
              <w:t xml:space="preserve">　 </w:t>
            </w:r>
          </w:p>
          <w:p>
            <w:pPr>
              <w:snapToGrid w:val="0"/>
              <w:spacing w:line="240" w:lineRule="atLeast"/>
              <w:rPr>
                <w:rFonts w:ascii="微软雅黑" w:hAnsi="微软雅黑" w:eastAsia="微软雅黑" w:cs="微软雅黑"/>
                <w:szCs w:val="21"/>
              </w:rPr>
            </w:pPr>
            <w:r>
              <w:rPr>
                <w:rFonts w:hint="eastAsia" w:ascii="微软雅黑" w:hAnsi="微软雅黑" w:eastAsia="微软雅黑" w:cs="微软雅黑"/>
                <w:color w:val="000000"/>
                <w:szCs w:val="21"/>
              </w:rPr>
              <w:t xml:space="preserve">❶ </w:t>
            </w:r>
            <w:r>
              <w:rPr>
                <w:rFonts w:hint="eastAsia" w:ascii="微软雅黑" w:hAnsi="微软雅黑" w:eastAsia="微软雅黑" w:cs="微软雅黑"/>
                <w:szCs w:val="21"/>
              </w:rPr>
              <w:t>全程单房差</w:t>
            </w:r>
            <w:r>
              <w:rPr>
                <w:rFonts w:hint="eastAsia" w:ascii="微软雅黑" w:hAnsi="微软雅黑" w:eastAsia="微软雅黑" w:cs="微软雅黑"/>
                <w:color w:val="000000"/>
                <w:szCs w:val="21"/>
              </w:rPr>
              <w:t xml:space="preserve">         ❷ 行程内所列</w:t>
            </w:r>
            <w:r>
              <w:rPr>
                <w:rFonts w:hint="eastAsia" w:ascii="微软雅黑" w:hAnsi="微软雅黑" w:eastAsia="微软雅黑" w:cs="微软雅黑"/>
                <w:szCs w:val="21"/>
              </w:rPr>
              <w:t>景区小交通、行程表中自费项目及行程表以外行程费用</w:t>
            </w:r>
          </w:p>
          <w:p>
            <w:pPr>
              <w:snapToGrid w:val="0"/>
              <w:spacing w:line="240" w:lineRule="atLeast"/>
              <w:rPr>
                <w:rFonts w:ascii="微软雅黑" w:hAnsi="微软雅黑" w:eastAsia="微软雅黑" w:cs="微软雅黑"/>
                <w:szCs w:val="21"/>
              </w:rPr>
            </w:pPr>
            <w:r>
              <w:rPr>
                <w:rFonts w:hint="eastAsia" w:ascii="微软雅黑" w:hAnsi="微软雅黑" w:eastAsia="微软雅黑" w:cs="微软雅黑"/>
                <w:color w:val="000000"/>
                <w:szCs w:val="21"/>
              </w:rPr>
              <w:t xml:space="preserve">❸ </w:t>
            </w:r>
            <w:r>
              <w:rPr>
                <w:rFonts w:hint="eastAsia" w:ascii="微软雅黑" w:hAnsi="微软雅黑" w:eastAsia="微软雅黑" w:cs="微软雅黑"/>
                <w:szCs w:val="21"/>
              </w:rPr>
              <w:t>一切个人消费（如：电话、传真、电视付费频道、洗衣、饮料等）</w:t>
            </w:r>
          </w:p>
          <w:p>
            <w:pPr>
              <w:snapToGrid w:val="0"/>
              <w:spacing w:line="240" w:lineRule="atLeast"/>
              <w:rPr>
                <w:rFonts w:ascii="微软雅黑" w:hAnsi="微软雅黑" w:eastAsia="微软雅黑" w:cs="微软雅黑"/>
                <w:color w:val="000000"/>
                <w:szCs w:val="21"/>
              </w:rPr>
            </w:pPr>
            <w:r>
              <w:rPr>
                <w:rFonts w:hint="eastAsia" w:ascii="微软雅黑" w:hAnsi="微软雅黑" w:eastAsia="微软雅黑" w:cs="微软雅黑"/>
                <w:color w:val="000000"/>
                <w:szCs w:val="21"/>
              </w:rPr>
              <w:t xml:space="preserve">❹ </w:t>
            </w:r>
            <w:r>
              <w:rPr>
                <w:rFonts w:hint="eastAsia" w:ascii="微软雅黑" w:hAnsi="微软雅黑" w:eastAsia="微软雅黑" w:cs="微软雅黑"/>
                <w:szCs w:val="21"/>
              </w:rPr>
              <w:t>旅游者因违约、自身过错或自身疾病引起的人身和财产损失</w:t>
            </w:r>
            <w:r>
              <w:rPr>
                <w:rFonts w:hint="eastAsia" w:ascii="微软雅黑" w:hAnsi="微软雅黑" w:eastAsia="微软雅黑" w:cs="微软雅黑"/>
                <w:color w:val="000000"/>
                <w:szCs w:val="21"/>
              </w:rPr>
              <w:t xml:space="preserve"> </w:t>
            </w:r>
          </w:p>
          <w:p>
            <w:pPr>
              <w:snapToGrid w:val="0"/>
              <w:spacing w:line="240" w:lineRule="atLeast"/>
              <w:rPr>
                <w:rFonts w:ascii="微软雅黑" w:hAnsi="微软雅黑" w:eastAsia="微软雅黑" w:cs="微软雅黑"/>
                <w:color w:val="000000"/>
                <w:szCs w:val="21"/>
              </w:rPr>
            </w:pPr>
            <w:r>
              <w:rPr>
                <w:rFonts w:hint="eastAsia" w:ascii="微软雅黑" w:hAnsi="微软雅黑" w:eastAsia="微软雅黑" w:cs="微软雅黑"/>
                <w:color w:val="000000"/>
                <w:szCs w:val="21"/>
              </w:rPr>
              <w:t xml:space="preserve">❺ </w:t>
            </w:r>
            <w:r>
              <w:rPr>
                <w:rFonts w:hint="eastAsia" w:ascii="微软雅黑" w:hAnsi="微软雅黑" w:eastAsia="微软雅黑" w:cs="微软雅黑"/>
                <w:szCs w:val="21"/>
              </w:rPr>
              <w:t>非我社所能控制因素下引起的额外费用，如：自然灾害、罢工、当地政策、景点维修等</w:t>
            </w:r>
            <w:r>
              <w:rPr>
                <w:rFonts w:hint="eastAsia" w:ascii="微软雅黑" w:hAnsi="微软雅黑" w:eastAsia="微软雅黑" w:cs="微软雅黑"/>
                <w:color w:val="000000"/>
                <w:szCs w:val="21"/>
              </w:rPr>
              <w:t xml:space="preserve">               </w:t>
            </w:r>
          </w:p>
          <w:p>
            <w:pPr>
              <w:snapToGrid w:val="0"/>
              <w:spacing w:line="240" w:lineRule="atLeast"/>
              <w:rPr>
                <w:rFonts w:ascii="微软雅黑" w:hAnsi="微软雅黑" w:eastAsia="微软雅黑" w:cs="微软雅黑"/>
                <w:color w:val="000000"/>
                <w:szCs w:val="21"/>
              </w:rPr>
            </w:pPr>
            <w:r>
              <w:rPr>
                <w:rFonts w:hint="eastAsia" w:ascii="微软雅黑" w:hAnsi="微软雅黑" w:eastAsia="微软雅黑" w:cs="微软雅黑"/>
                <w:color w:val="000000"/>
                <w:szCs w:val="21"/>
              </w:rPr>
              <w:t xml:space="preserve">❻ </w:t>
            </w:r>
            <w:r>
              <w:rPr>
                <w:rFonts w:hint="eastAsia" w:ascii="微软雅黑" w:hAnsi="微软雅黑" w:eastAsia="微软雅黑" w:cs="微软雅黑"/>
                <w:szCs w:val="21"/>
              </w:rPr>
              <w:t>2-12岁以下小孩报价不含床位、门票、火车票费用</w:t>
            </w:r>
          </w:p>
          <w:p>
            <w:pPr>
              <w:snapToGrid w:val="0"/>
              <w:spacing w:line="240" w:lineRule="atLeast"/>
              <w:rPr>
                <w:rFonts w:ascii="微软雅黑" w:hAnsi="微软雅黑" w:eastAsia="微软雅黑" w:cs="微软雅黑"/>
                <w:color w:val="000000"/>
                <w:szCs w:val="21"/>
              </w:rPr>
            </w:pPr>
            <w:r>
              <w:rPr>
                <w:rFonts w:hint="eastAsia" w:ascii="微软雅黑" w:hAnsi="微软雅黑" w:eastAsia="微软雅黑" w:cs="微软雅黑"/>
                <w:b/>
                <w:color w:val="FF0000"/>
                <w:szCs w:val="21"/>
              </w:rPr>
              <w:t>⑦</w:t>
            </w:r>
            <w:r>
              <w:rPr>
                <w:rFonts w:hint="eastAsia" w:ascii="宋体" w:hAnsi="宋体" w:cs="宋体"/>
                <w:b/>
                <w:color w:val="FF0000"/>
                <w:szCs w:val="21"/>
              </w:rPr>
              <w:t xml:space="preserve"> </w:t>
            </w:r>
            <w:r>
              <w:rPr>
                <w:rFonts w:hint="eastAsia" w:ascii="微软雅黑" w:hAnsi="微软雅黑" w:eastAsia="微软雅黑" w:cs="微软雅黑"/>
                <w:b/>
                <w:color w:val="FF0000"/>
                <w:szCs w:val="21"/>
              </w:rPr>
              <w:t>人身旅游意外伤害险、航空保险！</w:t>
            </w:r>
          </w:p>
        </w:tc>
      </w:tr>
      <w:tr>
        <w:tblPrEx>
          <w:tblBorders>
            <w:top w:val="thinThickSmallGap" w:color="00B0F0" w:sz="18" w:space="0"/>
            <w:left w:val="thinThickSmallGap" w:color="00B0F0" w:sz="18" w:space="0"/>
            <w:bottom w:val="thinThickSmallGap" w:color="00B0F0" w:sz="18" w:space="0"/>
            <w:right w:val="thinThickSmallGap" w:color="00B0F0" w:sz="18" w:space="0"/>
            <w:insideH w:val="none" w:color="auto" w:sz="0" w:space="0"/>
            <w:insideV w:val="none" w:color="auto" w:sz="0" w:space="0"/>
          </w:tblBorders>
          <w:tblCellMar>
            <w:top w:w="0" w:type="dxa"/>
            <w:left w:w="108" w:type="dxa"/>
            <w:bottom w:w="0" w:type="dxa"/>
            <w:right w:w="108" w:type="dxa"/>
          </w:tblCellMar>
        </w:tblPrEx>
        <w:trPr>
          <w:trHeight w:val="1128" w:hRule="atLeast"/>
        </w:trPr>
        <w:tc>
          <w:tcPr>
            <w:tcW w:w="10815" w:type="dxa"/>
            <w:tcBorders>
              <w:top w:val="single" w:color="auto" w:sz="4" w:space="0"/>
              <w:bottom w:val="single" w:color="auto"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jc w:val="left"/>
              <w:rPr>
                <w:rFonts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i w:val="0"/>
                <w:caps w:val="0"/>
                <w:color w:val="000000"/>
                <w:spacing w:val="0"/>
                <w:sz w:val="18"/>
                <w:szCs w:val="18"/>
                <w:shd w:val="clear" w:color="auto" w:fill="FFFFFF"/>
              </w:rPr>
              <w:t>【地接社/委托社信息】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jc w:val="left"/>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地接社：杭州正大国际旅行社有限公司    名字：王静   电话：0571-87832500    地址：杭州市惠民路75-5-2-305/75-5-2-307号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jc w:val="left"/>
              <w:rPr>
                <w:rFonts w:hint="eastAsia" w:ascii="微软雅黑" w:hAnsi="微软雅黑" w:eastAsia="微软雅黑" w:cs="微软雅黑"/>
                <w:b/>
                <w:color w:val="FF0000"/>
                <w:szCs w:val="21"/>
                <w:lang w:eastAsia="zh-CN"/>
              </w:rPr>
            </w:pPr>
            <w:r>
              <w:rPr>
                <w:rFonts w:hint="eastAsia" w:ascii="微软雅黑" w:hAnsi="微软雅黑" w:eastAsia="微软雅黑" w:cs="微软雅黑"/>
                <w:b/>
                <w:i w:val="0"/>
                <w:caps w:val="0"/>
                <w:color w:val="000000"/>
                <w:spacing w:val="0"/>
                <w:sz w:val="18"/>
                <w:szCs w:val="18"/>
                <w:u w:val="none"/>
                <w:shd w:val="clear" w:color="auto" w:fill="FFFFFF"/>
              </w:rPr>
              <w:t>委托社：广西洋洋国际旅行社有限公司    名字：李丽</w:t>
            </w:r>
            <w:r>
              <w:rPr>
                <w:rFonts w:hint="eastAsia" w:ascii="微软雅黑" w:hAnsi="微软雅黑" w:eastAsia="微软雅黑" w:cs="微软雅黑"/>
                <w:b w:val="0"/>
                <w:i w:val="0"/>
                <w:caps w:val="0"/>
                <w:color w:val="000000"/>
                <w:spacing w:val="0"/>
                <w:sz w:val="18"/>
                <w:szCs w:val="18"/>
                <w:u w:val="none"/>
                <w:shd w:val="clear" w:color="auto" w:fill="FFFFFF"/>
              </w:rPr>
              <w:t> </w:t>
            </w:r>
            <w:r>
              <w:rPr>
                <w:rFonts w:hint="eastAsia" w:ascii="微软雅黑" w:hAnsi="微软雅黑" w:eastAsia="微软雅黑" w:cs="微软雅黑"/>
                <w:b w:val="0"/>
                <w:i w:val="0"/>
                <w:caps w:val="0"/>
                <w:color w:val="000000"/>
                <w:spacing w:val="0"/>
                <w:sz w:val="18"/>
                <w:szCs w:val="18"/>
                <w:u w:val="none"/>
                <w:shd w:val="clear" w:color="auto" w:fill="FFFFFF"/>
                <w:lang w:val="en-US" w:eastAsia="zh-CN"/>
              </w:rPr>
              <w:t xml:space="preserve"> </w:t>
            </w:r>
            <w:r>
              <w:rPr>
                <w:rFonts w:hint="eastAsia" w:ascii="微软雅黑" w:hAnsi="微软雅黑" w:eastAsia="微软雅黑" w:cs="微软雅黑"/>
                <w:b/>
                <w:i w:val="0"/>
                <w:caps w:val="0"/>
                <w:color w:val="000000"/>
                <w:spacing w:val="0"/>
                <w:sz w:val="18"/>
                <w:szCs w:val="18"/>
                <w:u w:val="none"/>
                <w:shd w:val="clear" w:color="auto" w:fill="FFFFFF"/>
              </w:rPr>
              <w:t>电话：19907710083     地址：南宁市金湖路26号东方商务港A座19楼</w:t>
            </w:r>
          </w:p>
        </w:tc>
      </w:tr>
      <w:tr>
        <w:tblPrEx>
          <w:tblBorders>
            <w:top w:val="thinThickSmallGap" w:color="00B0F0" w:sz="18" w:space="0"/>
            <w:left w:val="thinThickSmallGap" w:color="00B0F0" w:sz="18" w:space="0"/>
            <w:bottom w:val="thinThickSmallGap" w:color="00B0F0" w:sz="18" w:space="0"/>
            <w:right w:val="thinThickSmallGap" w:color="00B0F0" w:sz="18" w:space="0"/>
            <w:insideH w:val="none" w:color="auto" w:sz="0" w:space="0"/>
            <w:insideV w:val="none" w:color="auto" w:sz="0" w:space="0"/>
          </w:tblBorders>
          <w:tblCellMar>
            <w:top w:w="0" w:type="dxa"/>
            <w:left w:w="108" w:type="dxa"/>
            <w:bottom w:w="0" w:type="dxa"/>
            <w:right w:w="108" w:type="dxa"/>
          </w:tblCellMar>
        </w:tblPrEx>
        <w:trPr>
          <w:trHeight w:val="1128" w:hRule="atLeast"/>
        </w:trPr>
        <w:tc>
          <w:tcPr>
            <w:tcW w:w="10815" w:type="dxa"/>
            <w:tcBorders>
              <w:top w:val="single" w:color="auto" w:sz="4" w:space="0"/>
              <w:bottom w:val="single" w:color="auto" w:sz="4" w:space="0"/>
            </w:tcBorders>
            <w:shd w:val="clear" w:color="auto" w:fill="auto"/>
            <w:vAlign w:val="center"/>
          </w:tcPr>
          <w:p>
            <w:pPr>
              <w:snapToGrid w:val="0"/>
              <w:spacing w:line="280" w:lineRule="exact"/>
              <w:rPr>
                <w:rFonts w:ascii="微软雅黑" w:hAnsi="微软雅黑" w:eastAsia="微软雅黑" w:cs="微软雅黑"/>
                <w:szCs w:val="21"/>
              </w:rPr>
            </w:pPr>
            <w:r>
              <w:rPr>
                <w:rFonts w:hint="eastAsia" w:ascii="微软雅黑" w:hAnsi="微软雅黑" w:eastAsia="微软雅黑" w:cs="微软雅黑"/>
                <w:b/>
                <w:bCs/>
                <w:color w:val="E36C09"/>
                <w:szCs w:val="21"/>
              </w:rPr>
              <w:t>保险说明：</w:t>
            </w:r>
            <w:r>
              <w:rPr>
                <w:rFonts w:hint="eastAsia" w:ascii="微软雅黑" w:hAnsi="微软雅黑" w:eastAsia="微软雅黑" w:cs="微软雅黑"/>
                <w:color w:val="000000"/>
                <w:szCs w:val="21"/>
              </w:rPr>
              <w:t>组团社已经按照国家规定购买了组团社责任保险；</w:t>
            </w:r>
            <w:r>
              <w:rPr>
                <w:rFonts w:hint="eastAsia" w:ascii="微软雅黑" w:hAnsi="微软雅黑" w:eastAsia="微软雅黑" w:cs="微软雅黑"/>
                <w:szCs w:val="21"/>
              </w:rPr>
              <w:t>投保人及受益人均为旅行社；保险公司承保旅行社在组织旅游活动过程中因疏忽、过失造成事故所应承担的法律赔偿责任的险种。</w:t>
            </w:r>
          </w:p>
          <w:p>
            <w:pPr>
              <w:snapToGrid w:val="0"/>
              <w:spacing w:line="280" w:lineRule="exact"/>
              <w:rPr>
                <w:rFonts w:ascii="微软雅黑" w:hAnsi="微软雅黑" w:eastAsia="微软雅黑" w:cs="微软雅黑"/>
                <w:color w:val="000000"/>
                <w:szCs w:val="21"/>
              </w:rPr>
            </w:pPr>
            <w:r>
              <w:rPr>
                <w:rFonts w:hint="eastAsia" w:ascii="微软雅黑" w:hAnsi="微软雅黑" w:eastAsia="微软雅黑" w:cs="微软雅黑"/>
                <w:b/>
                <w:bCs/>
                <w:color w:val="FF0000"/>
                <w:szCs w:val="21"/>
              </w:rPr>
              <w:t>建议</w:t>
            </w:r>
            <w:r>
              <w:rPr>
                <w:rFonts w:hint="eastAsia" w:ascii="微软雅黑" w:hAnsi="微软雅黑" w:eastAsia="微软雅黑" w:cs="微软雅黑"/>
                <w:color w:val="000000"/>
                <w:szCs w:val="21"/>
              </w:rPr>
              <w:t>客人自行购买</w:t>
            </w:r>
            <w:r>
              <w:rPr>
                <w:rFonts w:hint="eastAsia" w:ascii="微软雅黑" w:hAnsi="微软雅黑" w:eastAsia="微软雅黑" w:cs="微软雅黑"/>
                <w:b/>
                <w:bCs/>
                <w:color w:val="000000"/>
                <w:szCs w:val="21"/>
              </w:rPr>
              <w:t>“游客人身意外保险”</w:t>
            </w:r>
            <w:r>
              <w:rPr>
                <w:rFonts w:hint="eastAsia" w:ascii="微软雅黑" w:hAnsi="微软雅黑" w:eastAsia="微软雅黑" w:cs="微软雅黑"/>
                <w:color w:val="000000"/>
                <w:szCs w:val="21"/>
              </w:rPr>
              <w:t>（不接受70岁以上投保），</w:t>
            </w:r>
            <w:r>
              <w:rPr>
                <w:rFonts w:hint="eastAsia" w:ascii="微软雅黑" w:hAnsi="微软雅黑" w:eastAsia="微软雅黑" w:cs="微软雅黑"/>
                <w:szCs w:val="21"/>
              </w:rPr>
              <w:t>意外伤害的定义是指遭受外来的、突发的、非本意、非疾病的客观事件直接致使身体受到的伤害。</w:t>
            </w:r>
            <w:r>
              <w:rPr>
                <w:rFonts w:hint="eastAsia" w:ascii="微软雅黑" w:hAnsi="微软雅黑" w:eastAsia="微软雅黑" w:cs="微软雅黑"/>
                <w:color w:val="000000"/>
                <w:szCs w:val="21"/>
              </w:rPr>
              <w:t>如旅行社出资为游客投保，如客人发生意外伤害事件，视事实情况保险公司对此承担相应的法律责任，游客获得保险公司理赔金额后，相应免除旅行社的赔付责任。“游客人身意外保险”的适用范围以及条件以“中国人民财产保险股份有限公司旅行意外伤害保险条款”为原则。</w:t>
            </w:r>
          </w:p>
          <w:p>
            <w:pPr>
              <w:snapToGrid w:val="0"/>
              <w:spacing w:line="280" w:lineRule="exact"/>
              <w:rPr>
                <w:rFonts w:ascii="微软雅黑" w:hAnsi="微软雅黑" w:eastAsia="微软雅黑" w:cs="微软雅黑"/>
                <w:color w:val="000000"/>
                <w:szCs w:val="21"/>
              </w:rPr>
            </w:pPr>
            <w:r>
              <w:rPr>
                <w:rFonts w:hint="eastAsia" w:ascii="微软雅黑" w:hAnsi="微软雅黑" w:eastAsia="微软雅黑" w:cs="微软雅黑"/>
                <w:b/>
                <w:color w:val="FF0000"/>
                <w:szCs w:val="21"/>
              </w:rPr>
              <w:t>保险公司的免赔范围：</w:t>
            </w:r>
            <w:r>
              <w:rPr>
                <w:rFonts w:hint="eastAsia" w:ascii="微软雅黑" w:hAnsi="微软雅黑" w:eastAsia="微软雅黑" w:cs="微软雅黑"/>
                <w:color w:val="000000"/>
                <w:szCs w:val="21"/>
              </w:rPr>
              <w:t>现有的保险公司责任险和意外险条款中，因个人既有病史和身体残障在旅游行程中引起的疾病进一步发作和伤亡，旅行社不承担任何责任。</w:t>
            </w:r>
          </w:p>
          <w:p>
            <w:pPr>
              <w:snapToGrid w:val="0"/>
              <w:spacing w:line="280" w:lineRule="exact"/>
              <w:rPr>
                <w:rFonts w:ascii="微软雅黑" w:hAnsi="微软雅黑" w:eastAsia="微软雅黑" w:cs="微软雅黑"/>
                <w:color w:val="000000"/>
                <w:szCs w:val="21"/>
              </w:rPr>
            </w:pPr>
            <w:r>
              <w:rPr>
                <w:rFonts w:hint="eastAsia" w:ascii="微软雅黑" w:hAnsi="微软雅黑" w:eastAsia="微软雅黑" w:cs="微软雅黑"/>
                <w:b/>
                <w:bCs/>
                <w:color w:val="FF0000"/>
                <w:szCs w:val="21"/>
              </w:rPr>
              <w:t>备注：</w:t>
            </w:r>
            <w:r>
              <w:rPr>
                <w:rFonts w:hint="eastAsia" w:ascii="微软雅黑" w:hAnsi="微软雅黑" w:eastAsia="微软雅黑" w:cs="微软雅黑"/>
                <w:szCs w:val="21"/>
              </w:rPr>
              <w:t>保险公司对2岁以下和70岁以上老年人不受理，另身体有疾病不适合出行团的请不要参团。老人小孩建议有家人陪同，游览时要结伴而行，小孩请由监护人看管好以免走失。</w:t>
            </w:r>
          </w:p>
        </w:tc>
      </w:tr>
      <w:tr>
        <w:tblPrEx>
          <w:tblBorders>
            <w:top w:val="thinThickSmallGap" w:color="00B0F0" w:sz="18" w:space="0"/>
            <w:left w:val="thinThickSmallGap" w:color="00B0F0" w:sz="18" w:space="0"/>
            <w:bottom w:val="thinThickSmallGap" w:color="00B0F0" w:sz="18" w:space="0"/>
            <w:right w:val="thinThickSmallGap" w:color="00B0F0" w:sz="18" w:space="0"/>
            <w:insideH w:val="none" w:color="auto" w:sz="0" w:space="0"/>
            <w:insideV w:val="none" w:color="auto" w:sz="0" w:space="0"/>
          </w:tblBorders>
          <w:tblCellMar>
            <w:top w:w="0" w:type="dxa"/>
            <w:left w:w="108" w:type="dxa"/>
            <w:bottom w:w="0" w:type="dxa"/>
            <w:right w:w="108" w:type="dxa"/>
          </w:tblCellMar>
        </w:tblPrEx>
        <w:trPr>
          <w:trHeight w:val="993" w:hRule="atLeast"/>
        </w:trPr>
        <w:tc>
          <w:tcPr>
            <w:tcW w:w="10815" w:type="dxa"/>
            <w:tcBorders>
              <w:top w:val="single" w:color="auto" w:sz="4" w:space="0"/>
              <w:bottom w:val="single" w:color="auto" w:sz="4" w:space="0"/>
            </w:tcBorders>
            <w:shd w:val="clear" w:color="auto" w:fill="auto"/>
            <w:vAlign w:val="center"/>
          </w:tcPr>
          <w:p>
            <w:pPr>
              <w:snapToGrid w:val="0"/>
              <w:spacing w:line="280" w:lineRule="exact"/>
              <w:rPr>
                <w:rFonts w:ascii="微软雅黑" w:hAnsi="微软雅黑" w:eastAsia="微软雅黑" w:cs="微软雅黑"/>
                <w:b/>
                <w:bCs/>
                <w:color w:val="FF0000"/>
                <w:szCs w:val="21"/>
              </w:rPr>
            </w:pPr>
            <w:r>
              <w:rPr>
                <w:rFonts w:hint="eastAsia" w:ascii="微软雅黑" w:hAnsi="微软雅黑" w:eastAsia="微软雅黑" w:cs="微软雅黑"/>
                <w:b/>
                <w:bCs/>
                <w:color w:val="E36C09"/>
                <w:szCs w:val="21"/>
              </w:rPr>
              <w:t>购物说明：</w:t>
            </w:r>
            <w:r>
              <w:rPr>
                <w:rFonts w:hint="eastAsia" w:ascii="微软雅黑" w:hAnsi="微软雅黑" w:eastAsia="微软雅黑" w:cs="微软雅黑"/>
                <w:color w:val="000000"/>
                <w:szCs w:val="21"/>
              </w:rPr>
              <w:t>行程表中所列自由活动购物场所均对当地市民开放，是让游客本身了解和体验当地的生活，不属于具体购物场所，于旅行社无关，游客的购物属于客人的自行购买行为，</w:t>
            </w:r>
            <w:r>
              <w:rPr>
                <w:rFonts w:hint="eastAsia" w:ascii="微软雅黑" w:hAnsi="微软雅黑" w:eastAsia="微软雅黑" w:cs="微软雅黑"/>
                <w:b/>
                <w:color w:val="FF0000"/>
                <w:szCs w:val="21"/>
              </w:rPr>
              <w:t>客人购物需谨慎</w:t>
            </w:r>
            <w:r>
              <w:rPr>
                <w:rFonts w:hint="eastAsia" w:ascii="微软雅黑" w:hAnsi="微软雅黑" w:eastAsia="微软雅黑" w:cs="微软雅黑"/>
                <w:color w:val="000000"/>
                <w:szCs w:val="21"/>
              </w:rPr>
              <w:t>，旅行社不承担客人的自愿购买后行为责任。</w:t>
            </w:r>
          </w:p>
        </w:tc>
      </w:tr>
      <w:tr>
        <w:tblPrEx>
          <w:tblBorders>
            <w:top w:val="thinThickSmallGap" w:color="00B0F0" w:sz="18" w:space="0"/>
            <w:left w:val="thinThickSmallGap" w:color="00B0F0" w:sz="18" w:space="0"/>
            <w:bottom w:val="thinThickSmallGap" w:color="00B0F0" w:sz="18" w:space="0"/>
            <w:right w:val="thinThickSmallGap" w:color="00B0F0" w:sz="18" w:space="0"/>
            <w:insideH w:val="none" w:color="auto" w:sz="0" w:space="0"/>
            <w:insideV w:val="none" w:color="auto" w:sz="0" w:space="0"/>
          </w:tblBorders>
          <w:tblCellMar>
            <w:top w:w="0" w:type="dxa"/>
            <w:left w:w="108" w:type="dxa"/>
            <w:bottom w:w="0" w:type="dxa"/>
            <w:right w:w="108" w:type="dxa"/>
          </w:tblCellMar>
        </w:tblPrEx>
        <w:trPr>
          <w:trHeight w:val="1128" w:hRule="atLeast"/>
        </w:trPr>
        <w:tc>
          <w:tcPr>
            <w:tcW w:w="10815" w:type="dxa"/>
            <w:tcBorders>
              <w:top w:val="single" w:color="auto" w:sz="4" w:space="0"/>
              <w:bottom w:val="single" w:color="auto" w:sz="4" w:space="0"/>
            </w:tcBorders>
            <w:shd w:val="clear" w:color="auto" w:fill="auto"/>
            <w:vAlign w:val="center"/>
          </w:tcPr>
          <w:p>
            <w:pPr>
              <w:spacing w:line="280" w:lineRule="exact"/>
              <w:rPr>
                <w:rFonts w:ascii="微软雅黑" w:hAnsi="微软雅黑" w:eastAsia="微软雅黑" w:cs="微软雅黑"/>
                <w:b/>
                <w:bCs/>
                <w:color w:val="E36C09"/>
                <w:szCs w:val="21"/>
              </w:rPr>
            </w:pPr>
            <w:r>
              <w:rPr>
                <w:rFonts w:hint="eastAsia" w:ascii="微软雅黑" w:hAnsi="微软雅黑" w:eastAsia="微软雅黑" w:cs="微软雅黑"/>
                <w:b/>
                <w:bCs/>
                <w:color w:val="E36C09"/>
                <w:szCs w:val="21"/>
              </w:rPr>
              <w:t>旅游法规提示：</w:t>
            </w:r>
          </w:p>
          <w:p>
            <w:pPr>
              <w:spacing w:line="280" w:lineRule="exact"/>
              <w:ind w:left="210" w:hanging="210" w:hangingChars="100"/>
              <w:rPr>
                <w:rFonts w:ascii="微软雅黑" w:hAnsi="微软雅黑" w:eastAsia="微软雅黑" w:cs="微软雅黑"/>
                <w:b/>
                <w:bCs/>
                <w:color w:val="FF0000"/>
                <w:szCs w:val="21"/>
              </w:rPr>
            </w:pPr>
            <w:r>
              <w:rPr>
                <w:rFonts w:hint="eastAsia" w:ascii="微软雅黑" w:hAnsi="微软雅黑" w:eastAsia="微软雅黑" w:cs="微软雅黑"/>
                <w:b/>
                <w:bCs/>
                <w:color w:val="FF0000"/>
                <w:szCs w:val="21"/>
              </w:rPr>
              <w:t>1、经确认出票后临时取消出行计划，除相应的机票损失外（特价只退机建燃油），须另外承担xxx元/人业务损失费，含房、车费、导游服务费损失以及已经支付无法退回费用。若行程中发生临时离团、解除合同，请填写自行离团证明及终止旅游合同书，已经发生费用或已提前预付费用不予退款，未产生的门票，按照旅行社团队成本价退款；离团后，所发生的一切后果由客人自行承担。</w:t>
            </w:r>
          </w:p>
          <w:p>
            <w:pPr>
              <w:spacing w:line="280" w:lineRule="exact"/>
              <w:ind w:left="210" w:hanging="210" w:hangingChars="100"/>
              <w:rPr>
                <w:rFonts w:ascii="微软雅黑" w:hAnsi="微软雅黑" w:eastAsia="微软雅黑" w:cs="微软雅黑"/>
                <w:color w:val="000000"/>
                <w:szCs w:val="21"/>
              </w:rPr>
            </w:pPr>
            <w:r>
              <w:rPr>
                <w:rFonts w:hint="eastAsia" w:ascii="微软雅黑" w:hAnsi="微软雅黑" w:eastAsia="微软雅黑" w:cs="微软雅黑"/>
                <w:color w:val="000000"/>
                <w:szCs w:val="21"/>
              </w:rPr>
              <w:t>2、机票证件：游客请凭有效身份证件报名旅游，根据民航总局的有关规定，游客所提供的机票姓名与其有效身份证件上的姓名必须一致，因游客提供信息错误造成不能登机，我社对此不承担任何责任；旅行团开据的是已经折扣后的团体机票，航空公司不予退票、签转、更名及改期，一经开票将有损失费用产生。出行时请带好有效的证件（如身份证等），小孩带好户口本；如因客人证件过期等个人因素，导致无法正常登机或无法入住酒店，一切后果由客人自负。散客团队无全陪，我社送团人员送客至安检入口处，游客需及时抵达登机口，如因个人原因造成未能登机，</w:t>
            </w:r>
          </w:p>
          <w:p>
            <w:pPr>
              <w:spacing w:line="280" w:lineRule="exact"/>
              <w:ind w:left="210" w:leftChars="100"/>
              <w:rPr>
                <w:rFonts w:ascii="微软雅黑" w:hAnsi="微软雅黑" w:eastAsia="微软雅黑" w:cs="微软雅黑"/>
                <w:color w:val="000000"/>
                <w:szCs w:val="21"/>
              </w:rPr>
            </w:pPr>
            <w:r>
              <w:rPr>
                <w:rFonts w:hint="eastAsia" w:ascii="微软雅黑" w:hAnsi="微软雅黑" w:eastAsia="微软雅黑" w:cs="微软雅黑"/>
                <w:color w:val="000000"/>
                <w:szCs w:val="21"/>
              </w:rPr>
              <w:t>所有费用由客人自行承担；登机须凭有效证件（身份证、户口簿原件、护照、港澳通行证），儿童凭户口簿原件登机（此说明适合包含往返大交通团队或散客）。</w:t>
            </w:r>
          </w:p>
          <w:p>
            <w:pPr>
              <w:spacing w:line="280" w:lineRule="exact"/>
              <w:ind w:left="210" w:hanging="210" w:hangingChars="100"/>
              <w:rPr>
                <w:rFonts w:ascii="微软雅黑" w:hAnsi="微软雅黑" w:eastAsia="微软雅黑" w:cs="微软雅黑"/>
                <w:color w:val="000000"/>
                <w:szCs w:val="21"/>
              </w:rPr>
            </w:pPr>
            <w:r>
              <w:rPr>
                <w:rFonts w:hint="eastAsia" w:ascii="微软雅黑" w:hAnsi="微软雅黑" w:eastAsia="微软雅黑" w:cs="微软雅黑"/>
                <w:color w:val="000000"/>
                <w:szCs w:val="21"/>
              </w:rPr>
              <w:t>3、游览顺序及门票减免：华东因进出港多，我社有权根据实际情况调整行程前后顺序，行程景点内容不变，以实际出发日行程为准。如持有军人证、导游证证件客人需提早告知地陪并配合出示证件，有效使用后，我社退回景点门票成本价，敬请谅解。</w:t>
            </w:r>
          </w:p>
          <w:p>
            <w:pPr>
              <w:spacing w:line="280" w:lineRule="exact"/>
              <w:ind w:left="210" w:hanging="210" w:hangingChars="100"/>
              <w:rPr>
                <w:rFonts w:ascii="微软雅黑" w:hAnsi="微软雅黑" w:eastAsia="微软雅黑" w:cs="微软雅黑"/>
                <w:color w:val="000000"/>
                <w:szCs w:val="21"/>
              </w:rPr>
            </w:pPr>
            <w:r>
              <w:rPr>
                <w:rFonts w:hint="eastAsia" w:ascii="微软雅黑" w:hAnsi="微软雅黑" w:eastAsia="微软雅黑" w:cs="微软雅黑"/>
                <w:color w:val="000000"/>
                <w:szCs w:val="21"/>
              </w:rPr>
              <w:t>4、无法游览法律责任：因客人自身原因或不可抗力因素造成行程延误、部分景点无法游览，我社负责退回无法游览景点门票成本价（不做其他等价景点交换），免费景点无费用可退，旅行社不承担责任，由此所产生损失由客人自行承担。</w:t>
            </w:r>
          </w:p>
          <w:p>
            <w:pPr>
              <w:spacing w:line="280" w:lineRule="exact"/>
              <w:rPr>
                <w:rFonts w:ascii="微软雅黑" w:hAnsi="微软雅黑" w:eastAsia="微软雅黑" w:cs="微软雅黑"/>
                <w:color w:val="000000"/>
                <w:szCs w:val="21"/>
              </w:rPr>
            </w:pPr>
            <w:r>
              <w:rPr>
                <w:rFonts w:hint="eastAsia" w:ascii="微软雅黑" w:hAnsi="微软雅黑" w:eastAsia="微软雅黑" w:cs="微软雅黑"/>
                <w:color w:val="000000"/>
                <w:szCs w:val="21"/>
              </w:rPr>
              <w:t>5、意见单：我社接待质量以客人意见单为准，如客人在当地无异议，返回后投诉不在受理。</w:t>
            </w:r>
          </w:p>
          <w:p>
            <w:pPr>
              <w:snapToGrid w:val="0"/>
              <w:spacing w:line="280" w:lineRule="exact"/>
              <w:ind w:left="210" w:hanging="210" w:hangingChars="100"/>
              <w:rPr>
                <w:rFonts w:ascii="微软雅黑" w:hAnsi="微软雅黑" w:eastAsia="微软雅黑" w:cs="微软雅黑"/>
                <w:b/>
                <w:bCs/>
                <w:color w:val="E36C09"/>
                <w:szCs w:val="21"/>
              </w:rPr>
            </w:pPr>
            <w:r>
              <w:rPr>
                <w:rFonts w:hint="eastAsia" w:ascii="微软雅黑" w:hAnsi="微软雅黑" w:eastAsia="微软雅黑" w:cs="微软雅黑"/>
                <w:color w:val="000000"/>
                <w:szCs w:val="21"/>
              </w:rPr>
              <w:t>6、游客应当确保</w:t>
            </w:r>
            <w:r>
              <w:rPr>
                <w:rFonts w:hint="eastAsia" w:ascii="微软雅黑" w:hAnsi="微软雅黑" w:eastAsia="微软雅黑" w:cs="微软雅黑"/>
                <w:b/>
                <w:color w:val="FF0000"/>
                <w:szCs w:val="21"/>
              </w:rPr>
              <w:t>自身身体条件适合参加此次旅游活动，并有义务在签订合同时将自身状况（如有无特殊病史等）告知旅行社。如游客未尽告知义务，由此产生的一切后果由游客自行承担。请游客遵医嘱谨慎出行。我社对18周岁以下和60周岁以上游客不承担监护责任；个人有精神疾病和无行为控制能力的不能报名参团。</w:t>
            </w:r>
          </w:p>
        </w:tc>
      </w:tr>
      <w:tr>
        <w:tblPrEx>
          <w:tblBorders>
            <w:top w:val="thinThickSmallGap" w:color="00B0F0" w:sz="18" w:space="0"/>
            <w:left w:val="thinThickSmallGap" w:color="00B0F0" w:sz="18" w:space="0"/>
            <w:bottom w:val="thinThickSmallGap" w:color="00B0F0" w:sz="18" w:space="0"/>
            <w:right w:val="thinThickSmallGap" w:color="00B0F0" w:sz="18" w:space="0"/>
            <w:insideH w:val="none" w:color="auto" w:sz="0" w:space="0"/>
            <w:insideV w:val="none" w:color="auto" w:sz="0" w:space="0"/>
          </w:tblBorders>
          <w:tblCellMar>
            <w:top w:w="0" w:type="dxa"/>
            <w:left w:w="108" w:type="dxa"/>
            <w:bottom w:w="0" w:type="dxa"/>
            <w:right w:w="108" w:type="dxa"/>
          </w:tblCellMar>
        </w:tblPrEx>
        <w:trPr>
          <w:trHeight w:val="1395" w:hRule="atLeast"/>
        </w:trPr>
        <w:tc>
          <w:tcPr>
            <w:tcW w:w="10815" w:type="dxa"/>
            <w:tcBorders>
              <w:top w:val="single" w:color="auto" w:sz="4" w:space="0"/>
              <w:bottom w:val="single" w:color="auto" w:sz="4" w:space="0"/>
            </w:tcBorders>
            <w:shd w:val="clear" w:color="auto" w:fill="auto"/>
            <w:vAlign w:val="center"/>
          </w:tcPr>
          <w:p>
            <w:pPr>
              <w:snapToGrid w:val="0"/>
              <w:spacing w:line="280" w:lineRule="exact"/>
              <w:rPr>
                <w:rFonts w:ascii="MS Gothic" w:hAnsi="MS Gothic" w:eastAsia="MS Gothic" w:cs="MS Gothic"/>
                <w:color w:val="000000"/>
                <w:szCs w:val="21"/>
              </w:rPr>
            </w:pPr>
            <w:r>
              <w:rPr>
                <w:rFonts w:hint="eastAsia" w:ascii="微软雅黑" w:hAnsi="微软雅黑" w:eastAsia="微软雅黑" w:cs="微软雅黑"/>
                <w:b/>
                <w:color w:val="FF0000"/>
                <w:szCs w:val="21"/>
              </w:rPr>
              <w:t>温馨提示：</w:t>
            </w:r>
            <w:r>
              <w:rPr>
                <w:rFonts w:hint="eastAsia" w:ascii="微软雅黑" w:hAnsi="微软雅黑" w:eastAsia="微软雅黑" w:cs="微软雅黑"/>
                <w:b/>
                <w:color w:val="000000"/>
                <w:szCs w:val="21"/>
              </w:rPr>
              <w:t>旅游出行是一项体育活动，是需要健康的体魄才能进行的。故请每一位客人参团前，评估自己的身体健康状态适合参加本次旅游活动后方可报名参团。因个人既往病史或身体残障，在旅游行程中引起的疾病进一步发作和伤亡，旅行社不承担任何责任，现有的保险公司责任险和意外险条款中，此种情况也列入保险公司的免赔范围。个人有精神类疾病和无行为控制能力的不能报名参团后果自负。</w:t>
            </w:r>
          </w:p>
        </w:tc>
      </w:tr>
      <w:tr>
        <w:tblPrEx>
          <w:tblBorders>
            <w:top w:val="thinThickSmallGap" w:color="00B0F0" w:sz="18" w:space="0"/>
            <w:left w:val="thinThickSmallGap" w:color="00B0F0" w:sz="18" w:space="0"/>
            <w:bottom w:val="thinThickSmallGap" w:color="00B0F0" w:sz="18" w:space="0"/>
            <w:right w:val="thinThickSmallGap" w:color="00B0F0" w:sz="18"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10815" w:type="dxa"/>
            <w:tcBorders>
              <w:top w:val="single" w:color="auto" w:sz="4" w:space="0"/>
              <w:bottom w:val="single" w:color="auto" w:sz="4" w:space="0"/>
            </w:tcBorders>
            <w:shd w:val="clear" w:color="auto" w:fill="auto"/>
            <w:vAlign w:val="center"/>
          </w:tcPr>
          <w:p>
            <w:pPr>
              <w:snapToGrid w:val="0"/>
              <w:spacing w:line="240" w:lineRule="atLeast"/>
              <w:jc w:val="center"/>
              <w:rPr>
                <w:rFonts w:ascii="方正黑体简体" w:hAnsi="方正黑体简体" w:eastAsia="方正黑体简体" w:cs="方正黑体简体"/>
                <w:color w:val="000000"/>
                <w:sz w:val="18"/>
                <w:szCs w:val="18"/>
              </w:rPr>
            </w:pPr>
            <w:r>
              <w:rPr>
                <w:rFonts w:hint="eastAsia" w:ascii="微软雅黑" w:hAnsi="微软雅黑" w:eastAsia="微软雅黑" w:cs="微软雅黑"/>
                <w:b/>
                <w:color w:val="F79646"/>
                <w:sz w:val="28"/>
                <w:szCs w:val="28"/>
              </w:rPr>
              <w:t>参团须知、安全注意事项及补充约定</w:t>
            </w:r>
          </w:p>
        </w:tc>
      </w:tr>
      <w:tr>
        <w:tblPrEx>
          <w:tblBorders>
            <w:top w:val="thinThickSmallGap" w:color="00B0F0" w:sz="18" w:space="0"/>
            <w:left w:val="thinThickSmallGap" w:color="00B0F0" w:sz="18" w:space="0"/>
            <w:bottom w:val="thinThickSmallGap" w:color="00B0F0" w:sz="18" w:space="0"/>
            <w:right w:val="thinThickSmallGap" w:color="00B0F0" w:sz="18" w:space="0"/>
            <w:insideH w:val="none" w:color="auto" w:sz="0" w:space="0"/>
            <w:insideV w:val="none" w:color="auto" w:sz="0" w:space="0"/>
          </w:tblBorders>
          <w:tblCellMar>
            <w:top w:w="0" w:type="dxa"/>
            <w:left w:w="108" w:type="dxa"/>
            <w:bottom w:w="0" w:type="dxa"/>
            <w:right w:w="108" w:type="dxa"/>
          </w:tblCellMar>
        </w:tblPrEx>
        <w:trPr>
          <w:trHeight w:val="1128" w:hRule="atLeast"/>
        </w:trPr>
        <w:tc>
          <w:tcPr>
            <w:tcW w:w="10815" w:type="dxa"/>
            <w:tcBorders>
              <w:top w:val="single" w:color="auto" w:sz="4" w:space="0"/>
              <w:bottom w:val="single" w:color="auto" w:sz="4" w:space="0"/>
            </w:tcBorders>
            <w:shd w:val="clear" w:color="auto" w:fill="auto"/>
            <w:vAlign w:val="center"/>
          </w:tcPr>
          <w:p>
            <w:pPr>
              <w:snapToGrid w:val="0"/>
              <w:spacing w:line="280" w:lineRule="exact"/>
              <w:rPr>
                <w:rFonts w:ascii="微软雅黑" w:hAnsi="微软雅黑" w:eastAsia="微软雅黑" w:cs="微软雅黑"/>
                <w:b/>
                <w:color w:val="E36C09"/>
                <w:szCs w:val="21"/>
              </w:rPr>
            </w:pPr>
            <w:r>
              <w:rPr>
                <w:rFonts w:hint="eastAsia" w:ascii="微软雅黑" w:hAnsi="微软雅黑" w:eastAsia="微软雅黑" w:cs="微软雅黑"/>
                <w:b/>
                <w:color w:val="E36C09"/>
                <w:szCs w:val="21"/>
              </w:rPr>
              <w:t>一、特别说明：</w:t>
            </w:r>
          </w:p>
          <w:p>
            <w:pPr>
              <w:snapToGrid w:val="0"/>
              <w:spacing w:line="280" w:lineRule="exact"/>
              <w:ind w:left="315" w:hanging="315" w:hangingChars="150"/>
              <w:rPr>
                <w:rFonts w:ascii="微软雅黑" w:hAnsi="微软雅黑" w:eastAsia="微软雅黑" w:cs="微软雅黑"/>
                <w:szCs w:val="21"/>
              </w:rPr>
            </w:pPr>
            <w:r>
              <w:rPr>
                <w:rFonts w:hint="eastAsia" w:ascii="微软雅黑" w:hAnsi="微软雅黑" w:eastAsia="微软雅黑" w:cs="微软雅黑"/>
                <w:szCs w:val="21"/>
              </w:rPr>
              <w:t>1、未满18岁的未成年者及不具备完全民事行为能力者，请由其法定代理人陪同出游，如代理人同意未满18岁的未成年及不具备完全民事行为能力者独立参团旅游，视为其法定代理人完全理解并自愿接受合同内容及行程中的所有约定。</w:t>
            </w:r>
          </w:p>
          <w:p>
            <w:pPr>
              <w:snapToGrid w:val="0"/>
              <w:spacing w:line="280" w:lineRule="exact"/>
              <w:ind w:left="315" w:hanging="315" w:hangingChars="150"/>
              <w:rPr>
                <w:rFonts w:ascii="微软雅黑" w:hAnsi="微软雅黑" w:eastAsia="微软雅黑" w:cs="微软雅黑"/>
                <w:szCs w:val="21"/>
              </w:rPr>
            </w:pPr>
            <w:r>
              <w:rPr>
                <w:rFonts w:hint="eastAsia" w:ascii="微软雅黑" w:hAnsi="微软雅黑" w:eastAsia="微软雅黑" w:cs="微软雅黑"/>
                <w:szCs w:val="21"/>
              </w:rPr>
              <w:t>2、此团费为提前付费采购的团队优惠价，游客旅游途中自愿放弃的景点、餐、交通及住宿等，旅行社将不退还费用（如是散客拼团行程非独立成团的，请在签定旅游合同时注明签定散客拼团联合发团，并请游客谅解散客拼团局限性，本团的旅游接待将委托其他旅行社共同完成。我社将对团队质量进行随时监控，请就团队质量问题及时与我社沟通，以便及时协助解决。如果游客中途须离团，必须向导游做事先书面说明，故离团过程中一切安全责任和费用由游客自行负责。</w:t>
            </w:r>
          </w:p>
          <w:p>
            <w:pPr>
              <w:snapToGrid w:val="0"/>
              <w:spacing w:line="280" w:lineRule="exact"/>
              <w:ind w:left="315" w:hanging="315" w:hangingChars="150"/>
              <w:rPr>
                <w:rFonts w:ascii="微软雅黑" w:hAnsi="微软雅黑" w:eastAsia="微软雅黑" w:cs="微软雅黑"/>
                <w:szCs w:val="21"/>
              </w:rPr>
            </w:pPr>
            <w:r>
              <w:rPr>
                <w:rFonts w:hint="eastAsia" w:ascii="微软雅黑" w:hAnsi="微软雅黑" w:eastAsia="微软雅黑" w:cs="微软雅黑"/>
                <w:szCs w:val="21"/>
              </w:rPr>
              <w:t>3、行程中所列酒店仅供参考，具体各地酒店名称、用餐地点以实际安排为准。</w:t>
            </w:r>
          </w:p>
          <w:p>
            <w:pPr>
              <w:snapToGrid w:val="0"/>
              <w:spacing w:line="280" w:lineRule="exact"/>
              <w:ind w:left="315" w:hanging="315" w:hangingChars="150"/>
              <w:rPr>
                <w:rFonts w:ascii="微软雅黑" w:hAnsi="微软雅黑" w:eastAsia="微软雅黑" w:cs="微软雅黑"/>
                <w:szCs w:val="21"/>
              </w:rPr>
            </w:pPr>
            <w:r>
              <w:rPr>
                <w:rFonts w:hint="eastAsia" w:ascii="微软雅黑" w:hAnsi="微软雅黑" w:eastAsia="微软雅黑" w:cs="微软雅黑"/>
                <w:szCs w:val="21"/>
              </w:rPr>
              <w:t>4、由于此行程属长途旅游线路，旅行社不接受75周岁以上的游客出游报名，不接受未成年人单独报名（夏令营行程除外），18岁以下未成年人报名参团必须有监护人签字的委托书。</w:t>
            </w:r>
          </w:p>
          <w:p>
            <w:pPr>
              <w:snapToGrid w:val="0"/>
              <w:spacing w:line="280" w:lineRule="exact"/>
              <w:ind w:left="309" w:hanging="308" w:hangingChars="147"/>
              <w:rPr>
                <w:rFonts w:ascii="微软雅黑" w:hAnsi="微软雅黑" w:eastAsia="微软雅黑" w:cs="微软雅黑"/>
                <w:szCs w:val="21"/>
              </w:rPr>
            </w:pPr>
            <w:r>
              <w:rPr>
                <w:rFonts w:hint="eastAsia" w:ascii="微软雅黑" w:hAnsi="微软雅黑" w:eastAsia="微软雅黑" w:cs="微软雅黑"/>
                <w:szCs w:val="21"/>
              </w:rPr>
              <w:t>5、行程中的景区游览时间均为参考时间，导游在保证大多数游客正常游览时间的前提下，具体时间受游客游览进度、景区容载能力、导游购买团队票的速度、停车场距景区进出口的远近、天气因素、政府行为等不可抗力的多种条件制约。</w:t>
            </w:r>
          </w:p>
          <w:p>
            <w:pPr>
              <w:snapToGrid w:val="0"/>
              <w:spacing w:line="280" w:lineRule="exact"/>
              <w:ind w:left="315" w:hanging="315" w:hangingChars="150"/>
              <w:rPr>
                <w:rFonts w:ascii="微软雅黑" w:hAnsi="微软雅黑" w:eastAsia="微软雅黑" w:cs="微软雅黑"/>
                <w:szCs w:val="21"/>
              </w:rPr>
            </w:pPr>
            <w:r>
              <w:rPr>
                <w:rFonts w:hint="eastAsia" w:ascii="微软雅黑" w:hAnsi="微软雅黑" w:eastAsia="微软雅黑" w:cs="微软雅黑"/>
                <w:szCs w:val="21"/>
              </w:rPr>
              <w:t>6、不可抗力说明：根据新《旅游法》第67条的规定，现做如下说明：</w:t>
            </w:r>
          </w:p>
          <w:p>
            <w:pPr>
              <w:snapToGrid w:val="0"/>
              <w:spacing w:line="280" w:lineRule="exact"/>
              <w:ind w:left="315" w:hanging="315" w:hangingChars="150"/>
              <w:rPr>
                <w:rFonts w:ascii="微软雅黑" w:hAnsi="微软雅黑" w:eastAsia="微软雅黑" w:cs="微软雅黑"/>
                <w:szCs w:val="21"/>
              </w:rPr>
            </w:pPr>
            <w:r>
              <w:rPr>
                <w:rFonts w:hint="eastAsia" w:ascii="微软雅黑" w:hAnsi="微软雅黑" w:eastAsia="微软雅黑" w:cs="微软雅黑"/>
                <w:szCs w:val="21"/>
              </w:rPr>
              <w:t>1）根据第67条第一、第二、第四项规定，如因不可抗力因素不能避免的影响了旅游行程的，如：在旅游过程中，如遇恶劣天气影响飞机正常起飞、因台风船只无法航行、天灾（如台风、泥石流等等）、战争、罢工等人力不可抗拒的因素影响到正常的行程游览或目的地到达，滞留机场或某地，游客自愿同意旅行社在保证不降低行程标准的情况下对行程游览和住房顺序进行前后调整。造成景点不能游览的，旅行社退门票协议价。</w:t>
            </w:r>
          </w:p>
          <w:p>
            <w:pPr>
              <w:snapToGrid w:val="0"/>
              <w:spacing w:line="280" w:lineRule="exact"/>
              <w:ind w:left="315" w:hanging="315" w:hangingChars="150"/>
              <w:rPr>
                <w:rFonts w:ascii="微软雅黑" w:hAnsi="微软雅黑" w:eastAsia="微软雅黑" w:cs="微软雅黑"/>
                <w:szCs w:val="21"/>
              </w:rPr>
            </w:pPr>
            <w:r>
              <w:rPr>
                <w:rFonts w:hint="eastAsia" w:ascii="微软雅黑" w:hAnsi="微软雅黑" w:eastAsia="微软雅黑" w:cs="微软雅黑"/>
                <w:szCs w:val="21"/>
              </w:rPr>
              <w:t>2）根据第67条第一第二第四项规定，如因不可抗力因素不能避免的影响了旅游行程的，游客不同意变更行程安排的，双方可以解除合同，但游客必须支付旅行社相关的机票、房费、车费、操作服务费用等的损失后，将余额退还游客。</w:t>
            </w:r>
          </w:p>
          <w:p>
            <w:pPr>
              <w:snapToGrid w:val="0"/>
              <w:spacing w:line="280" w:lineRule="exact"/>
              <w:ind w:left="315" w:hanging="315" w:hangingChars="150"/>
              <w:rPr>
                <w:rFonts w:ascii="微软雅黑" w:hAnsi="微软雅黑" w:eastAsia="微软雅黑" w:cs="微软雅黑"/>
                <w:szCs w:val="21"/>
              </w:rPr>
            </w:pPr>
            <w:r>
              <w:rPr>
                <w:rFonts w:hint="eastAsia" w:ascii="微软雅黑" w:hAnsi="微软雅黑" w:eastAsia="微软雅黑" w:cs="微软雅黑"/>
                <w:szCs w:val="21"/>
              </w:rPr>
              <w:t>7、参团最低人数说明：此行程参团最低人数为10人（含），根据新《旅游法》第63条规定，未达到约定人数解除合同，组团社须征得游客的书面同意，旅行社退还收取的所有费用；组团社须征得游客的同意，可以委托转让其他旅行社履行合同。</w:t>
            </w:r>
          </w:p>
          <w:p>
            <w:pPr>
              <w:snapToGrid w:val="0"/>
              <w:spacing w:line="280" w:lineRule="exact"/>
              <w:ind w:left="315" w:hanging="315" w:hangingChars="150"/>
              <w:rPr>
                <w:rFonts w:ascii="微软雅黑" w:hAnsi="微软雅黑" w:eastAsia="微软雅黑" w:cs="微软雅黑"/>
                <w:szCs w:val="21"/>
              </w:rPr>
            </w:pPr>
            <w:r>
              <w:rPr>
                <w:rFonts w:hint="eastAsia" w:ascii="微软雅黑" w:hAnsi="微软雅黑" w:eastAsia="微软雅黑" w:cs="微软雅黑"/>
                <w:szCs w:val="21"/>
              </w:rPr>
              <w:t>8、转让说明：根据新《旅游法》第64条规定，包价旅游中游客自身的权利义务可以转让给第三人，旅行社没有正当理由不得拒绝，增加的费用由游客和第三人承担，如：游客的出行机票已经购买好，由于自身原因不能前往，这时可以转让第三人，但是增加的机票退改费用将由游客和第三人承担。</w:t>
            </w:r>
          </w:p>
          <w:p>
            <w:pPr>
              <w:snapToGrid w:val="0"/>
              <w:spacing w:line="280" w:lineRule="exact"/>
              <w:ind w:left="315" w:hanging="315" w:hangingChars="150"/>
              <w:rPr>
                <w:rFonts w:ascii="微软雅黑" w:hAnsi="微软雅黑" w:eastAsia="微软雅黑" w:cs="微软雅黑"/>
                <w:szCs w:val="21"/>
              </w:rPr>
            </w:pPr>
            <w:r>
              <w:rPr>
                <w:rFonts w:hint="eastAsia" w:ascii="微软雅黑" w:hAnsi="微软雅黑" w:eastAsia="微软雅黑" w:cs="微软雅黑"/>
                <w:szCs w:val="21"/>
              </w:rPr>
              <w:t xml:space="preserve">9、退团说明 </w:t>
            </w:r>
          </w:p>
          <w:p>
            <w:pPr>
              <w:snapToGrid w:val="0"/>
              <w:spacing w:line="280" w:lineRule="exact"/>
              <w:ind w:left="315" w:hanging="315" w:hangingChars="150"/>
              <w:rPr>
                <w:rFonts w:ascii="微软雅黑" w:hAnsi="微软雅黑" w:eastAsia="微软雅黑" w:cs="微软雅黑"/>
                <w:szCs w:val="21"/>
              </w:rPr>
            </w:pPr>
            <w:r>
              <w:rPr>
                <w:rFonts w:hint="eastAsia" w:ascii="微软雅黑" w:hAnsi="微软雅黑" w:eastAsia="微软雅黑" w:cs="微软雅黑"/>
                <w:szCs w:val="21"/>
              </w:rPr>
              <w:t>1）由于旅行社责任造成退团的、游客私自退团的，不可抗力双方同意退团的等情况，所有的款项规定都有约定，但绝不包含行程内旅行社所赠送的旅游景点和项目安排的金额。</w:t>
            </w:r>
          </w:p>
          <w:p>
            <w:pPr>
              <w:snapToGrid w:val="0"/>
              <w:spacing w:line="280" w:lineRule="exact"/>
              <w:ind w:left="315" w:hanging="315" w:hangingChars="150"/>
              <w:rPr>
                <w:rFonts w:ascii="微软雅黑" w:hAnsi="微软雅黑" w:eastAsia="微软雅黑" w:cs="微软雅黑"/>
                <w:szCs w:val="21"/>
              </w:rPr>
            </w:pPr>
            <w:r>
              <w:rPr>
                <w:rFonts w:hint="eastAsia" w:ascii="微软雅黑" w:hAnsi="微软雅黑" w:eastAsia="微软雅黑" w:cs="微软雅黑"/>
                <w:szCs w:val="21"/>
              </w:rPr>
              <w:t>2）根据新《旅游法》第63条规定，游客（包括旅游团队）与旅行社双方签订合同后，旅行社将视为可以向航空公司购买机票等大交通，游客单方违约的，将适用《旅游法》第63条规定。</w:t>
            </w:r>
          </w:p>
          <w:p>
            <w:pPr>
              <w:snapToGrid w:val="0"/>
              <w:spacing w:line="280" w:lineRule="exact"/>
              <w:ind w:left="315" w:hanging="315" w:hangingChars="150"/>
              <w:rPr>
                <w:rFonts w:ascii="微软雅黑" w:hAnsi="微软雅黑" w:eastAsia="微软雅黑" w:cs="微软雅黑"/>
                <w:szCs w:val="21"/>
              </w:rPr>
            </w:pPr>
            <w:r>
              <w:rPr>
                <w:rFonts w:hint="eastAsia" w:ascii="微软雅黑" w:hAnsi="微软雅黑" w:eastAsia="微软雅黑" w:cs="微软雅黑"/>
                <w:szCs w:val="21"/>
              </w:rPr>
              <w:t>3）行程中发生的纠纷，游客不得以拒绝登(下)机(车、船)、入住酒店等行为拖延行程或者脱团，不得拉结其他游客阻止旅游行程的正常运行，否则，除承担给旅行社造成的实际损失外，还要承担旅游费用20-30%的违约金。</w:t>
            </w:r>
          </w:p>
          <w:p>
            <w:pPr>
              <w:snapToGrid w:val="0"/>
              <w:spacing w:line="280" w:lineRule="exact"/>
              <w:ind w:left="315" w:hanging="315" w:hangingChars="150"/>
              <w:rPr>
                <w:rFonts w:ascii="微软雅黑" w:hAnsi="微软雅黑" w:eastAsia="微软雅黑" w:cs="微软雅黑"/>
                <w:szCs w:val="21"/>
              </w:rPr>
            </w:pPr>
            <w:r>
              <w:rPr>
                <w:rFonts w:hint="eastAsia" w:ascii="微软雅黑" w:hAnsi="微软雅黑" w:eastAsia="微软雅黑" w:cs="微软雅黑"/>
                <w:szCs w:val="21"/>
              </w:rPr>
              <w:t>10、行程变更说明</w:t>
            </w:r>
          </w:p>
          <w:p>
            <w:pPr>
              <w:snapToGrid w:val="0"/>
              <w:spacing w:line="280" w:lineRule="exact"/>
              <w:ind w:left="315" w:hanging="315" w:hangingChars="150"/>
              <w:rPr>
                <w:rFonts w:ascii="微软雅黑" w:hAnsi="微软雅黑" w:eastAsia="微软雅黑" w:cs="微软雅黑"/>
                <w:szCs w:val="21"/>
              </w:rPr>
            </w:pPr>
            <w:r>
              <w:rPr>
                <w:rFonts w:hint="eastAsia" w:ascii="微软雅黑" w:hAnsi="微软雅黑" w:eastAsia="微软雅黑" w:cs="微软雅黑"/>
                <w:szCs w:val="21"/>
              </w:rPr>
              <w:t>1）当有不可抗力因素造成需要变更行程的，旅行社须要求全团客人签字认可方执行。</w:t>
            </w:r>
          </w:p>
          <w:p>
            <w:pPr>
              <w:snapToGrid w:val="0"/>
              <w:spacing w:line="280" w:lineRule="exact"/>
              <w:ind w:left="315" w:hanging="315" w:hangingChars="150"/>
              <w:rPr>
                <w:rFonts w:ascii="微软雅黑" w:hAnsi="微软雅黑" w:eastAsia="微软雅黑" w:cs="微软雅黑"/>
                <w:szCs w:val="21"/>
              </w:rPr>
            </w:pPr>
            <w:r>
              <w:rPr>
                <w:rFonts w:hint="eastAsia" w:ascii="微软雅黑" w:hAnsi="微软雅黑" w:eastAsia="微软雅黑" w:cs="微软雅黑"/>
                <w:szCs w:val="21"/>
              </w:rPr>
              <w:t>2）当团队运行过程中，游客自愿提出变更行程，如：变换景点等，旅行社须要求全团客人签字认可方执行。</w:t>
            </w:r>
          </w:p>
          <w:p>
            <w:pPr>
              <w:snapToGrid w:val="0"/>
              <w:spacing w:line="280" w:lineRule="exact"/>
              <w:ind w:left="315" w:hanging="315" w:hangingChars="150"/>
              <w:rPr>
                <w:rFonts w:ascii="微软雅黑" w:hAnsi="微软雅黑" w:eastAsia="微软雅黑" w:cs="微软雅黑"/>
                <w:szCs w:val="21"/>
              </w:rPr>
            </w:pPr>
            <w:r>
              <w:rPr>
                <w:rFonts w:hint="eastAsia" w:ascii="微软雅黑" w:hAnsi="微软雅黑" w:eastAsia="微软雅黑" w:cs="微软雅黑"/>
                <w:szCs w:val="21"/>
              </w:rPr>
              <w:t>3）在行程过程中合理的、恰当的、善意的景点及路线的先后顺序的调整是有必要的，可行的，游客一致同意导游口头解释并执行。</w:t>
            </w:r>
          </w:p>
          <w:p>
            <w:pPr>
              <w:snapToGrid w:val="0"/>
              <w:spacing w:line="280" w:lineRule="exact"/>
              <w:ind w:left="315" w:hanging="315" w:hangingChars="150"/>
              <w:rPr>
                <w:rFonts w:ascii="微软雅黑" w:hAnsi="微软雅黑" w:eastAsia="微软雅黑" w:cs="微软雅黑"/>
                <w:szCs w:val="21"/>
              </w:rPr>
            </w:pPr>
            <w:r>
              <w:rPr>
                <w:rFonts w:hint="eastAsia" w:ascii="微软雅黑" w:hAnsi="微软雅黑" w:eastAsia="微软雅黑" w:cs="微软雅黑"/>
                <w:szCs w:val="21"/>
              </w:rPr>
              <w:t>11、游客健康状况说明</w:t>
            </w:r>
          </w:p>
          <w:p>
            <w:pPr>
              <w:snapToGrid w:val="0"/>
              <w:spacing w:line="280" w:lineRule="exact"/>
              <w:ind w:left="315" w:hanging="315" w:hangingChars="150"/>
              <w:rPr>
                <w:rFonts w:ascii="微软雅黑" w:hAnsi="微软雅黑" w:eastAsia="微软雅黑" w:cs="微软雅黑"/>
                <w:szCs w:val="21"/>
              </w:rPr>
            </w:pPr>
            <w:r>
              <w:rPr>
                <w:rFonts w:hint="eastAsia" w:ascii="微软雅黑" w:hAnsi="微软雅黑" w:eastAsia="微软雅黑" w:cs="微软雅黑"/>
                <w:szCs w:val="21"/>
              </w:rPr>
              <w:t>1）本次长途旅行，时间长、温差大，报名前请仔细阅读相关注意事项。游客在充分了解旅途的辛苦和行程中医疗条件有限的前提下，确定自己的身体健康状况适合参加本次旅游活动后方可报名参团。</w:t>
            </w:r>
          </w:p>
          <w:p>
            <w:pPr>
              <w:snapToGrid w:val="0"/>
              <w:spacing w:line="280" w:lineRule="exact"/>
              <w:ind w:left="315" w:hanging="315" w:hangingChars="150"/>
              <w:rPr>
                <w:rFonts w:ascii="微软雅黑" w:hAnsi="微软雅黑" w:eastAsia="微软雅黑" w:cs="微软雅黑"/>
                <w:szCs w:val="21"/>
              </w:rPr>
            </w:pPr>
            <w:r>
              <w:rPr>
                <w:rFonts w:hint="eastAsia" w:ascii="微软雅黑" w:hAnsi="微软雅黑" w:eastAsia="微软雅黑" w:cs="微软雅黑"/>
                <w:szCs w:val="21"/>
              </w:rPr>
              <w:t>2）游客的个人健康信息，参团时必须如实告知我社。如存下列情况，请勿参加旅游团：传染性疾病患者、心血管疾病患者、脑血管疾病患者、精神病患者。如果隐瞒病情后在旅游过程中进一步发作和伤亡，旅行社不承担任何责任。</w:t>
            </w:r>
          </w:p>
          <w:p>
            <w:pPr>
              <w:snapToGrid w:val="0"/>
              <w:spacing w:line="280" w:lineRule="exact"/>
              <w:ind w:left="315" w:hanging="315" w:hangingChars="150"/>
              <w:rPr>
                <w:rFonts w:ascii="微软雅黑" w:hAnsi="微软雅黑" w:eastAsia="微软雅黑" w:cs="微软雅黑"/>
                <w:szCs w:val="21"/>
              </w:rPr>
            </w:pPr>
            <w:r>
              <w:rPr>
                <w:rFonts w:hint="eastAsia" w:ascii="微软雅黑" w:hAnsi="微软雅黑" w:eastAsia="微软雅黑" w:cs="微软雅黑"/>
                <w:szCs w:val="21"/>
              </w:rPr>
              <w:t>3）因个人既有病史和身体残障在旅游行程中引起的疾病进一步发作和伤亡，旅行社不承担任何责任。</w:t>
            </w:r>
          </w:p>
          <w:p>
            <w:pPr>
              <w:snapToGrid w:val="0"/>
              <w:spacing w:line="280" w:lineRule="exact"/>
              <w:ind w:left="315" w:hanging="315" w:hangingChars="150"/>
              <w:rPr>
                <w:rFonts w:ascii="微软雅黑" w:hAnsi="微软雅黑" w:eastAsia="微软雅黑" w:cs="微软雅黑"/>
                <w:szCs w:val="21"/>
              </w:rPr>
            </w:pPr>
            <w:r>
              <w:rPr>
                <w:rFonts w:hint="eastAsia" w:ascii="微软雅黑" w:hAnsi="微软雅黑" w:eastAsia="微软雅黑" w:cs="微软雅黑"/>
                <w:szCs w:val="21"/>
              </w:rPr>
              <w:t>4）游客有民族风俗习惯和宗教信仰请提前告知我社。</w:t>
            </w:r>
          </w:p>
          <w:p>
            <w:pPr>
              <w:snapToGrid w:val="0"/>
              <w:spacing w:line="280" w:lineRule="exact"/>
              <w:ind w:left="315" w:hanging="315" w:hangingChars="150"/>
              <w:rPr>
                <w:rFonts w:ascii="微软雅黑" w:hAnsi="微软雅黑" w:eastAsia="微软雅黑" w:cs="微软雅黑"/>
                <w:szCs w:val="21"/>
              </w:rPr>
            </w:pPr>
            <w:r>
              <w:rPr>
                <w:rFonts w:hint="eastAsia" w:ascii="微软雅黑" w:hAnsi="微软雅黑" w:eastAsia="微软雅黑" w:cs="微软雅黑"/>
                <w:szCs w:val="21"/>
              </w:rPr>
              <w:t>12、解决纠纷的方式</w:t>
            </w:r>
          </w:p>
          <w:p>
            <w:pPr>
              <w:snapToGrid w:val="0"/>
              <w:spacing w:line="280" w:lineRule="exact"/>
              <w:ind w:left="315" w:hanging="315" w:hangingChars="150"/>
              <w:rPr>
                <w:rFonts w:ascii="微软雅黑" w:hAnsi="微软雅黑" w:eastAsia="微软雅黑" w:cs="微软雅黑"/>
                <w:szCs w:val="21"/>
              </w:rPr>
            </w:pPr>
            <w:r>
              <w:rPr>
                <w:rFonts w:hint="eastAsia" w:ascii="微软雅黑" w:hAnsi="微软雅黑" w:eastAsia="微软雅黑" w:cs="微软雅黑"/>
                <w:szCs w:val="21"/>
              </w:rPr>
              <w:t>1）根据《旅游法》第92条的规定，一旦游客与旅游经营者发生纠纷，双方都本着协商的态度进行解决，大事化小，小事化了。</w:t>
            </w:r>
          </w:p>
          <w:p>
            <w:pPr>
              <w:snapToGrid w:val="0"/>
              <w:spacing w:line="280" w:lineRule="exact"/>
              <w:ind w:left="315" w:hanging="315" w:hangingChars="150"/>
              <w:rPr>
                <w:rFonts w:ascii="微软雅黑" w:hAnsi="微软雅黑" w:eastAsia="微软雅黑" w:cs="微软雅黑"/>
                <w:szCs w:val="21"/>
              </w:rPr>
            </w:pPr>
            <w:r>
              <w:rPr>
                <w:rFonts w:hint="eastAsia" w:ascii="微软雅黑" w:hAnsi="微软雅黑" w:eastAsia="微软雅黑" w:cs="微软雅黑"/>
                <w:szCs w:val="21"/>
              </w:rPr>
              <w:t>2）意见单：意见单是评定旅游接待质量的重要依据，行程结束后导游会提供游客质量评价表，此表将作为我公司考核接待质量的依据，作为接待质量的凭证。请客观、如实填写意见、建议或表扬。如有接待质量问题或争议请在当地提出以便我社及时处理。有争议的，双方协商解决，协商未果，可向有关部门提出投诉。恕不接受虚填假填或不填以及逾期投诉而产生的后续争议。敬请理解支持和配合！</w:t>
            </w:r>
          </w:p>
          <w:p>
            <w:pPr>
              <w:snapToGrid w:val="0"/>
              <w:spacing w:line="280" w:lineRule="exact"/>
              <w:rPr>
                <w:rFonts w:ascii="微软雅黑" w:hAnsi="微软雅黑" w:eastAsia="微软雅黑" w:cs="微软雅黑"/>
                <w:szCs w:val="21"/>
              </w:rPr>
            </w:pPr>
            <w:r>
              <w:rPr>
                <w:rFonts w:hint="eastAsia" w:ascii="微软雅黑" w:hAnsi="微软雅黑" w:eastAsia="微软雅黑" w:cs="微软雅黑"/>
                <w:szCs w:val="21"/>
              </w:rPr>
              <w:t>13、本销售价格为综合旅游报价，持有老年证、离退休证、军官证、导游证、教师证等证件均不退还门票。</w:t>
            </w:r>
          </w:p>
          <w:p>
            <w:pPr>
              <w:snapToGrid w:val="0"/>
              <w:spacing w:line="280" w:lineRule="exact"/>
              <w:rPr>
                <w:rFonts w:ascii="微软雅黑" w:hAnsi="微软雅黑" w:eastAsia="微软雅黑" w:cs="微软雅黑"/>
                <w:b/>
                <w:color w:val="E36C09"/>
                <w:szCs w:val="21"/>
              </w:rPr>
            </w:pPr>
            <w:r>
              <w:rPr>
                <w:rFonts w:hint="eastAsia" w:ascii="微软雅黑" w:hAnsi="微软雅黑" w:eastAsia="微软雅黑" w:cs="微软雅黑"/>
                <w:b/>
                <w:color w:val="E36C09"/>
                <w:szCs w:val="21"/>
              </w:rPr>
              <w:t>二、费用不含：</w:t>
            </w:r>
          </w:p>
          <w:p>
            <w:pPr>
              <w:snapToGrid w:val="0"/>
              <w:spacing w:line="280" w:lineRule="exact"/>
              <w:ind w:left="315" w:hanging="315" w:hangingChars="150"/>
              <w:rPr>
                <w:rFonts w:ascii="微软雅黑" w:hAnsi="微软雅黑" w:eastAsia="微软雅黑" w:cs="微软雅黑"/>
                <w:szCs w:val="21"/>
              </w:rPr>
            </w:pPr>
            <w:r>
              <w:rPr>
                <w:rFonts w:hint="eastAsia" w:ascii="微软雅黑" w:hAnsi="微软雅黑" w:eastAsia="微软雅黑" w:cs="微软雅黑"/>
                <w:szCs w:val="21"/>
              </w:rPr>
              <w:t>1、酒水、个人消费、景区内索道、沿途行程内景点小门票、行程中备注未含的餐。</w:t>
            </w:r>
          </w:p>
          <w:p>
            <w:pPr>
              <w:snapToGrid w:val="0"/>
              <w:spacing w:line="280" w:lineRule="exact"/>
              <w:rPr>
                <w:rFonts w:ascii="微软雅黑" w:hAnsi="微软雅黑" w:eastAsia="微软雅黑" w:cs="微软雅黑"/>
                <w:szCs w:val="21"/>
              </w:rPr>
            </w:pPr>
            <w:r>
              <w:rPr>
                <w:rFonts w:hint="eastAsia" w:ascii="微软雅黑" w:hAnsi="微软雅黑" w:eastAsia="微软雅黑" w:cs="微软雅黑"/>
                <w:szCs w:val="21"/>
              </w:rPr>
              <w:t>2、由于不可抗拒因素导致行程变更所产生的费用（自然灾害，其它如航班延误或取消、车辆故障、交通意外等）。</w:t>
            </w:r>
          </w:p>
          <w:p>
            <w:pPr>
              <w:snapToGrid w:val="0"/>
              <w:spacing w:line="280" w:lineRule="exact"/>
              <w:rPr>
                <w:rFonts w:ascii="微软雅黑" w:hAnsi="微软雅黑" w:eastAsia="微软雅黑" w:cs="微软雅黑"/>
                <w:szCs w:val="21"/>
              </w:rPr>
            </w:pPr>
            <w:r>
              <w:rPr>
                <w:rFonts w:hint="eastAsia" w:ascii="微软雅黑" w:hAnsi="微软雅黑" w:eastAsia="微软雅黑" w:cs="微软雅黑"/>
                <w:szCs w:val="21"/>
              </w:rPr>
              <w:t>3、广西段交通食宿费用自理，出发点至广西机场的往返交通费用自理。</w:t>
            </w:r>
          </w:p>
          <w:p>
            <w:pPr>
              <w:snapToGrid w:val="0"/>
              <w:spacing w:line="280" w:lineRule="exact"/>
              <w:ind w:left="315" w:hanging="315" w:hangingChars="150"/>
              <w:rPr>
                <w:rFonts w:ascii="微软雅黑" w:hAnsi="微软雅黑" w:eastAsia="微软雅黑" w:cs="微软雅黑"/>
                <w:szCs w:val="21"/>
              </w:rPr>
            </w:pPr>
            <w:r>
              <w:rPr>
                <w:rFonts w:hint="eastAsia" w:ascii="微软雅黑" w:hAnsi="微软雅黑" w:eastAsia="微软雅黑" w:cs="微软雅黑"/>
                <w:szCs w:val="21"/>
              </w:rPr>
              <w:t>4、受国际油价波动引起的机票燃油附加费的临时上涨差额自理，上浮具体金额遵照各大航空公司的有关通知执行。</w:t>
            </w:r>
          </w:p>
          <w:p>
            <w:pPr>
              <w:snapToGrid w:val="0"/>
              <w:spacing w:line="280" w:lineRule="exact"/>
              <w:rPr>
                <w:rFonts w:ascii="微软雅黑" w:hAnsi="微软雅黑" w:eastAsia="微软雅黑" w:cs="微软雅黑"/>
                <w:szCs w:val="21"/>
              </w:rPr>
            </w:pPr>
            <w:r>
              <w:rPr>
                <w:rFonts w:hint="eastAsia" w:ascii="微软雅黑" w:hAnsi="微软雅黑" w:eastAsia="微软雅黑" w:cs="微软雅黑"/>
                <w:szCs w:val="21"/>
              </w:rPr>
              <w:t>5、旅游期间一切私人性质的自由自主消费自理，如：洗衣，通讯，娱乐或自由自主购物等。</w:t>
            </w:r>
          </w:p>
          <w:p>
            <w:pPr>
              <w:snapToGrid w:val="0"/>
              <w:spacing w:line="280" w:lineRule="exact"/>
              <w:rPr>
                <w:rFonts w:ascii="微软雅黑" w:hAnsi="微软雅黑" w:eastAsia="微软雅黑" w:cs="微软雅黑"/>
                <w:szCs w:val="21"/>
              </w:rPr>
            </w:pPr>
            <w:r>
              <w:rPr>
                <w:rFonts w:hint="eastAsia" w:ascii="微软雅黑" w:hAnsi="微软雅黑" w:eastAsia="微软雅黑" w:cs="微软雅黑"/>
                <w:szCs w:val="21"/>
              </w:rPr>
              <w:t>6、战争，台风，海啸，地震等不可抗力而引起的一切费用自理。行程中罗列以外的一切费用自理。</w:t>
            </w:r>
          </w:p>
          <w:p>
            <w:pPr>
              <w:snapToGrid w:val="0"/>
              <w:spacing w:line="280" w:lineRule="exact"/>
              <w:rPr>
                <w:rFonts w:ascii="微软雅黑" w:hAnsi="微软雅黑" w:eastAsia="微软雅黑" w:cs="微软雅黑"/>
                <w:b/>
                <w:color w:val="E36C09"/>
                <w:szCs w:val="21"/>
              </w:rPr>
            </w:pPr>
            <w:r>
              <w:rPr>
                <w:rFonts w:hint="eastAsia" w:ascii="微软雅黑" w:hAnsi="微软雅黑" w:eastAsia="微软雅黑" w:cs="微软雅黑"/>
                <w:b/>
                <w:color w:val="E36C09"/>
                <w:szCs w:val="21"/>
              </w:rPr>
              <w:t>三、中国公民国内旅游文明行为公约</w:t>
            </w:r>
          </w:p>
          <w:p>
            <w:pPr>
              <w:snapToGrid w:val="0"/>
              <w:spacing w:line="280" w:lineRule="exact"/>
              <w:ind w:left="315" w:hanging="315" w:hangingChars="150"/>
              <w:rPr>
                <w:rFonts w:ascii="微软雅黑" w:hAnsi="微软雅黑" w:eastAsia="微软雅黑" w:cs="微软雅黑"/>
                <w:szCs w:val="21"/>
              </w:rPr>
            </w:pPr>
            <w:r>
              <w:rPr>
                <w:rFonts w:hint="eastAsia" w:ascii="微软雅黑" w:hAnsi="微软雅黑" w:eastAsia="微软雅黑" w:cs="微软雅黑"/>
                <w:szCs w:val="21"/>
              </w:rPr>
              <w:t xml:space="preserve">营造文明、和谐的旅游环境，关系到每位游客的切身利益。做文明游客是我们大家的义务，请遵守以下公约： </w:t>
            </w:r>
          </w:p>
          <w:p>
            <w:pPr>
              <w:snapToGrid w:val="0"/>
              <w:spacing w:line="280" w:lineRule="exact"/>
              <w:ind w:left="315" w:hanging="315" w:hangingChars="150"/>
              <w:rPr>
                <w:rFonts w:ascii="微软雅黑" w:hAnsi="微软雅黑" w:eastAsia="微软雅黑" w:cs="微软雅黑"/>
                <w:szCs w:val="21"/>
              </w:rPr>
            </w:pPr>
            <w:r>
              <w:rPr>
                <w:rFonts w:hint="eastAsia" w:ascii="微软雅黑" w:hAnsi="微软雅黑" w:eastAsia="微软雅黑" w:cs="微软雅黑"/>
                <w:szCs w:val="21"/>
              </w:rPr>
              <w:t xml:space="preserve">1、维护环境卫生。不随地吐痰和口香糖，不乱扔废弃物，不在禁烟场所吸烟。 </w:t>
            </w:r>
          </w:p>
          <w:p>
            <w:pPr>
              <w:snapToGrid w:val="0"/>
              <w:spacing w:line="280" w:lineRule="exact"/>
              <w:ind w:left="315" w:hanging="315" w:hangingChars="150"/>
              <w:rPr>
                <w:rFonts w:ascii="微软雅黑" w:hAnsi="微软雅黑" w:eastAsia="微软雅黑" w:cs="微软雅黑"/>
                <w:szCs w:val="21"/>
              </w:rPr>
            </w:pPr>
            <w:r>
              <w:rPr>
                <w:rFonts w:hint="eastAsia" w:ascii="微软雅黑" w:hAnsi="微软雅黑" w:eastAsia="微软雅黑" w:cs="微软雅黑"/>
                <w:szCs w:val="21"/>
              </w:rPr>
              <w:t xml:space="preserve">2、遵守公共秩序。不喧哗吵闹，排队遵守秩序，不并行挡道，不在公众场所高声交谈。 </w:t>
            </w:r>
          </w:p>
          <w:p>
            <w:pPr>
              <w:snapToGrid w:val="0"/>
              <w:spacing w:line="280" w:lineRule="exact"/>
              <w:ind w:left="315" w:hanging="315" w:hangingChars="150"/>
              <w:rPr>
                <w:rFonts w:ascii="微软雅黑" w:hAnsi="微软雅黑" w:eastAsia="微软雅黑" w:cs="微软雅黑"/>
                <w:szCs w:val="21"/>
              </w:rPr>
            </w:pPr>
            <w:r>
              <w:rPr>
                <w:rFonts w:hint="eastAsia" w:ascii="微软雅黑" w:hAnsi="微软雅黑" w:eastAsia="微软雅黑" w:cs="微软雅黑"/>
                <w:szCs w:val="21"/>
              </w:rPr>
              <w:t xml:space="preserve">3、保护生态环境。不踩踏绿地，不摘折花木和果实，不追捉、投打、乱喂动物。 </w:t>
            </w:r>
          </w:p>
          <w:p>
            <w:pPr>
              <w:snapToGrid w:val="0"/>
              <w:spacing w:line="280" w:lineRule="exact"/>
              <w:ind w:left="315" w:hanging="315" w:hangingChars="150"/>
              <w:rPr>
                <w:rFonts w:ascii="微软雅黑" w:hAnsi="微软雅黑" w:eastAsia="微软雅黑" w:cs="微软雅黑"/>
                <w:szCs w:val="21"/>
              </w:rPr>
            </w:pPr>
            <w:r>
              <w:rPr>
                <w:rFonts w:hint="eastAsia" w:ascii="微软雅黑" w:hAnsi="微软雅黑" w:eastAsia="微软雅黑" w:cs="微软雅黑"/>
                <w:szCs w:val="21"/>
              </w:rPr>
              <w:t xml:space="preserve">4、保护文物古迹。不在文物古迹上涂刻，不攀爬触摸文物，拍照摄像遵守规定。 </w:t>
            </w:r>
          </w:p>
          <w:p>
            <w:pPr>
              <w:snapToGrid w:val="0"/>
              <w:spacing w:line="280" w:lineRule="exact"/>
              <w:ind w:left="315" w:hanging="315" w:hangingChars="150"/>
              <w:rPr>
                <w:rFonts w:ascii="微软雅黑" w:hAnsi="微软雅黑" w:eastAsia="微软雅黑" w:cs="微软雅黑"/>
                <w:szCs w:val="21"/>
              </w:rPr>
            </w:pPr>
            <w:r>
              <w:rPr>
                <w:rFonts w:hint="eastAsia" w:ascii="微软雅黑" w:hAnsi="微软雅黑" w:eastAsia="微软雅黑" w:cs="微软雅黑"/>
                <w:szCs w:val="21"/>
              </w:rPr>
              <w:t xml:space="preserve">5、爱惜公共设施。不污损客房用品，不损坏公用设施，不贪占小便宜，节约用水用电，用餐不浪费。 </w:t>
            </w:r>
          </w:p>
          <w:p>
            <w:pPr>
              <w:snapToGrid w:val="0"/>
              <w:spacing w:line="280" w:lineRule="exact"/>
              <w:ind w:left="315" w:hanging="315" w:hangingChars="150"/>
              <w:rPr>
                <w:rFonts w:ascii="微软雅黑" w:hAnsi="微软雅黑" w:eastAsia="微软雅黑" w:cs="微软雅黑"/>
                <w:szCs w:val="21"/>
              </w:rPr>
            </w:pPr>
            <w:r>
              <w:rPr>
                <w:rFonts w:hint="eastAsia" w:ascii="微软雅黑" w:hAnsi="微软雅黑" w:eastAsia="微软雅黑" w:cs="微软雅黑"/>
                <w:szCs w:val="21"/>
              </w:rPr>
              <w:t xml:space="preserve">6、尊重别人权利。不强行和外宾合影，不对着别人打喷嚏，不长期占用公共设施，尊重服务人员的劳动，尊重各民族宗教习俗。 </w:t>
            </w:r>
          </w:p>
          <w:p>
            <w:pPr>
              <w:snapToGrid w:val="0"/>
              <w:spacing w:line="280" w:lineRule="exact"/>
              <w:ind w:left="315" w:hanging="315" w:hangingChars="150"/>
              <w:rPr>
                <w:rFonts w:ascii="微软雅黑" w:hAnsi="微软雅黑" w:eastAsia="微软雅黑" w:cs="微软雅黑"/>
                <w:szCs w:val="21"/>
              </w:rPr>
            </w:pPr>
            <w:r>
              <w:rPr>
                <w:rFonts w:hint="eastAsia" w:ascii="微软雅黑" w:hAnsi="微软雅黑" w:eastAsia="微软雅黑" w:cs="微软雅黑"/>
                <w:szCs w:val="21"/>
              </w:rPr>
              <w:t xml:space="preserve">7、讲究以礼待人。衣着整洁得体，不在公共场所袒胸赤膊；礼让老幼病残，礼让女士；不讲粗话。 </w:t>
            </w:r>
          </w:p>
          <w:p>
            <w:pPr>
              <w:snapToGrid w:val="0"/>
              <w:spacing w:line="280" w:lineRule="exact"/>
              <w:ind w:left="315" w:hanging="315" w:hangingChars="150"/>
              <w:rPr>
                <w:rFonts w:ascii="微软雅黑" w:hAnsi="微软雅黑" w:eastAsia="微软雅黑" w:cs="微软雅黑"/>
                <w:szCs w:val="21"/>
              </w:rPr>
            </w:pPr>
            <w:r>
              <w:rPr>
                <w:rFonts w:hint="eastAsia" w:ascii="微软雅黑" w:hAnsi="微软雅黑" w:eastAsia="微软雅黑" w:cs="微软雅黑"/>
                <w:szCs w:val="21"/>
              </w:rPr>
              <w:t>8、提倡健康娱乐。抵制封建迷信活动，拒绝黄、赌、毒。</w:t>
            </w:r>
          </w:p>
          <w:p>
            <w:pPr>
              <w:snapToGrid w:val="0"/>
              <w:spacing w:line="280" w:lineRule="exact"/>
              <w:rPr>
                <w:rFonts w:ascii="微软雅黑" w:hAnsi="微软雅黑" w:eastAsia="微软雅黑" w:cs="微软雅黑"/>
                <w:b/>
                <w:color w:val="E36C09"/>
                <w:szCs w:val="21"/>
              </w:rPr>
            </w:pPr>
            <w:r>
              <w:rPr>
                <w:rFonts w:hint="eastAsia" w:ascii="微软雅黑" w:hAnsi="微软雅黑" w:eastAsia="微软雅黑" w:cs="微软雅黑"/>
                <w:b/>
                <w:color w:val="E36C09"/>
                <w:szCs w:val="21"/>
              </w:rPr>
              <w:t>四、报名须知</w:t>
            </w:r>
          </w:p>
          <w:p>
            <w:pPr>
              <w:numPr>
                <w:ilvl w:val="0"/>
                <w:numId w:val="2"/>
              </w:numPr>
              <w:snapToGrid w:val="0"/>
              <w:spacing w:line="280" w:lineRule="exact"/>
              <w:rPr>
                <w:rFonts w:ascii="微软雅黑" w:hAnsi="微软雅黑" w:eastAsia="微软雅黑" w:cs="微软雅黑"/>
                <w:szCs w:val="21"/>
              </w:rPr>
            </w:pPr>
            <w:r>
              <w:rPr>
                <w:rFonts w:hint="eastAsia" w:ascii="微软雅黑" w:hAnsi="微软雅黑" w:eastAsia="微软雅黑" w:cs="微软雅黑"/>
                <w:szCs w:val="21"/>
              </w:rPr>
              <w:t>请游客提供有效正确的身份证信息和联系方式，工作人员将根据此信息预订机票酒店。如提供信息有误，请自行承担相关损失。</w:t>
            </w:r>
          </w:p>
          <w:p>
            <w:pPr>
              <w:numPr>
                <w:ilvl w:val="0"/>
                <w:numId w:val="2"/>
              </w:numPr>
              <w:snapToGrid w:val="0"/>
              <w:spacing w:line="280" w:lineRule="exact"/>
              <w:rPr>
                <w:rFonts w:ascii="微软雅黑" w:hAnsi="微软雅黑" w:eastAsia="微软雅黑" w:cs="微软雅黑"/>
                <w:szCs w:val="21"/>
              </w:rPr>
            </w:pPr>
            <w:r>
              <w:rPr>
                <w:rFonts w:hint="eastAsia" w:ascii="微软雅黑" w:hAnsi="微软雅黑" w:eastAsia="微软雅黑" w:cs="微软雅黑"/>
                <w:szCs w:val="21"/>
              </w:rPr>
              <w:t>根据《中华人民共和国旅游法》请游客在报名时务必与接待人员签订书面旅游合同。</w:t>
            </w:r>
          </w:p>
          <w:p>
            <w:pPr>
              <w:numPr>
                <w:ilvl w:val="0"/>
                <w:numId w:val="2"/>
              </w:numPr>
              <w:snapToGrid w:val="0"/>
              <w:spacing w:line="280" w:lineRule="exact"/>
              <w:rPr>
                <w:rFonts w:ascii="方正黑体简体" w:hAnsi="方正黑体简体" w:eastAsia="方正黑体简体" w:cs="方正黑体简体"/>
                <w:color w:val="000000"/>
                <w:szCs w:val="21"/>
              </w:rPr>
            </w:pPr>
            <w:r>
              <w:rPr>
                <w:rFonts w:hint="eastAsia" w:ascii="微软雅黑" w:hAnsi="微软雅黑" w:eastAsia="微软雅黑" w:cs="微软雅黑"/>
                <w:szCs w:val="21"/>
              </w:rPr>
              <w:t>请游客如实告知身体健康状况。患有（心、脑、肺、血管病史等）请不要前往。18岁以下未成人，须在成年人陪同下出行；70岁以上老年人，须在直系亲属签字下方可出行。</w:t>
            </w:r>
          </w:p>
        </w:tc>
      </w:tr>
      <w:tr>
        <w:tblPrEx>
          <w:tblBorders>
            <w:top w:val="thinThickSmallGap" w:color="00B0F0" w:sz="18" w:space="0"/>
            <w:left w:val="thinThickSmallGap" w:color="00B0F0" w:sz="18" w:space="0"/>
            <w:bottom w:val="thinThickSmallGap" w:color="00B0F0" w:sz="18" w:space="0"/>
            <w:right w:val="thinThickSmallGap" w:color="00B0F0" w:sz="18" w:space="0"/>
            <w:insideH w:val="none" w:color="auto" w:sz="0" w:space="0"/>
            <w:insideV w:val="none" w:color="auto" w:sz="0" w:space="0"/>
          </w:tblBorders>
          <w:tblCellMar>
            <w:top w:w="0" w:type="dxa"/>
            <w:left w:w="108" w:type="dxa"/>
            <w:bottom w:w="0" w:type="dxa"/>
            <w:right w:w="108" w:type="dxa"/>
          </w:tblCellMar>
        </w:tblPrEx>
        <w:trPr>
          <w:trHeight w:val="1128" w:hRule="atLeast"/>
        </w:trPr>
        <w:tc>
          <w:tcPr>
            <w:tcW w:w="10815" w:type="dxa"/>
            <w:tcBorders>
              <w:top w:val="single" w:color="auto" w:sz="4" w:space="0"/>
              <w:bottom w:val="single" w:color="auto" w:sz="4" w:space="0"/>
            </w:tcBorders>
            <w:shd w:val="clear" w:color="auto" w:fill="auto"/>
            <w:vAlign w:val="center"/>
          </w:tcPr>
          <w:p>
            <w:pPr>
              <w:snapToGrid w:val="0"/>
              <w:spacing w:line="280" w:lineRule="exact"/>
              <w:rPr>
                <w:rFonts w:ascii="微软雅黑" w:hAnsi="微软雅黑" w:eastAsia="微软雅黑" w:cs="微软雅黑"/>
                <w:b/>
                <w:bCs/>
                <w:color w:val="E36C09"/>
                <w:szCs w:val="21"/>
              </w:rPr>
            </w:pPr>
            <w:r>
              <w:rPr>
                <w:rFonts w:hint="eastAsia" w:ascii="微软雅黑" w:hAnsi="微软雅黑" w:eastAsia="微软雅黑" w:cs="微软雅黑"/>
                <w:b/>
                <w:bCs/>
                <w:color w:val="E36C09"/>
                <w:szCs w:val="21"/>
              </w:rPr>
              <w:t>其他说明：</w:t>
            </w:r>
          </w:p>
          <w:p>
            <w:pPr>
              <w:snapToGrid w:val="0"/>
              <w:spacing w:line="280" w:lineRule="exact"/>
              <w:rPr>
                <w:rFonts w:ascii="微软雅黑" w:hAnsi="微软雅黑" w:eastAsia="微软雅黑" w:cs="微软雅黑"/>
                <w:color w:val="000000"/>
                <w:szCs w:val="21"/>
              </w:rPr>
            </w:pPr>
            <w:r>
              <w:rPr>
                <w:rFonts w:hint="eastAsia" w:ascii="微软雅黑" w:hAnsi="微软雅黑" w:eastAsia="微软雅黑" w:cs="微软雅黑"/>
                <w:color w:val="000000"/>
                <w:szCs w:val="21"/>
              </w:rPr>
              <w:t>❶ 因入住宾馆登记需要，所有游客须带好身份证等有效证件。</w:t>
            </w:r>
          </w:p>
          <w:p>
            <w:pPr>
              <w:snapToGrid w:val="0"/>
              <w:spacing w:line="280" w:lineRule="exact"/>
              <w:ind w:left="420" w:hanging="420" w:hangingChars="200"/>
              <w:rPr>
                <w:rFonts w:ascii="微软雅黑" w:hAnsi="微软雅黑" w:eastAsia="微软雅黑" w:cs="微软雅黑"/>
                <w:color w:val="000000"/>
                <w:szCs w:val="21"/>
              </w:rPr>
            </w:pPr>
            <w:r>
              <w:rPr>
                <w:rFonts w:hint="eastAsia" w:ascii="微软雅黑" w:hAnsi="微软雅黑" w:eastAsia="微软雅黑" w:cs="微软雅黑"/>
                <w:color w:val="000000"/>
                <w:szCs w:val="21"/>
              </w:rPr>
              <w:t>❷ 以上城市之间行程及景点时间有可能互调，但不减少景点；因不可抗因素造成些无法游览，只负责退还优惠门票；</w:t>
            </w:r>
          </w:p>
          <w:p>
            <w:pPr>
              <w:snapToGrid w:val="0"/>
              <w:spacing w:line="280" w:lineRule="exact"/>
              <w:rPr>
                <w:rFonts w:ascii="微软雅黑" w:hAnsi="微软雅黑" w:eastAsia="微软雅黑" w:cs="微软雅黑"/>
                <w:color w:val="000000"/>
                <w:szCs w:val="21"/>
              </w:rPr>
            </w:pPr>
            <w:r>
              <w:rPr>
                <w:rFonts w:hint="eastAsia" w:ascii="微软雅黑" w:hAnsi="微软雅黑" w:eastAsia="微软雅黑" w:cs="微软雅黑"/>
                <w:color w:val="000000"/>
                <w:szCs w:val="21"/>
              </w:rPr>
              <w:t>❸ 游客因个人原因临时自愿放弃游览、用餐、住宿等，费用一概不退；自费项目任何有效证件均不享受优惠活动。</w:t>
            </w:r>
          </w:p>
          <w:p>
            <w:pPr>
              <w:snapToGrid w:val="0"/>
              <w:spacing w:line="280" w:lineRule="exact"/>
              <w:ind w:left="426" w:hanging="426" w:hangingChars="203"/>
              <w:rPr>
                <w:rFonts w:ascii="微软雅黑" w:hAnsi="微软雅黑" w:eastAsia="微软雅黑" w:cs="微软雅黑"/>
                <w:color w:val="000000"/>
                <w:szCs w:val="21"/>
              </w:rPr>
            </w:pPr>
            <w:r>
              <w:rPr>
                <w:rFonts w:hint="eastAsia" w:ascii="微软雅黑" w:hAnsi="微软雅黑" w:eastAsia="微软雅黑" w:cs="微软雅黑"/>
                <w:color w:val="000000"/>
                <w:szCs w:val="21"/>
              </w:rPr>
              <w:t>❹ 此行程仅为参考行程，在不降低接待标准情况下我社保留调整景点游览顺序和住宿地点的权利！如遇不可抗拒因素(如自然原因、火车票、机票国家政策性调价、或火车、航班延误、取消等）造成的损失，旅行社不承担责任。</w:t>
            </w:r>
          </w:p>
          <w:p>
            <w:pPr>
              <w:snapToGrid w:val="0"/>
              <w:spacing w:line="280" w:lineRule="exact"/>
              <w:ind w:left="426" w:hanging="426" w:hangingChars="203"/>
              <w:rPr>
                <w:rFonts w:ascii="方正黑体简体" w:hAnsi="方正黑体简体" w:eastAsia="方正黑体简体" w:cs="方正黑体简体"/>
                <w:color w:val="000000"/>
                <w:szCs w:val="21"/>
              </w:rPr>
            </w:pPr>
            <w:r>
              <w:rPr>
                <w:rFonts w:hint="eastAsia" w:ascii="微软雅黑" w:hAnsi="微软雅黑" w:eastAsia="微软雅黑" w:cs="微软雅黑"/>
                <w:color w:val="000000"/>
                <w:szCs w:val="21"/>
              </w:rPr>
              <w:t>❺ 组团社请就包机旅游产品的特殊性对客人进行特别说明，该产品一经签约支付，不得退订，不得变更，不得转让。甲方不得再就此问题要求乙方旅行社进行任何形式的处理和解决。</w:t>
            </w:r>
          </w:p>
        </w:tc>
      </w:tr>
      <w:tr>
        <w:tblPrEx>
          <w:tblBorders>
            <w:top w:val="thinThickSmallGap" w:color="00B0F0" w:sz="18" w:space="0"/>
            <w:left w:val="thinThickSmallGap" w:color="00B0F0" w:sz="18" w:space="0"/>
            <w:bottom w:val="thinThickSmallGap" w:color="00B0F0" w:sz="18" w:space="0"/>
            <w:right w:val="thinThickSmallGap" w:color="00B0F0" w:sz="18" w:space="0"/>
            <w:insideH w:val="none" w:color="auto" w:sz="0" w:space="0"/>
            <w:insideV w:val="none" w:color="auto" w:sz="0" w:space="0"/>
          </w:tblBorders>
          <w:tblCellMar>
            <w:top w:w="0" w:type="dxa"/>
            <w:left w:w="108" w:type="dxa"/>
            <w:bottom w:w="0" w:type="dxa"/>
            <w:right w:w="108" w:type="dxa"/>
          </w:tblCellMar>
        </w:tblPrEx>
        <w:trPr>
          <w:trHeight w:val="1128" w:hRule="atLeast"/>
        </w:trPr>
        <w:tc>
          <w:tcPr>
            <w:tcW w:w="10815" w:type="dxa"/>
            <w:tcBorders>
              <w:top w:val="single" w:color="auto" w:sz="4" w:space="0"/>
            </w:tcBorders>
            <w:shd w:val="clear" w:color="auto" w:fill="auto"/>
            <w:vAlign w:val="center"/>
          </w:tcPr>
          <w:p>
            <w:pPr>
              <w:snapToGrid w:val="0"/>
              <w:spacing w:line="280" w:lineRule="exact"/>
              <w:rPr>
                <w:rFonts w:ascii="微软雅黑" w:hAnsi="微软雅黑" w:eastAsia="微软雅黑" w:cs="微软雅黑"/>
                <w:b/>
                <w:bCs/>
                <w:color w:val="FF0000"/>
                <w:szCs w:val="21"/>
              </w:rPr>
            </w:pPr>
            <w:r>
              <w:rPr>
                <w:rFonts w:hint="eastAsia" w:ascii="微软雅黑" w:hAnsi="微软雅黑" w:eastAsia="微软雅黑" w:cs="微软雅黑"/>
                <w:b/>
                <w:bCs/>
                <w:color w:val="FF0000"/>
                <w:szCs w:val="21"/>
              </w:rPr>
              <w:t>失信人特别通知及提示：</w:t>
            </w:r>
          </w:p>
          <w:p>
            <w:pPr>
              <w:snapToGrid w:val="0"/>
              <w:spacing w:line="280" w:lineRule="exact"/>
              <w:rPr>
                <w:rFonts w:ascii="微软雅黑" w:hAnsi="微软雅黑" w:eastAsia="微软雅黑" w:cs="微软雅黑"/>
                <w:color w:val="000000"/>
                <w:szCs w:val="21"/>
              </w:rPr>
            </w:pPr>
            <w:r>
              <w:rPr>
                <w:rFonts w:hint="eastAsia" w:ascii="微软雅黑" w:hAnsi="微软雅黑" w:eastAsia="微软雅黑" w:cs="微软雅黑"/>
                <w:color w:val="000000"/>
                <w:szCs w:val="21"/>
              </w:rPr>
              <w:t>失信人意为“失信被执行人”，由国家最高人民法院发布，失信人不得乘坐飞机、火车硬卧、高铁机动车，请游客报团前一定要自行查询好是否为失信人！如游客属于失信人而报团是没有向旅行社提前说明，报名后旅行社为保留客人机票位置向航空公司支付了机票定金(或全款)，失信人的机票费用将全额损失，只能退税，产生所有损失由客人自行承担！国家最高任命法院失信人查询网站如下：</w:t>
            </w:r>
          </w:p>
          <w:p>
            <w:pPr>
              <w:snapToGrid w:val="0"/>
              <w:spacing w:line="280" w:lineRule="exact"/>
              <w:rPr>
                <w:rFonts w:ascii="方正黑体简体" w:hAnsi="方正黑体简体" w:eastAsia="方正黑体简体" w:cs="方正黑体简体"/>
                <w:color w:val="000000"/>
                <w:szCs w:val="21"/>
              </w:rPr>
            </w:pPr>
            <w:r>
              <w:rPr>
                <w:rFonts w:hint="eastAsia" w:ascii="微软雅黑" w:hAnsi="微软雅黑" w:eastAsia="微软雅黑" w:cs="微软雅黑"/>
                <w:color w:val="000000"/>
                <w:szCs w:val="21"/>
              </w:rPr>
              <w:t>http://shixin.court.gov.cn/, 客人报团前可到改网站进行查询！</w:t>
            </w:r>
          </w:p>
        </w:tc>
      </w:tr>
    </w:tbl>
    <w:p>
      <w:pPr>
        <w:rPr>
          <w:sz w:val="18"/>
          <w:szCs w:val="18"/>
        </w:rPr>
      </w:pPr>
    </w:p>
    <w:p>
      <w:pPr>
        <w:rPr>
          <w:sz w:val="18"/>
          <w:szCs w:val="18"/>
        </w:rPr>
      </w:pPr>
    </w:p>
    <w:sectPr>
      <w:pgSz w:w="11906" w:h="16838"/>
      <w:pgMar w:top="787" w:right="567" w:bottom="931" w:left="567"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方正黑体简体">
    <w:altName w:val="微软雅黑"/>
    <w:panose1 w:val="02000000000000000000"/>
    <w:charset w:val="86"/>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FAB40"/>
    <w:multiLevelType w:val="singleLevel"/>
    <w:tmpl w:val="478FAB40"/>
    <w:lvl w:ilvl="0" w:tentative="0">
      <w:start w:val="1"/>
      <w:numFmt w:val="decimal"/>
      <w:suff w:val="space"/>
      <w:lvlText w:val="%1."/>
      <w:lvlJc w:val="left"/>
    </w:lvl>
  </w:abstractNum>
  <w:abstractNum w:abstractNumId="1">
    <w:nsid w:val="712D2C35"/>
    <w:multiLevelType w:val="multilevel"/>
    <w:tmpl w:val="712D2C35"/>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86044"/>
    <w:rsid w:val="00002333"/>
    <w:rsid w:val="00002370"/>
    <w:rsid w:val="00002DE4"/>
    <w:rsid w:val="00003924"/>
    <w:rsid w:val="00004C43"/>
    <w:rsid w:val="00006068"/>
    <w:rsid w:val="00013EB6"/>
    <w:rsid w:val="00015112"/>
    <w:rsid w:val="000211D5"/>
    <w:rsid w:val="00021DAA"/>
    <w:rsid w:val="0002287D"/>
    <w:rsid w:val="00023D38"/>
    <w:rsid w:val="00023DDB"/>
    <w:rsid w:val="00037394"/>
    <w:rsid w:val="00041590"/>
    <w:rsid w:val="00044CCF"/>
    <w:rsid w:val="00047415"/>
    <w:rsid w:val="00054F80"/>
    <w:rsid w:val="0005536A"/>
    <w:rsid w:val="0006108A"/>
    <w:rsid w:val="00065B8B"/>
    <w:rsid w:val="0007059F"/>
    <w:rsid w:val="000717F7"/>
    <w:rsid w:val="0007352F"/>
    <w:rsid w:val="0007466A"/>
    <w:rsid w:val="00081D49"/>
    <w:rsid w:val="00083FF0"/>
    <w:rsid w:val="00084AB5"/>
    <w:rsid w:val="00084D73"/>
    <w:rsid w:val="00087D03"/>
    <w:rsid w:val="00092099"/>
    <w:rsid w:val="00094119"/>
    <w:rsid w:val="000948BB"/>
    <w:rsid w:val="0009519D"/>
    <w:rsid w:val="000A63C1"/>
    <w:rsid w:val="000A689A"/>
    <w:rsid w:val="000A6FAF"/>
    <w:rsid w:val="000B2179"/>
    <w:rsid w:val="000C21DB"/>
    <w:rsid w:val="000D088D"/>
    <w:rsid w:val="000D640D"/>
    <w:rsid w:val="000D66E6"/>
    <w:rsid w:val="000E09CA"/>
    <w:rsid w:val="000E11D7"/>
    <w:rsid w:val="000E659A"/>
    <w:rsid w:val="000E6F1A"/>
    <w:rsid w:val="000F02B4"/>
    <w:rsid w:val="000F08F7"/>
    <w:rsid w:val="000F23A2"/>
    <w:rsid w:val="000F3333"/>
    <w:rsid w:val="000F3EDF"/>
    <w:rsid w:val="000F403D"/>
    <w:rsid w:val="000F4B5B"/>
    <w:rsid w:val="000F531D"/>
    <w:rsid w:val="000F77B5"/>
    <w:rsid w:val="00100D1A"/>
    <w:rsid w:val="0010136A"/>
    <w:rsid w:val="0010202E"/>
    <w:rsid w:val="001043E3"/>
    <w:rsid w:val="00111115"/>
    <w:rsid w:val="0011196C"/>
    <w:rsid w:val="001124D5"/>
    <w:rsid w:val="00114300"/>
    <w:rsid w:val="00114FB3"/>
    <w:rsid w:val="00120852"/>
    <w:rsid w:val="0012129E"/>
    <w:rsid w:val="001236AB"/>
    <w:rsid w:val="00132A3E"/>
    <w:rsid w:val="00134EB3"/>
    <w:rsid w:val="001366F1"/>
    <w:rsid w:val="00137156"/>
    <w:rsid w:val="00142AB4"/>
    <w:rsid w:val="00143BA2"/>
    <w:rsid w:val="001447B3"/>
    <w:rsid w:val="00146CE2"/>
    <w:rsid w:val="001537B0"/>
    <w:rsid w:val="001563F8"/>
    <w:rsid w:val="00157988"/>
    <w:rsid w:val="0016040F"/>
    <w:rsid w:val="00161EED"/>
    <w:rsid w:val="00162A9A"/>
    <w:rsid w:val="00162B0B"/>
    <w:rsid w:val="00165706"/>
    <w:rsid w:val="00170CB6"/>
    <w:rsid w:val="00174903"/>
    <w:rsid w:val="00175465"/>
    <w:rsid w:val="00182901"/>
    <w:rsid w:val="001832E7"/>
    <w:rsid w:val="00184300"/>
    <w:rsid w:val="0018540C"/>
    <w:rsid w:val="001928C2"/>
    <w:rsid w:val="00192CFA"/>
    <w:rsid w:val="001A1AB4"/>
    <w:rsid w:val="001A3AB9"/>
    <w:rsid w:val="001A5F5E"/>
    <w:rsid w:val="001B3011"/>
    <w:rsid w:val="001B64CA"/>
    <w:rsid w:val="001B774C"/>
    <w:rsid w:val="001C32A5"/>
    <w:rsid w:val="001C5614"/>
    <w:rsid w:val="001D691E"/>
    <w:rsid w:val="001D7CC0"/>
    <w:rsid w:val="001E220D"/>
    <w:rsid w:val="001E4EAD"/>
    <w:rsid w:val="001F2DC5"/>
    <w:rsid w:val="002000FB"/>
    <w:rsid w:val="00201F31"/>
    <w:rsid w:val="0020605B"/>
    <w:rsid w:val="00207DA3"/>
    <w:rsid w:val="00212989"/>
    <w:rsid w:val="002133CF"/>
    <w:rsid w:val="002137C0"/>
    <w:rsid w:val="002244C4"/>
    <w:rsid w:val="00225789"/>
    <w:rsid w:val="0022680D"/>
    <w:rsid w:val="0023419A"/>
    <w:rsid w:val="00234533"/>
    <w:rsid w:val="00236C70"/>
    <w:rsid w:val="00236D4C"/>
    <w:rsid w:val="0024074E"/>
    <w:rsid w:val="00241764"/>
    <w:rsid w:val="002417F4"/>
    <w:rsid w:val="00241DA9"/>
    <w:rsid w:val="00242134"/>
    <w:rsid w:val="00242C8D"/>
    <w:rsid w:val="00245282"/>
    <w:rsid w:val="00250276"/>
    <w:rsid w:val="00250C8E"/>
    <w:rsid w:val="00252C97"/>
    <w:rsid w:val="0025300A"/>
    <w:rsid w:val="002546E1"/>
    <w:rsid w:val="00255FC6"/>
    <w:rsid w:val="00257A23"/>
    <w:rsid w:val="002600CE"/>
    <w:rsid w:val="002610DB"/>
    <w:rsid w:val="00261DCC"/>
    <w:rsid w:val="00263E7D"/>
    <w:rsid w:val="00275558"/>
    <w:rsid w:val="00276B1F"/>
    <w:rsid w:val="00281398"/>
    <w:rsid w:val="00281CB4"/>
    <w:rsid w:val="00285931"/>
    <w:rsid w:val="00286BB9"/>
    <w:rsid w:val="00294CF7"/>
    <w:rsid w:val="00295ABF"/>
    <w:rsid w:val="00296348"/>
    <w:rsid w:val="00297C7B"/>
    <w:rsid w:val="002A09D8"/>
    <w:rsid w:val="002A227E"/>
    <w:rsid w:val="002A2A86"/>
    <w:rsid w:val="002A385D"/>
    <w:rsid w:val="002A41B5"/>
    <w:rsid w:val="002A4BF6"/>
    <w:rsid w:val="002B0EDE"/>
    <w:rsid w:val="002B1CBF"/>
    <w:rsid w:val="002B2396"/>
    <w:rsid w:val="002B450C"/>
    <w:rsid w:val="002C09F3"/>
    <w:rsid w:val="002C213C"/>
    <w:rsid w:val="002C3C16"/>
    <w:rsid w:val="002C6BD2"/>
    <w:rsid w:val="002D1902"/>
    <w:rsid w:val="002D2CAC"/>
    <w:rsid w:val="002D528D"/>
    <w:rsid w:val="002D5D46"/>
    <w:rsid w:val="002E1B6F"/>
    <w:rsid w:val="002E24F5"/>
    <w:rsid w:val="002E3849"/>
    <w:rsid w:val="002E44DA"/>
    <w:rsid w:val="002E59FD"/>
    <w:rsid w:val="002E5FD3"/>
    <w:rsid w:val="002E5FF4"/>
    <w:rsid w:val="002E6F25"/>
    <w:rsid w:val="002F06C8"/>
    <w:rsid w:val="002F34D3"/>
    <w:rsid w:val="002F4684"/>
    <w:rsid w:val="002F7FDA"/>
    <w:rsid w:val="00300AA0"/>
    <w:rsid w:val="00302846"/>
    <w:rsid w:val="003030A1"/>
    <w:rsid w:val="00304D6F"/>
    <w:rsid w:val="00306069"/>
    <w:rsid w:val="003107E6"/>
    <w:rsid w:val="00311BAF"/>
    <w:rsid w:val="00313FA8"/>
    <w:rsid w:val="003152F1"/>
    <w:rsid w:val="0031799B"/>
    <w:rsid w:val="00317D07"/>
    <w:rsid w:val="00322AEC"/>
    <w:rsid w:val="0032424C"/>
    <w:rsid w:val="00325143"/>
    <w:rsid w:val="00335B49"/>
    <w:rsid w:val="003366B6"/>
    <w:rsid w:val="003566FC"/>
    <w:rsid w:val="003674B3"/>
    <w:rsid w:val="00377429"/>
    <w:rsid w:val="00383E9E"/>
    <w:rsid w:val="00387434"/>
    <w:rsid w:val="00387E13"/>
    <w:rsid w:val="00393F08"/>
    <w:rsid w:val="003A54E3"/>
    <w:rsid w:val="003A6F95"/>
    <w:rsid w:val="003A7B0E"/>
    <w:rsid w:val="003B074D"/>
    <w:rsid w:val="003B1DA8"/>
    <w:rsid w:val="003C0DC0"/>
    <w:rsid w:val="003C1636"/>
    <w:rsid w:val="003C353C"/>
    <w:rsid w:val="003C44D5"/>
    <w:rsid w:val="003C56D8"/>
    <w:rsid w:val="003C5FC8"/>
    <w:rsid w:val="003D21AB"/>
    <w:rsid w:val="003D22B9"/>
    <w:rsid w:val="003D3792"/>
    <w:rsid w:val="003E37AA"/>
    <w:rsid w:val="003E4557"/>
    <w:rsid w:val="003E65D4"/>
    <w:rsid w:val="003E7AAC"/>
    <w:rsid w:val="003F100B"/>
    <w:rsid w:val="003F3613"/>
    <w:rsid w:val="003F3E8C"/>
    <w:rsid w:val="00403123"/>
    <w:rsid w:val="0041062E"/>
    <w:rsid w:val="00411F0E"/>
    <w:rsid w:val="00413998"/>
    <w:rsid w:val="004160D5"/>
    <w:rsid w:val="00421C4C"/>
    <w:rsid w:val="00424D7B"/>
    <w:rsid w:val="00425C0A"/>
    <w:rsid w:val="00425F3C"/>
    <w:rsid w:val="004319FB"/>
    <w:rsid w:val="004337DC"/>
    <w:rsid w:val="00434813"/>
    <w:rsid w:val="004358F1"/>
    <w:rsid w:val="00440108"/>
    <w:rsid w:val="00443BF9"/>
    <w:rsid w:val="00447215"/>
    <w:rsid w:val="00450C6B"/>
    <w:rsid w:val="0045259F"/>
    <w:rsid w:val="00452A2D"/>
    <w:rsid w:val="0045654D"/>
    <w:rsid w:val="00457D35"/>
    <w:rsid w:val="00462C9A"/>
    <w:rsid w:val="00466802"/>
    <w:rsid w:val="00472F38"/>
    <w:rsid w:val="0047308D"/>
    <w:rsid w:val="00475FFF"/>
    <w:rsid w:val="00483EA0"/>
    <w:rsid w:val="00485172"/>
    <w:rsid w:val="004917BC"/>
    <w:rsid w:val="004925E6"/>
    <w:rsid w:val="004A4BAC"/>
    <w:rsid w:val="004A6B14"/>
    <w:rsid w:val="004A7740"/>
    <w:rsid w:val="004B1DAD"/>
    <w:rsid w:val="004B333D"/>
    <w:rsid w:val="004B3531"/>
    <w:rsid w:val="004B7773"/>
    <w:rsid w:val="004C02BD"/>
    <w:rsid w:val="004C05D3"/>
    <w:rsid w:val="004C1289"/>
    <w:rsid w:val="004C17DD"/>
    <w:rsid w:val="004C2AD9"/>
    <w:rsid w:val="004C3C21"/>
    <w:rsid w:val="004C3F82"/>
    <w:rsid w:val="004C4724"/>
    <w:rsid w:val="004C60C5"/>
    <w:rsid w:val="004C7772"/>
    <w:rsid w:val="004D46B5"/>
    <w:rsid w:val="004D4FE0"/>
    <w:rsid w:val="004D7013"/>
    <w:rsid w:val="004D7DB2"/>
    <w:rsid w:val="004E110F"/>
    <w:rsid w:val="004F3F86"/>
    <w:rsid w:val="004F7937"/>
    <w:rsid w:val="0050046E"/>
    <w:rsid w:val="005039CB"/>
    <w:rsid w:val="00505CE9"/>
    <w:rsid w:val="00505D69"/>
    <w:rsid w:val="00517C70"/>
    <w:rsid w:val="00521FE2"/>
    <w:rsid w:val="00523811"/>
    <w:rsid w:val="00524010"/>
    <w:rsid w:val="005241EA"/>
    <w:rsid w:val="00531F1E"/>
    <w:rsid w:val="0053370C"/>
    <w:rsid w:val="00536C84"/>
    <w:rsid w:val="00537605"/>
    <w:rsid w:val="00537F5F"/>
    <w:rsid w:val="00542325"/>
    <w:rsid w:val="00543E72"/>
    <w:rsid w:val="0055035E"/>
    <w:rsid w:val="00551AA3"/>
    <w:rsid w:val="00552AD9"/>
    <w:rsid w:val="00552F78"/>
    <w:rsid w:val="005531D2"/>
    <w:rsid w:val="005533AD"/>
    <w:rsid w:val="00553BF1"/>
    <w:rsid w:val="005638CC"/>
    <w:rsid w:val="00564CCF"/>
    <w:rsid w:val="00566743"/>
    <w:rsid w:val="00571ED1"/>
    <w:rsid w:val="00577399"/>
    <w:rsid w:val="0057798D"/>
    <w:rsid w:val="00583967"/>
    <w:rsid w:val="00583C71"/>
    <w:rsid w:val="0058751B"/>
    <w:rsid w:val="0058775E"/>
    <w:rsid w:val="00591DC8"/>
    <w:rsid w:val="00593AF2"/>
    <w:rsid w:val="00596BFA"/>
    <w:rsid w:val="005971CD"/>
    <w:rsid w:val="005A6869"/>
    <w:rsid w:val="005B0F82"/>
    <w:rsid w:val="005B1DC9"/>
    <w:rsid w:val="005B2C0D"/>
    <w:rsid w:val="005B4232"/>
    <w:rsid w:val="005C1109"/>
    <w:rsid w:val="005C2961"/>
    <w:rsid w:val="005C2F81"/>
    <w:rsid w:val="005C5E3A"/>
    <w:rsid w:val="005D0342"/>
    <w:rsid w:val="005D075E"/>
    <w:rsid w:val="005D0DCD"/>
    <w:rsid w:val="005D2870"/>
    <w:rsid w:val="005D683B"/>
    <w:rsid w:val="005E1AFD"/>
    <w:rsid w:val="005E42BF"/>
    <w:rsid w:val="005E5C01"/>
    <w:rsid w:val="005E6438"/>
    <w:rsid w:val="005E67BB"/>
    <w:rsid w:val="005E6FDD"/>
    <w:rsid w:val="00600122"/>
    <w:rsid w:val="0060183F"/>
    <w:rsid w:val="00603702"/>
    <w:rsid w:val="0060426E"/>
    <w:rsid w:val="006051BF"/>
    <w:rsid w:val="0060736E"/>
    <w:rsid w:val="006113E4"/>
    <w:rsid w:val="006143AD"/>
    <w:rsid w:val="00616257"/>
    <w:rsid w:val="00617786"/>
    <w:rsid w:val="00620883"/>
    <w:rsid w:val="00622D5F"/>
    <w:rsid w:val="00627D50"/>
    <w:rsid w:val="00631127"/>
    <w:rsid w:val="00631260"/>
    <w:rsid w:val="006328DB"/>
    <w:rsid w:val="00634A70"/>
    <w:rsid w:val="00641417"/>
    <w:rsid w:val="0064231D"/>
    <w:rsid w:val="00645177"/>
    <w:rsid w:val="0064625E"/>
    <w:rsid w:val="00646F68"/>
    <w:rsid w:val="00654C14"/>
    <w:rsid w:val="006577B4"/>
    <w:rsid w:val="006605A4"/>
    <w:rsid w:val="00661E92"/>
    <w:rsid w:val="00661F4B"/>
    <w:rsid w:val="0066433E"/>
    <w:rsid w:val="006650E6"/>
    <w:rsid w:val="00673A3A"/>
    <w:rsid w:val="0067488B"/>
    <w:rsid w:val="00677CF5"/>
    <w:rsid w:val="006823D1"/>
    <w:rsid w:val="00684EFB"/>
    <w:rsid w:val="00685313"/>
    <w:rsid w:val="00686D3F"/>
    <w:rsid w:val="0069005C"/>
    <w:rsid w:val="00695BF6"/>
    <w:rsid w:val="00696314"/>
    <w:rsid w:val="006A30CF"/>
    <w:rsid w:val="006A5CF4"/>
    <w:rsid w:val="006A73E6"/>
    <w:rsid w:val="006B1308"/>
    <w:rsid w:val="006B381D"/>
    <w:rsid w:val="006B5984"/>
    <w:rsid w:val="006C2AFD"/>
    <w:rsid w:val="006C3C2C"/>
    <w:rsid w:val="006C3EB7"/>
    <w:rsid w:val="006C7BD0"/>
    <w:rsid w:val="006D3227"/>
    <w:rsid w:val="006D73D2"/>
    <w:rsid w:val="006E10C0"/>
    <w:rsid w:val="006E3585"/>
    <w:rsid w:val="006E4D27"/>
    <w:rsid w:val="006F013C"/>
    <w:rsid w:val="006F2615"/>
    <w:rsid w:val="006F2E64"/>
    <w:rsid w:val="00701EFC"/>
    <w:rsid w:val="00703BE9"/>
    <w:rsid w:val="00704734"/>
    <w:rsid w:val="0071135C"/>
    <w:rsid w:val="0071369A"/>
    <w:rsid w:val="00715950"/>
    <w:rsid w:val="007166B6"/>
    <w:rsid w:val="00725C75"/>
    <w:rsid w:val="007262F3"/>
    <w:rsid w:val="00732A43"/>
    <w:rsid w:val="00734844"/>
    <w:rsid w:val="00744C15"/>
    <w:rsid w:val="007451E6"/>
    <w:rsid w:val="00745FA2"/>
    <w:rsid w:val="007463D7"/>
    <w:rsid w:val="00747B1D"/>
    <w:rsid w:val="007573C1"/>
    <w:rsid w:val="00757AD0"/>
    <w:rsid w:val="00757E8F"/>
    <w:rsid w:val="00767FD0"/>
    <w:rsid w:val="00774F14"/>
    <w:rsid w:val="0078026C"/>
    <w:rsid w:val="007805A3"/>
    <w:rsid w:val="00780D7C"/>
    <w:rsid w:val="007816A8"/>
    <w:rsid w:val="0078363C"/>
    <w:rsid w:val="00784A01"/>
    <w:rsid w:val="00784A03"/>
    <w:rsid w:val="00785C9F"/>
    <w:rsid w:val="00786724"/>
    <w:rsid w:val="00787ED2"/>
    <w:rsid w:val="0079310B"/>
    <w:rsid w:val="0079735A"/>
    <w:rsid w:val="007A06DF"/>
    <w:rsid w:val="007A0E95"/>
    <w:rsid w:val="007A6092"/>
    <w:rsid w:val="007A699C"/>
    <w:rsid w:val="007A6FFA"/>
    <w:rsid w:val="007C03B9"/>
    <w:rsid w:val="007C077C"/>
    <w:rsid w:val="007C1A9A"/>
    <w:rsid w:val="007C303A"/>
    <w:rsid w:val="007C3CD3"/>
    <w:rsid w:val="007C3CD9"/>
    <w:rsid w:val="007C444D"/>
    <w:rsid w:val="007C5331"/>
    <w:rsid w:val="007C7896"/>
    <w:rsid w:val="007D13AC"/>
    <w:rsid w:val="007D1E49"/>
    <w:rsid w:val="007D3588"/>
    <w:rsid w:val="007D3ABF"/>
    <w:rsid w:val="007D5301"/>
    <w:rsid w:val="007E2406"/>
    <w:rsid w:val="007E2760"/>
    <w:rsid w:val="007E37C5"/>
    <w:rsid w:val="007E708D"/>
    <w:rsid w:val="007F29AE"/>
    <w:rsid w:val="007F4BE2"/>
    <w:rsid w:val="008024C4"/>
    <w:rsid w:val="0080630E"/>
    <w:rsid w:val="008066BB"/>
    <w:rsid w:val="00810FD2"/>
    <w:rsid w:val="0082588A"/>
    <w:rsid w:val="008261EC"/>
    <w:rsid w:val="00826C74"/>
    <w:rsid w:val="00831714"/>
    <w:rsid w:val="00836158"/>
    <w:rsid w:val="008371AA"/>
    <w:rsid w:val="00845219"/>
    <w:rsid w:val="008525F7"/>
    <w:rsid w:val="008540B4"/>
    <w:rsid w:val="00855F5D"/>
    <w:rsid w:val="008564DA"/>
    <w:rsid w:val="0086090A"/>
    <w:rsid w:val="00860C0F"/>
    <w:rsid w:val="00861B75"/>
    <w:rsid w:val="00861EC7"/>
    <w:rsid w:val="008661C2"/>
    <w:rsid w:val="00872A33"/>
    <w:rsid w:val="00872D97"/>
    <w:rsid w:val="0087756B"/>
    <w:rsid w:val="00884A29"/>
    <w:rsid w:val="0088640B"/>
    <w:rsid w:val="0088670A"/>
    <w:rsid w:val="00887C6F"/>
    <w:rsid w:val="00890A0B"/>
    <w:rsid w:val="00893961"/>
    <w:rsid w:val="008952C5"/>
    <w:rsid w:val="00897E42"/>
    <w:rsid w:val="008A1F31"/>
    <w:rsid w:val="008A6395"/>
    <w:rsid w:val="008A7E00"/>
    <w:rsid w:val="008B0321"/>
    <w:rsid w:val="008B2C4D"/>
    <w:rsid w:val="008B639E"/>
    <w:rsid w:val="008B688A"/>
    <w:rsid w:val="008B7CD5"/>
    <w:rsid w:val="008C0079"/>
    <w:rsid w:val="008C0929"/>
    <w:rsid w:val="008C3C67"/>
    <w:rsid w:val="008C438C"/>
    <w:rsid w:val="008C6425"/>
    <w:rsid w:val="008C77C3"/>
    <w:rsid w:val="008D006F"/>
    <w:rsid w:val="008D1097"/>
    <w:rsid w:val="008D4504"/>
    <w:rsid w:val="008D6305"/>
    <w:rsid w:val="008E1DB4"/>
    <w:rsid w:val="008E3728"/>
    <w:rsid w:val="008E3A3F"/>
    <w:rsid w:val="008E4660"/>
    <w:rsid w:val="008E4CD8"/>
    <w:rsid w:val="008E5E68"/>
    <w:rsid w:val="008F2C40"/>
    <w:rsid w:val="008F4008"/>
    <w:rsid w:val="008F5245"/>
    <w:rsid w:val="008F528C"/>
    <w:rsid w:val="0090290B"/>
    <w:rsid w:val="0090310B"/>
    <w:rsid w:val="00903BA1"/>
    <w:rsid w:val="00903E3B"/>
    <w:rsid w:val="00905232"/>
    <w:rsid w:val="00905A5D"/>
    <w:rsid w:val="00905ED9"/>
    <w:rsid w:val="00906928"/>
    <w:rsid w:val="00911A4A"/>
    <w:rsid w:val="00914C2F"/>
    <w:rsid w:val="009200AE"/>
    <w:rsid w:val="009221AA"/>
    <w:rsid w:val="00923EBC"/>
    <w:rsid w:val="00925206"/>
    <w:rsid w:val="0093279D"/>
    <w:rsid w:val="00937DBD"/>
    <w:rsid w:val="00937E3B"/>
    <w:rsid w:val="00942B51"/>
    <w:rsid w:val="00942E48"/>
    <w:rsid w:val="00953F5A"/>
    <w:rsid w:val="009569A0"/>
    <w:rsid w:val="00961EDA"/>
    <w:rsid w:val="00961F6E"/>
    <w:rsid w:val="00964BD0"/>
    <w:rsid w:val="0096572D"/>
    <w:rsid w:val="009672E4"/>
    <w:rsid w:val="00967B10"/>
    <w:rsid w:val="00972911"/>
    <w:rsid w:val="00972E61"/>
    <w:rsid w:val="0097359E"/>
    <w:rsid w:val="00974557"/>
    <w:rsid w:val="00976511"/>
    <w:rsid w:val="00976C5E"/>
    <w:rsid w:val="00981438"/>
    <w:rsid w:val="0098175F"/>
    <w:rsid w:val="0098199D"/>
    <w:rsid w:val="00981BFD"/>
    <w:rsid w:val="00990898"/>
    <w:rsid w:val="0099109B"/>
    <w:rsid w:val="009914C9"/>
    <w:rsid w:val="00994B87"/>
    <w:rsid w:val="00995944"/>
    <w:rsid w:val="00996C1D"/>
    <w:rsid w:val="009A09B2"/>
    <w:rsid w:val="009A0CED"/>
    <w:rsid w:val="009A6D0A"/>
    <w:rsid w:val="009B1327"/>
    <w:rsid w:val="009B1A6F"/>
    <w:rsid w:val="009B3269"/>
    <w:rsid w:val="009B333C"/>
    <w:rsid w:val="009B4099"/>
    <w:rsid w:val="009B4176"/>
    <w:rsid w:val="009C085B"/>
    <w:rsid w:val="009C49B3"/>
    <w:rsid w:val="009C57E7"/>
    <w:rsid w:val="009C7F73"/>
    <w:rsid w:val="009D0D76"/>
    <w:rsid w:val="009D103A"/>
    <w:rsid w:val="009D1E80"/>
    <w:rsid w:val="009D43A5"/>
    <w:rsid w:val="009D6EAC"/>
    <w:rsid w:val="009D74A9"/>
    <w:rsid w:val="009E0029"/>
    <w:rsid w:val="009E0284"/>
    <w:rsid w:val="009E2195"/>
    <w:rsid w:val="009E3C0D"/>
    <w:rsid w:val="009F17CD"/>
    <w:rsid w:val="009F5556"/>
    <w:rsid w:val="009F690F"/>
    <w:rsid w:val="00A03759"/>
    <w:rsid w:val="00A03E7B"/>
    <w:rsid w:val="00A04329"/>
    <w:rsid w:val="00A107A2"/>
    <w:rsid w:val="00A10DF5"/>
    <w:rsid w:val="00A15E82"/>
    <w:rsid w:val="00A2385D"/>
    <w:rsid w:val="00A3070E"/>
    <w:rsid w:val="00A30821"/>
    <w:rsid w:val="00A321EF"/>
    <w:rsid w:val="00A355FD"/>
    <w:rsid w:val="00A425EB"/>
    <w:rsid w:val="00A43BC2"/>
    <w:rsid w:val="00A47C8B"/>
    <w:rsid w:val="00A50ACF"/>
    <w:rsid w:val="00A57533"/>
    <w:rsid w:val="00A578E0"/>
    <w:rsid w:val="00A61DD8"/>
    <w:rsid w:val="00A6376F"/>
    <w:rsid w:val="00A65955"/>
    <w:rsid w:val="00A66B11"/>
    <w:rsid w:val="00A66BE1"/>
    <w:rsid w:val="00A678BD"/>
    <w:rsid w:val="00A67BEE"/>
    <w:rsid w:val="00A67CC3"/>
    <w:rsid w:val="00A825BF"/>
    <w:rsid w:val="00A832BF"/>
    <w:rsid w:val="00A83907"/>
    <w:rsid w:val="00A9094B"/>
    <w:rsid w:val="00A91787"/>
    <w:rsid w:val="00A92D61"/>
    <w:rsid w:val="00A92D9C"/>
    <w:rsid w:val="00A944CA"/>
    <w:rsid w:val="00A967A3"/>
    <w:rsid w:val="00A967F8"/>
    <w:rsid w:val="00AB1B28"/>
    <w:rsid w:val="00AB24BF"/>
    <w:rsid w:val="00AB68D7"/>
    <w:rsid w:val="00AB6AD6"/>
    <w:rsid w:val="00AB7F44"/>
    <w:rsid w:val="00AC2067"/>
    <w:rsid w:val="00AC3EC8"/>
    <w:rsid w:val="00AC7460"/>
    <w:rsid w:val="00AD1A88"/>
    <w:rsid w:val="00AD477E"/>
    <w:rsid w:val="00AD5438"/>
    <w:rsid w:val="00AD76F5"/>
    <w:rsid w:val="00AE1FBB"/>
    <w:rsid w:val="00AE4826"/>
    <w:rsid w:val="00AE51BA"/>
    <w:rsid w:val="00AF03AD"/>
    <w:rsid w:val="00AF714C"/>
    <w:rsid w:val="00AF7A06"/>
    <w:rsid w:val="00B04E53"/>
    <w:rsid w:val="00B14A7B"/>
    <w:rsid w:val="00B20F75"/>
    <w:rsid w:val="00B21632"/>
    <w:rsid w:val="00B22E78"/>
    <w:rsid w:val="00B25598"/>
    <w:rsid w:val="00B306CF"/>
    <w:rsid w:val="00B328B8"/>
    <w:rsid w:val="00B37E17"/>
    <w:rsid w:val="00B4070F"/>
    <w:rsid w:val="00B418C9"/>
    <w:rsid w:val="00B46ADD"/>
    <w:rsid w:val="00B47C6F"/>
    <w:rsid w:val="00B51287"/>
    <w:rsid w:val="00B53CE5"/>
    <w:rsid w:val="00B54941"/>
    <w:rsid w:val="00B6509A"/>
    <w:rsid w:val="00B70266"/>
    <w:rsid w:val="00B71186"/>
    <w:rsid w:val="00B73010"/>
    <w:rsid w:val="00B75ACD"/>
    <w:rsid w:val="00B75B0F"/>
    <w:rsid w:val="00B7614E"/>
    <w:rsid w:val="00B83C58"/>
    <w:rsid w:val="00B874AA"/>
    <w:rsid w:val="00B87FE9"/>
    <w:rsid w:val="00B9159B"/>
    <w:rsid w:val="00B92A99"/>
    <w:rsid w:val="00B9398B"/>
    <w:rsid w:val="00B94029"/>
    <w:rsid w:val="00B95452"/>
    <w:rsid w:val="00BA076C"/>
    <w:rsid w:val="00BA17F8"/>
    <w:rsid w:val="00BA7BE4"/>
    <w:rsid w:val="00BB01D7"/>
    <w:rsid w:val="00BB0CCD"/>
    <w:rsid w:val="00BB0D9A"/>
    <w:rsid w:val="00BB445B"/>
    <w:rsid w:val="00BB689A"/>
    <w:rsid w:val="00BB69CB"/>
    <w:rsid w:val="00BC5FC1"/>
    <w:rsid w:val="00BC6401"/>
    <w:rsid w:val="00BC6EB1"/>
    <w:rsid w:val="00BC7AD1"/>
    <w:rsid w:val="00BD096F"/>
    <w:rsid w:val="00BD304C"/>
    <w:rsid w:val="00BD4A14"/>
    <w:rsid w:val="00BD4CC8"/>
    <w:rsid w:val="00BD5060"/>
    <w:rsid w:val="00BE66BD"/>
    <w:rsid w:val="00BE7F81"/>
    <w:rsid w:val="00BF31D6"/>
    <w:rsid w:val="00BF506A"/>
    <w:rsid w:val="00C024D2"/>
    <w:rsid w:val="00C03D68"/>
    <w:rsid w:val="00C14C06"/>
    <w:rsid w:val="00C154CB"/>
    <w:rsid w:val="00C20096"/>
    <w:rsid w:val="00C222F7"/>
    <w:rsid w:val="00C30169"/>
    <w:rsid w:val="00C3476F"/>
    <w:rsid w:val="00C37594"/>
    <w:rsid w:val="00C418CE"/>
    <w:rsid w:val="00C44A60"/>
    <w:rsid w:val="00C44FA6"/>
    <w:rsid w:val="00C530C0"/>
    <w:rsid w:val="00C53F73"/>
    <w:rsid w:val="00C57171"/>
    <w:rsid w:val="00C60145"/>
    <w:rsid w:val="00C604D7"/>
    <w:rsid w:val="00C60D8B"/>
    <w:rsid w:val="00C6201D"/>
    <w:rsid w:val="00C63AB1"/>
    <w:rsid w:val="00C66D82"/>
    <w:rsid w:val="00C704EB"/>
    <w:rsid w:val="00C711B8"/>
    <w:rsid w:val="00C743F2"/>
    <w:rsid w:val="00C74CC8"/>
    <w:rsid w:val="00C76B11"/>
    <w:rsid w:val="00C83B39"/>
    <w:rsid w:val="00C86525"/>
    <w:rsid w:val="00C90CD4"/>
    <w:rsid w:val="00C92790"/>
    <w:rsid w:val="00C93056"/>
    <w:rsid w:val="00C945FB"/>
    <w:rsid w:val="00C95016"/>
    <w:rsid w:val="00C977F8"/>
    <w:rsid w:val="00CA1401"/>
    <w:rsid w:val="00CA59D7"/>
    <w:rsid w:val="00CB3DC1"/>
    <w:rsid w:val="00CB47F8"/>
    <w:rsid w:val="00CB4B41"/>
    <w:rsid w:val="00CC0284"/>
    <w:rsid w:val="00CC3607"/>
    <w:rsid w:val="00CC511A"/>
    <w:rsid w:val="00CC5485"/>
    <w:rsid w:val="00CC6675"/>
    <w:rsid w:val="00CC7B4E"/>
    <w:rsid w:val="00CD0F8D"/>
    <w:rsid w:val="00CD1D3E"/>
    <w:rsid w:val="00CD6557"/>
    <w:rsid w:val="00CE3730"/>
    <w:rsid w:val="00CE3DB9"/>
    <w:rsid w:val="00CE4047"/>
    <w:rsid w:val="00CE44C5"/>
    <w:rsid w:val="00CF4283"/>
    <w:rsid w:val="00CF5D62"/>
    <w:rsid w:val="00D01533"/>
    <w:rsid w:val="00D108D4"/>
    <w:rsid w:val="00D113FD"/>
    <w:rsid w:val="00D131EF"/>
    <w:rsid w:val="00D13C36"/>
    <w:rsid w:val="00D13F50"/>
    <w:rsid w:val="00D16AD4"/>
    <w:rsid w:val="00D21147"/>
    <w:rsid w:val="00D22218"/>
    <w:rsid w:val="00D315EC"/>
    <w:rsid w:val="00D31805"/>
    <w:rsid w:val="00D31AD7"/>
    <w:rsid w:val="00D35DBA"/>
    <w:rsid w:val="00D37FB3"/>
    <w:rsid w:val="00D41C2E"/>
    <w:rsid w:val="00D459FD"/>
    <w:rsid w:val="00D527FD"/>
    <w:rsid w:val="00D52F7D"/>
    <w:rsid w:val="00D73067"/>
    <w:rsid w:val="00D74F21"/>
    <w:rsid w:val="00D75713"/>
    <w:rsid w:val="00D76C60"/>
    <w:rsid w:val="00D829E8"/>
    <w:rsid w:val="00D846EC"/>
    <w:rsid w:val="00D85395"/>
    <w:rsid w:val="00D86E7D"/>
    <w:rsid w:val="00D92AD9"/>
    <w:rsid w:val="00D9330A"/>
    <w:rsid w:val="00DA2127"/>
    <w:rsid w:val="00DA5D23"/>
    <w:rsid w:val="00DA66B3"/>
    <w:rsid w:val="00DB2813"/>
    <w:rsid w:val="00DB5ABC"/>
    <w:rsid w:val="00DB6E54"/>
    <w:rsid w:val="00DC00E5"/>
    <w:rsid w:val="00DC36E7"/>
    <w:rsid w:val="00DC4103"/>
    <w:rsid w:val="00DC74C1"/>
    <w:rsid w:val="00DD029A"/>
    <w:rsid w:val="00DD1EEE"/>
    <w:rsid w:val="00DD251E"/>
    <w:rsid w:val="00DD2997"/>
    <w:rsid w:val="00DD3686"/>
    <w:rsid w:val="00DD3E3A"/>
    <w:rsid w:val="00DE076A"/>
    <w:rsid w:val="00DE40E9"/>
    <w:rsid w:val="00DE4716"/>
    <w:rsid w:val="00DE544A"/>
    <w:rsid w:val="00DE6583"/>
    <w:rsid w:val="00DF45B5"/>
    <w:rsid w:val="00E00E3F"/>
    <w:rsid w:val="00E04AC5"/>
    <w:rsid w:val="00E0661B"/>
    <w:rsid w:val="00E12A86"/>
    <w:rsid w:val="00E13BAD"/>
    <w:rsid w:val="00E21CE7"/>
    <w:rsid w:val="00E23B0A"/>
    <w:rsid w:val="00E26C7B"/>
    <w:rsid w:val="00E31CE0"/>
    <w:rsid w:val="00E331EA"/>
    <w:rsid w:val="00E42CAA"/>
    <w:rsid w:val="00E45FEE"/>
    <w:rsid w:val="00E507D4"/>
    <w:rsid w:val="00E51E7C"/>
    <w:rsid w:val="00E53E14"/>
    <w:rsid w:val="00E57197"/>
    <w:rsid w:val="00E609BE"/>
    <w:rsid w:val="00E61225"/>
    <w:rsid w:val="00E627BF"/>
    <w:rsid w:val="00E65105"/>
    <w:rsid w:val="00E701C3"/>
    <w:rsid w:val="00E816E3"/>
    <w:rsid w:val="00E86223"/>
    <w:rsid w:val="00E87167"/>
    <w:rsid w:val="00E87C63"/>
    <w:rsid w:val="00E914A9"/>
    <w:rsid w:val="00E96924"/>
    <w:rsid w:val="00EA1785"/>
    <w:rsid w:val="00EA598E"/>
    <w:rsid w:val="00EB12D7"/>
    <w:rsid w:val="00EB23CD"/>
    <w:rsid w:val="00EB45BC"/>
    <w:rsid w:val="00EB483F"/>
    <w:rsid w:val="00EB4B78"/>
    <w:rsid w:val="00EB63DB"/>
    <w:rsid w:val="00EC09D0"/>
    <w:rsid w:val="00EC4307"/>
    <w:rsid w:val="00EC45F0"/>
    <w:rsid w:val="00EC5B50"/>
    <w:rsid w:val="00EC5D57"/>
    <w:rsid w:val="00EC6448"/>
    <w:rsid w:val="00ED0326"/>
    <w:rsid w:val="00ED34F6"/>
    <w:rsid w:val="00ED3A54"/>
    <w:rsid w:val="00ED54FC"/>
    <w:rsid w:val="00EE0197"/>
    <w:rsid w:val="00EE2E84"/>
    <w:rsid w:val="00EE4ECA"/>
    <w:rsid w:val="00EE7039"/>
    <w:rsid w:val="00EF6B7E"/>
    <w:rsid w:val="00F01AE1"/>
    <w:rsid w:val="00F031BB"/>
    <w:rsid w:val="00F05067"/>
    <w:rsid w:val="00F0749B"/>
    <w:rsid w:val="00F16ED7"/>
    <w:rsid w:val="00F20880"/>
    <w:rsid w:val="00F21558"/>
    <w:rsid w:val="00F32F24"/>
    <w:rsid w:val="00F350FF"/>
    <w:rsid w:val="00F353BB"/>
    <w:rsid w:val="00F410B6"/>
    <w:rsid w:val="00F417BD"/>
    <w:rsid w:val="00F41B83"/>
    <w:rsid w:val="00F42F99"/>
    <w:rsid w:val="00F431C0"/>
    <w:rsid w:val="00F448CA"/>
    <w:rsid w:val="00F45232"/>
    <w:rsid w:val="00F5008F"/>
    <w:rsid w:val="00F51586"/>
    <w:rsid w:val="00F54CF7"/>
    <w:rsid w:val="00F55380"/>
    <w:rsid w:val="00F55E9A"/>
    <w:rsid w:val="00F651A6"/>
    <w:rsid w:val="00F74C43"/>
    <w:rsid w:val="00F74E63"/>
    <w:rsid w:val="00F768FF"/>
    <w:rsid w:val="00F801B6"/>
    <w:rsid w:val="00F8388D"/>
    <w:rsid w:val="00F86044"/>
    <w:rsid w:val="00F86A5E"/>
    <w:rsid w:val="00F91054"/>
    <w:rsid w:val="00F9558A"/>
    <w:rsid w:val="00F97864"/>
    <w:rsid w:val="00F97B11"/>
    <w:rsid w:val="00FA1D38"/>
    <w:rsid w:val="00FA2124"/>
    <w:rsid w:val="00FB403E"/>
    <w:rsid w:val="00FC3DDC"/>
    <w:rsid w:val="00FC417B"/>
    <w:rsid w:val="00FD008B"/>
    <w:rsid w:val="00FD01C6"/>
    <w:rsid w:val="00FD02B0"/>
    <w:rsid w:val="00FD42B1"/>
    <w:rsid w:val="00FD4400"/>
    <w:rsid w:val="00FD53A2"/>
    <w:rsid w:val="00FD6C20"/>
    <w:rsid w:val="00FE232C"/>
    <w:rsid w:val="00FE2CA3"/>
    <w:rsid w:val="00FE4C20"/>
    <w:rsid w:val="00FE5B02"/>
    <w:rsid w:val="00FF0B3A"/>
    <w:rsid w:val="00FF2CD6"/>
    <w:rsid w:val="00FF4714"/>
    <w:rsid w:val="00FF7BE0"/>
    <w:rsid w:val="011F4304"/>
    <w:rsid w:val="017969FD"/>
    <w:rsid w:val="019C78C0"/>
    <w:rsid w:val="019D67BC"/>
    <w:rsid w:val="01AC2515"/>
    <w:rsid w:val="01B24D0C"/>
    <w:rsid w:val="01B623CD"/>
    <w:rsid w:val="01BE436F"/>
    <w:rsid w:val="01D56261"/>
    <w:rsid w:val="01E627B8"/>
    <w:rsid w:val="01E67ABE"/>
    <w:rsid w:val="01F76BB4"/>
    <w:rsid w:val="02075D1D"/>
    <w:rsid w:val="020B4EE9"/>
    <w:rsid w:val="020F5362"/>
    <w:rsid w:val="02351924"/>
    <w:rsid w:val="023556B8"/>
    <w:rsid w:val="02570035"/>
    <w:rsid w:val="025D7E3F"/>
    <w:rsid w:val="0287430E"/>
    <w:rsid w:val="02894CA6"/>
    <w:rsid w:val="028C4C50"/>
    <w:rsid w:val="0294105E"/>
    <w:rsid w:val="02C3182E"/>
    <w:rsid w:val="02C60D16"/>
    <w:rsid w:val="02CF33E0"/>
    <w:rsid w:val="02E74C30"/>
    <w:rsid w:val="02EC3832"/>
    <w:rsid w:val="02ED79FB"/>
    <w:rsid w:val="02F57F4D"/>
    <w:rsid w:val="030C3184"/>
    <w:rsid w:val="031C394B"/>
    <w:rsid w:val="03213E7D"/>
    <w:rsid w:val="032905E3"/>
    <w:rsid w:val="032B66D9"/>
    <w:rsid w:val="03325E25"/>
    <w:rsid w:val="03431B3E"/>
    <w:rsid w:val="034926C6"/>
    <w:rsid w:val="036F661E"/>
    <w:rsid w:val="037D023F"/>
    <w:rsid w:val="03857619"/>
    <w:rsid w:val="03885787"/>
    <w:rsid w:val="03897E4D"/>
    <w:rsid w:val="039A1B45"/>
    <w:rsid w:val="039F7BD9"/>
    <w:rsid w:val="03D12529"/>
    <w:rsid w:val="03F26C37"/>
    <w:rsid w:val="03FC5A8A"/>
    <w:rsid w:val="0410030A"/>
    <w:rsid w:val="04140BBB"/>
    <w:rsid w:val="041C4C3E"/>
    <w:rsid w:val="042B35E4"/>
    <w:rsid w:val="04471E0F"/>
    <w:rsid w:val="0470477D"/>
    <w:rsid w:val="0470618C"/>
    <w:rsid w:val="04933025"/>
    <w:rsid w:val="049F37FB"/>
    <w:rsid w:val="04AA4C50"/>
    <w:rsid w:val="04AB419C"/>
    <w:rsid w:val="04AB6359"/>
    <w:rsid w:val="04B41502"/>
    <w:rsid w:val="04B6295F"/>
    <w:rsid w:val="04DB2545"/>
    <w:rsid w:val="04E222F1"/>
    <w:rsid w:val="04EC0597"/>
    <w:rsid w:val="04EF6274"/>
    <w:rsid w:val="04F149A1"/>
    <w:rsid w:val="050C727E"/>
    <w:rsid w:val="051164D8"/>
    <w:rsid w:val="05157A22"/>
    <w:rsid w:val="053530F7"/>
    <w:rsid w:val="0539050E"/>
    <w:rsid w:val="054C5927"/>
    <w:rsid w:val="0555150D"/>
    <w:rsid w:val="05590309"/>
    <w:rsid w:val="056D422A"/>
    <w:rsid w:val="058827AB"/>
    <w:rsid w:val="05951383"/>
    <w:rsid w:val="0598527D"/>
    <w:rsid w:val="05AF302B"/>
    <w:rsid w:val="05BB005F"/>
    <w:rsid w:val="05C04B9D"/>
    <w:rsid w:val="05C21C4D"/>
    <w:rsid w:val="05C82E11"/>
    <w:rsid w:val="05DB772D"/>
    <w:rsid w:val="05E233EA"/>
    <w:rsid w:val="05F247ED"/>
    <w:rsid w:val="05F972A1"/>
    <w:rsid w:val="060467FE"/>
    <w:rsid w:val="06075DAD"/>
    <w:rsid w:val="061240B3"/>
    <w:rsid w:val="061B48DB"/>
    <w:rsid w:val="061C47E3"/>
    <w:rsid w:val="062F5071"/>
    <w:rsid w:val="06306B41"/>
    <w:rsid w:val="06407F83"/>
    <w:rsid w:val="064337BF"/>
    <w:rsid w:val="064B20A4"/>
    <w:rsid w:val="064C03E0"/>
    <w:rsid w:val="06552775"/>
    <w:rsid w:val="06783074"/>
    <w:rsid w:val="067C3597"/>
    <w:rsid w:val="06853A50"/>
    <w:rsid w:val="06D97C3D"/>
    <w:rsid w:val="06DB3460"/>
    <w:rsid w:val="06F4146B"/>
    <w:rsid w:val="07014334"/>
    <w:rsid w:val="0711314C"/>
    <w:rsid w:val="07203BBD"/>
    <w:rsid w:val="072E4436"/>
    <w:rsid w:val="07376A39"/>
    <w:rsid w:val="0748294B"/>
    <w:rsid w:val="077966D2"/>
    <w:rsid w:val="077A7EF4"/>
    <w:rsid w:val="0784590C"/>
    <w:rsid w:val="078E29F5"/>
    <w:rsid w:val="078F69E1"/>
    <w:rsid w:val="079048E6"/>
    <w:rsid w:val="07A07295"/>
    <w:rsid w:val="07AB2403"/>
    <w:rsid w:val="07AD2D48"/>
    <w:rsid w:val="07B847EB"/>
    <w:rsid w:val="07CF6A3C"/>
    <w:rsid w:val="07D10371"/>
    <w:rsid w:val="07E0424F"/>
    <w:rsid w:val="07EB096C"/>
    <w:rsid w:val="07FB5EA0"/>
    <w:rsid w:val="08027B67"/>
    <w:rsid w:val="08134E76"/>
    <w:rsid w:val="08296762"/>
    <w:rsid w:val="082B518F"/>
    <w:rsid w:val="08450F81"/>
    <w:rsid w:val="08595241"/>
    <w:rsid w:val="08625E4A"/>
    <w:rsid w:val="087779FC"/>
    <w:rsid w:val="089366D5"/>
    <w:rsid w:val="08976D4B"/>
    <w:rsid w:val="08AA2486"/>
    <w:rsid w:val="08BB4E62"/>
    <w:rsid w:val="08CD37CF"/>
    <w:rsid w:val="08D42C1F"/>
    <w:rsid w:val="08E87DD9"/>
    <w:rsid w:val="08F01343"/>
    <w:rsid w:val="08F9675F"/>
    <w:rsid w:val="091154FF"/>
    <w:rsid w:val="093469C9"/>
    <w:rsid w:val="09361160"/>
    <w:rsid w:val="09370CB9"/>
    <w:rsid w:val="09615DA0"/>
    <w:rsid w:val="096210AA"/>
    <w:rsid w:val="097D2743"/>
    <w:rsid w:val="09853783"/>
    <w:rsid w:val="09885FDD"/>
    <w:rsid w:val="099A43EB"/>
    <w:rsid w:val="09E0262F"/>
    <w:rsid w:val="09E100F0"/>
    <w:rsid w:val="09F267FA"/>
    <w:rsid w:val="0A186486"/>
    <w:rsid w:val="0A1B7BCC"/>
    <w:rsid w:val="0A500AE5"/>
    <w:rsid w:val="0A52607C"/>
    <w:rsid w:val="0A737C26"/>
    <w:rsid w:val="0A8073BE"/>
    <w:rsid w:val="0A9A0524"/>
    <w:rsid w:val="0AE833B0"/>
    <w:rsid w:val="0AF116EA"/>
    <w:rsid w:val="0B0C72CB"/>
    <w:rsid w:val="0B215D13"/>
    <w:rsid w:val="0B24541A"/>
    <w:rsid w:val="0B7D4251"/>
    <w:rsid w:val="0B986613"/>
    <w:rsid w:val="0B9B0FA4"/>
    <w:rsid w:val="0B9D6188"/>
    <w:rsid w:val="0BA85619"/>
    <w:rsid w:val="0BA857D1"/>
    <w:rsid w:val="0BAC1033"/>
    <w:rsid w:val="0BBB16A6"/>
    <w:rsid w:val="0BD53A11"/>
    <w:rsid w:val="0BD6459A"/>
    <w:rsid w:val="0BD65275"/>
    <w:rsid w:val="0BE007A8"/>
    <w:rsid w:val="0BE21488"/>
    <w:rsid w:val="0BE70446"/>
    <w:rsid w:val="0BE86C5B"/>
    <w:rsid w:val="0BF81C6B"/>
    <w:rsid w:val="0C127017"/>
    <w:rsid w:val="0C182845"/>
    <w:rsid w:val="0C3071AC"/>
    <w:rsid w:val="0C48586B"/>
    <w:rsid w:val="0C5172A5"/>
    <w:rsid w:val="0C522920"/>
    <w:rsid w:val="0C7006D0"/>
    <w:rsid w:val="0CAA70EE"/>
    <w:rsid w:val="0CAE65D0"/>
    <w:rsid w:val="0CB641C8"/>
    <w:rsid w:val="0CBB301E"/>
    <w:rsid w:val="0CCC168A"/>
    <w:rsid w:val="0CDF5EC8"/>
    <w:rsid w:val="0CE254EA"/>
    <w:rsid w:val="0CEA7213"/>
    <w:rsid w:val="0CF72ACB"/>
    <w:rsid w:val="0CF80B08"/>
    <w:rsid w:val="0CFE77F2"/>
    <w:rsid w:val="0D064A08"/>
    <w:rsid w:val="0D3A09F5"/>
    <w:rsid w:val="0D4F31A0"/>
    <w:rsid w:val="0D6F393D"/>
    <w:rsid w:val="0D7074CB"/>
    <w:rsid w:val="0D712462"/>
    <w:rsid w:val="0D772D21"/>
    <w:rsid w:val="0D79699C"/>
    <w:rsid w:val="0D7C64C1"/>
    <w:rsid w:val="0DAD67D1"/>
    <w:rsid w:val="0DBC6F9E"/>
    <w:rsid w:val="0DC91386"/>
    <w:rsid w:val="0DF76087"/>
    <w:rsid w:val="0DF95C73"/>
    <w:rsid w:val="0E114960"/>
    <w:rsid w:val="0E123232"/>
    <w:rsid w:val="0E1E2627"/>
    <w:rsid w:val="0E730CFD"/>
    <w:rsid w:val="0EA82073"/>
    <w:rsid w:val="0EAD4282"/>
    <w:rsid w:val="0EC24FE7"/>
    <w:rsid w:val="0EFF2F2B"/>
    <w:rsid w:val="0F052D36"/>
    <w:rsid w:val="0F230329"/>
    <w:rsid w:val="0F2D4807"/>
    <w:rsid w:val="0F2E240A"/>
    <w:rsid w:val="0F3B464A"/>
    <w:rsid w:val="0F3E59B7"/>
    <w:rsid w:val="0F430BD8"/>
    <w:rsid w:val="0F4B533F"/>
    <w:rsid w:val="0F552AB5"/>
    <w:rsid w:val="0F731E66"/>
    <w:rsid w:val="0F875511"/>
    <w:rsid w:val="0F9D3B74"/>
    <w:rsid w:val="0F9E0E11"/>
    <w:rsid w:val="0FA601CE"/>
    <w:rsid w:val="0FAC4D15"/>
    <w:rsid w:val="0FB034D3"/>
    <w:rsid w:val="0FC11EF3"/>
    <w:rsid w:val="0FC34CA6"/>
    <w:rsid w:val="0FC568E3"/>
    <w:rsid w:val="0FCE4B80"/>
    <w:rsid w:val="0FE1244E"/>
    <w:rsid w:val="0FEC11A0"/>
    <w:rsid w:val="0FEF7A69"/>
    <w:rsid w:val="100F4CF9"/>
    <w:rsid w:val="101236AE"/>
    <w:rsid w:val="10253755"/>
    <w:rsid w:val="102E1E86"/>
    <w:rsid w:val="10441D31"/>
    <w:rsid w:val="104A1344"/>
    <w:rsid w:val="1053033E"/>
    <w:rsid w:val="105F62BF"/>
    <w:rsid w:val="106833B5"/>
    <w:rsid w:val="106F504A"/>
    <w:rsid w:val="10755578"/>
    <w:rsid w:val="107575E1"/>
    <w:rsid w:val="108A17B2"/>
    <w:rsid w:val="10BF2F77"/>
    <w:rsid w:val="10BF72F2"/>
    <w:rsid w:val="10C4296E"/>
    <w:rsid w:val="10EB67EF"/>
    <w:rsid w:val="11050BDF"/>
    <w:rsid w:val="110D03C4"/>
    <w:rsid w:val="111F596C"/>
    <w:rsid w:val="11347692"/>
    <w:rsid w:val="113B04C3"/>
    <w:rsid w:val="114820F2"/>
    <w:rsid w:val="1149544B"/>
    <w:rsid w:val="114F37C2"/>
    <w:rsid w:val="115777CA"/>
    <w:rsid w:val="1163305F"/>
    <w:rsid w:val="11634F67"/>
    <w:rsid w:val="11650E69"/>
    <w:rsid w:val="11663D79"/>
    <w:rsid w:val="1171279A"/>
    <w:rsid w:val="11802AD5"/>
    <w:rsid w:val="11833EC4"/>
    <w:rsid w:val="11840716"/>
    <w:rsid w:val="118D59CD"/>
    <w:rsid w:val="119736E6"/>
    <w:rsid w:val="11991A07"/>
    <w:rsid w:val="11A57EB4"/>
    <w:rsid w:val="11A679A4"/>
    <w:rsid w:val="11B16B9F"/>
    <w:rsid w:val="11BE2A8E"/>
    <w:rsid w:val="11DA7BFD"/>
    <w:rsid w:val="11ED5303"/>
    <w:rsid w:val="11EE1A2D"/>
    <w:rsid w:val="11FB691F"/>
    <w:rsid w:val="121A3CC4"/>
    <w:rsid w:val="122503B4"/>
    <w:rsid w:val="12320EC4"/>
    <w:rsid w:val="12394388"/>
    <w:rsid w:val="1246707E"/>
    <w:rsid w:val="125841BE"/>
    <w:rsid w:val="1261326E"/>
    <w:rsid w:val="127230FB"/>
    <w:rsid w:val="127335B5"/>
    <w:rsid w:val="12770987"/>
    <w:rsid w:val="12932FCE"/>
    <w:rsid w:val="12A30CB3"/>
    <w:rsid w:val="12AC4C80"/>
    <w:rsid w:val="12AD49CF"/>
    <w:rsid w:val="12AD4D39"/>
    <w:rsid w:val="12BE1AEF"/>
    <w:rsid w:val="12CD4286"/>
    <w:rsid w:val="12E31535"/>
    <w:rsid w:val="12EC4E89"/>
    <w:rsid w:val="13067009"/>
    <w:rsid w:val="13107B57"/>
    <w:rsid w:val="13173500"/>
    <w:rsid w:val="134331B8"/>
    <w:rsid w:val="13554F9C"/>
    <w:rsid w:val="135837B8"/>
    <w:rsid w:val="13671FDD"/>
    <w:rsid w:val="1374358B"/>
    <w:rsid w:val="13796516"/>
    <w:rsid w:val="13A84116"/>
    <w:rsid w:val="13B84417"/>
    <w:rsid w:val="13DA4048"/>
    <w:rsid w:val="13DB7320"/>
    <w:rsid w:val="13F471D3"/>
    <w:rsid w:val="13F7785E"/>
    <w:rsid w:val="14056557"/>
    <w:rsid w:val="14195D1C"/>
    <w:rsid w:val="14346F4E"/>
    <w:rsid w:val="143E450F"/>
    <w:rsid w:val="1467744C"/>
    <w:rsid w:val="146C577E"/>
    <w:rsid w:val="14740E8A"/>
    <w:rsid w:val="14796CB9"/>
    <w:rsid w:val="149316F9"/>
    <w:rsid w:val="14A43DB4"/>
    <w:rsid w:val="14CF781A"/>
    <w:rsid w:val="14DB1FAC"/>
    <w:rsid w:val="14E1017A"/>
    <w:rsid w:val="15041095"/>
    <w:rsid w:val="151B49EE"/>
    <w:rsid w:val="15207E4E"/>
    <w:rsid w:val="15422F8A"/>
    <w:rsid w:val="15435F70"/>
    <w:rsid w:val="1547466C"/>
    <w:rsid w:val="154A33AB"/>
    <w:rsid w:val="156900FD"/>
    <w:rsid w:val="15697E51"/>
    <w:rsid w:val="15725609"/>
    <w:rsid w:val="158000D7"/>
    <w:rsid w:val="158011BF"/>
    <w:rsid w:val="15804B68"/>
    <w:rsid w:val="15E31E11"/>
    <w:rsid w:val="15E844D2"/>
    <w:rsid w:val="15E8638F"/>
    <w:rsid w:val="15ED44EC"/>
    <w:rsid w:val="15F35369"/>
    <w:rsid w:val="15FE538F"/>
    <w:rsid w:val="161C630A"/>
    <w:rsid w:val="16433DE8"/>
    <w:rsid w:val="167F37E0"/>
    <w:rsid w:val="168660BD"/>
    <w:rsid w:val="16A365C9"/>
    <w:rsid w:val="16A9148E"/>
    <w:rsid w:val="16B67295"/>
    <w:rsid w:val="16D435CB"/>
    <w:rsid w:val="16F366C4"/>
    <w:rsid w:val="16FC2F10"/>
    <w:rsid w:val="17040577"/>
    <w:rsid w:val="170764DD"/>
    <w:rsid w:val="170F25FA"/>
    <w:rsid w:val="17271810"/>
    <w:rsid w:val="174842EC"/>
    <w:rsid w:val="1758459A"/>
    <w:rsid w:val="1765245A"/>
    <w:rsid w:val="17652E23"/>
    <w:rsid w:val="176E6D12"/>
    <w:rsid w:val="17836A03"/>
    <w:rsid w:val="17903A53"/>
    <w:rsid w:val="179315AE"/>
    <w:rsid w:val="179D6390"/>
    <w:rsid w:val="17A04B0F"/>
    <w:rsid w:val="17C3211F"/>
    <w:rsid w:val="17D665C6"/>
    <w:rsid w:val="17F307E3"/>
    <w:rsid w:val="17FB5652"/>
    <w:rsid w:val="18081C5F"/>
    <w:rsid w:val="180C3244"/>
    <w:rsid w:val="1819301C"/>
    <w:rsid w:val="182A428C"/>
    <w:rsid w:val="1838076F"/>
    <w:rsid w:val="1868221D"/>
    <w:rsid w:val="18715B1E"/>
    <w:rsid w:val="188B392D"/>
    <w:rsid w:val="18A262F0"/>
    <w:rsid w:val="18A375E7"/>
    <w:rsid w:val="18A56315"/>
    <w:rsid w:val="18C35489"/>
    <w:rsid w:val="18CD2D10"/>
    <w:rsid w:val="18D746A9"/>
    <w:rsid w:val="18DC5381"/>
    <w:rsid w:val="18E55F15"/>
    <w:rsid w:val="190C3D76"/>
    <w:rsid w:val="19130743"/>
    <w:rsid w:val="19176391"/>
    <w:rsid w:val="191C09CE"/>
    <w:rsid w:val="191D6385"/>
    <w:rsid w:val="19204000"/>
    <w:rsid w:val="192177F4"/>
    <w:rsid w:val="193F01AF"/>
    <w:rsid w:val="19517419"/>
    <w:rsid w:val="19662F48"/>
    <w:rsid w:val="198A6566"/>
    <w:rsid w:val="19957AD5"/>
    <w:rsid w:val="19971CBE"/>
    <w:rsid w:val="19AB0F22"/>
    <w:rsid w:val="19BC4315"/>
    <w:rsid w:val="19BC5056"/>
    <w:rsid w:val="19C556B7"/>
    <w:rsid w:val="19DC1045"/>
    <w:rsid w:val="19EE2CAD"/>
    <w:rsid w:val="19F7652B"/>
    <w:rsid w:val="1A0E42E9"/>
    <w:rsid w:val="1A260EE4"/>
    <w:rsid w:val="1A306A2B"/>
    <w:rsid w:val="1A384797"/>
    <w:rsid w:val="1A486D7A"/>
    <w:rsid w:val="1A6401FE"/>
    <w:rsid w:val="1A644A15"/>
    <w:rsid w:val="1A7A1868"/>
    <w:rsid w:val="1A8978CC"/>
    <w:rsid w:val="1A8C44BC"/>
    <w:rsid w:val="1A9F4659"/>
    <w:rsid w:val="1AB94078"/>
    <w:rsid w:val="1AD109FC"/>
    <w:rsid w:val="1AD143D9"/>
    <w:rsid w:val="1B02647A"/>
    <w:rsid w:val="1B0449AA"/>
    <w:rsid w:val="1B067094"/>
    <w:rsid w:val="1B1F1BE6"/>
    <w:rsid w:val="1B3C36F6"/>
    <w:rsid w:val="1B4A7006"/>
    <w:rsid w:val="1B514B56"/>
    <w:rsid w:val="1B5D6A32"/>
    <w:rsid w:val="1B6C5A23"/>
    <w:rsid w:val="1B7300BC"/>
    <w:rsid w:val="1B801294"/>
    <w:rsid w:val="1B8410CC"/>
    <w:rsid w:val="1B94787F"/>
    <w:rsid w:val="1BAF33A2"/>
    <w:rsid w:val="1BC23022"/>
    <w:rsid w:val="1BCF14CC"/>
    <w:rsid w:val="1BD2762E"/>
    <w:rsid w:val="1BD53D2D"/>
    <w:rsid w:val="1BD5735F"/>
    <w:rsid w:val="1BDC1B84"/>
    <w:rsid w:val="1BF901A8"/>
    <w:rsid w:val="1BFD311A"/>
    <w:rsid w:val="1C0E0098"/>
    <w:rsid w:val="1C4B17EE"/>
    <w:rsid w:val="1C54246B"/>
    <w:rsid w:val="1C6036F0"/>
    <w:rsid w:val="1C6C746F"/>
    <w:rsid w:val="1C6D1477"/>
    <w:rsid w:val="1CCB0D1A"/>
    <w:rsid w:val="1CD04945"/>
    <w:rsid w:val="1D073E74"/>
    <w:rsid w:val="1D092A9C"/>
    <w:rsid w:val="1D1C529E"/>
    <w:rsid w:val="1D2059F0"/>
    <w:rsid w:val="1D224825"/>
    <w:rsid w:val="1D3F642F"/>
    <w:rsid w:val="1D552511"/>
    <w:rsid w:val="1D730134"/>
    <w:rsid w:val="1D993008"/>
    <w:rsid w:val="1DA17D9D"/>
    <w:rsid w:val="1DAA43F7"/>
    <w:rsid w:val="1DC23CC7"/>
    <w:rsid w:val="1DD110AE"/>
    <w:rsid w:val="1DD6788F"/>
    <w:rsid w:val="1DDC25E6"/>
    <w:rsid w:val="1DDC6A48"/>
    <w:rsid w:val="1E013112"/>
    <w:rsid w:val="1E106FF7"/>
    <w:rsid w:val="1E1204DC"/>
    <w:rsid w:val="1E2C2649"/>
    <w:rsid w:val="1E370F63"/>
    <w:rsid w:val="1E421681"/>
    <w:rsid w:val="1E673033"/>
    <w:rsid w:val="1E6B44FF"/>
    <w:rsid w:val="1E7159B3"/>
    <w:rsid w:val="1E902DB1"/>
    <w:rsid w:val="1EB210CE"/>
    <w:rsid w:val="1EB43300"/>
    <w:rsid w:val="1EB73CF1"/>
    <w:rsid w:val="1EC02080"/>
    <w:rsid w:val="1EC76B9A"/>
    <w:rsid w:val="1EDB130A"/>
    <w:rsid w:val="1EDD6C28"/>
    <w:rsid w:val="1EF7398F"/>
    <w:rsid w:val="1F1B27A4"/>
    <w:rsid w:val="1F263B6C"/>
    <w:rsid w:val="1F263D50"/>
    <w:rsid w:val="1F3F1677"/>
    <w:rsid w:val="1F520B9A"/>
    <w:rsid w:val="1F5B728A"/>
    <w:rsid w:val="1F5E3BB8"/>
    <w:rsid w:val="1F6E7887"/>
    <w:rsid w:val="1F905BF9"/>
    <w:rsid w:val="1F950355"/>
    <w:rsid w:val="1FBE1A21"/>
    <w:rsid w:val="1FCA54C9"/>
    <w:rsid w:val="1FD91E28"/>
    <w:rsid w:val="1FDC1E7B"/>
    <w:rsid w:val="1FE80567"/>
    <w:rsid w:val="1FF73DB7"/>
    <w:rsid w:val="20273AC6"/>
    <w:rsid w:val="206441E2"/>
    <w:rsid w:val="2068210B"/>
    <w:rsid w:val="207572DE"/>
    <w:rsid w:val="207A24A4"/>
    <w:rsid w:val="207A748F"/>
    <w:rsid w:val="208361E5"/>
    <w:rsid w:val="208B1DB0"/>
    <w:rsid w:val="20961604"/>
    <w:rsid w:val="20A91185"/>
    <w:rsid w:val="20AB46BD"/>
    <w:rsid w:val="20BA07D7"/>
    <w:rsid w:val="20BC256D"/>
    <w:rsid w:val="20CC035B"/>
    <w:rsid w:val="20DC5509"/>
    <w:rsid w:val="210C50A8"/>
    <w:rsid w:val="211522F8"/>
    <w:rsid w:val="211C21C2"/>
    <w:rsid w:val="21357516"/>
    <w:rsid w:val="214311CA"/>
    <w:rsid w:val="21441208"/>
    <w:rsid w:val="21451A32"/>
    <w:rsid w:val="214D6D6C"/>
    <w:rsid w:val="217932DE"/>
    <w:rsid w:val="219C4374"/>
    <w:rsid w:val="21A80F58"/>
    <w:rsid w:val="21B3431A"/>
    <w:rsid w:val="21BD334C"/>
    <w:rsid w:val="21D6089C"/>
    <w:rsid w:val="21E94988"/>
    <w:rsid w:val="21EC40FF"/>
    <w:rsid w:val="21EF49F9"/>
    <w:rsid w:val="21F9533A"/>
    <w:rsid w:val="22317EEF"/>
    <w:rsid w:val="22882318"/>
    <w:rsid w:val="229A2ADB"/>
    <w:rsid w:val="229B2DF2"/>
    <w:rsid w:val="22A80049"/>
    <w:rsid w:val="22B768B4"/>
    <w:rsid w:val="22BA1F8B"/>
    <w:rsid w:val="22DA71A6"/>
    <w:rsid w:val="22DF01AF"/>
    <w:rsid w:val="22FE2FEE"/>
    <w:rsid w:val="23201B98"/>
    <w:rsid w:val="2323357D"/>
    <w:rsid w:val="23275975"/>
    <w:rsid w:val="23367ED6"/>
    <w:rsid w:val="235D3FC7"/>
    <w:rsid w:val="23677991"/>
    <w:rsid w:val="2369586D"/>
    <w:rsid w:val="236B3697"/>
    <w:rsid w:val="23706E42"/>
    <w:rsid w:val="238948E6"/>
    <w:rsid w:val="23896ADC"/>
    <w:rsid w:val="238C2841"/>
    <w:rsid w:val="238F6299"/>
    <w:rsid w:val="239C3F74"/>
    <w:rsid w:val="23A10152"/>
    <w:rsid w:val="23AD2FA6"/>
    <w:rsid w:val="23B42B71"/>
    <w:rsid w:val="23B649FF"/>
    <w:rsid w:val="23B85D26"/>
    <w:rsid w:val="23D77AAF"/>
    <w:rsid w:val="23E61CC4"/>
    <w:rsid w:val="23E64BF7"/>
    <w:rsid w:val="2408617F"/>
    <w:rsid w:val="241928AD"/>
    <w:rsid w:val="24194816"/>
    <w:rsid w:val="241F7012"/>
    <w:rsid w:val="2423405D"/>
    <w:rsid w:val="24300A82"/>
    <w:rsid w:val="24362BC0"/>
    <w:rsid w:val="2442641A"/>
    <w:rsid w:val="24614C40"/>
    <w:rsid w:val="246446AE"/>
    <w:rsid w:val="2467279A"/>
    <w:rsid w:val="246C197C"/>
    <w:rsid w:val="24800894"/>
    <w:rsid w:val="249B5DD5"/>
    <w:rsid w:val="24A209AB"/>
    <w:rsid w:val="24B50C55"/>
    <w:rsid w:val="24C35624"/>
    <w:rsid w:val="24D74263"/>
    <w:rsid w:val="24EF4DD7"/>
    <w:rsid w:val="250C729A"/>
    <w:rsid w:val="25121F14"/>
    <w:rsid w:val="251301F9"/>
    <w:rsid w:val="25190023"/>
    <w:rsid w:val="252369C1"/>
    <w:rsid w:val="25304961"/>
    <w:rsid w:val="25400B46"/>
    <w:rsid w:val="25424E61"/>
    <w:rsid w:val="254B5B14"/>
    <w:rsid w:val="254E6E6E"/>
    <w:rsid w:val="25621809"/>
    <w:rsid w:val="25657F54"/>
    <w:rsid w:val="25690E86"/>
    <w:rsid w:val="256A6F25"/>
    <w:rsid w:val="256F2D7A"/>
    <w:rsid w:val="25755C4D"/>
    <w:rsid w:val="257817BB"/>
    <w:rsid w:val="25875DF4"/>
    <w:rsid w:val="2599777D"/>
    <w:rsid w:val="25A10C10"/>
    <w:rsid w:val="25A21DC3"/>
    <w:rsid w:val="25A550DF"/>
    <w:rsid w:val="25B814A5"/>
    <w:rsid w:val="25CA41A3"/>
    <w:rsid w:val="25D54010"/>
    <w:rsid w:val="25D970AA"/>
    <w:rsid w:val="25F66943"/>
    <w:rsid w:val="26260148"/>
    <w:rsid w:val="26470AA5"/>
    <w:rsid w:val="26475D68"/>
    <w:rsid w:val="264A2E47"/>
    <w:rsid w:val="266733A4"/>
    <w:rsid w:val="266D7716"/>
    <w:rsid w:val="26796A94"/>
    <w:rsid w:val="268200BD"/>
    <w:rsid w:val="268C5D2F"/>
    <w:rsid w:val="26934B39"/>
    <w:rsid w:val="26965C0D"/>
    <w:rsid w:val="26A070A7"/>
    <w:rsid w:val="26C25ED8"/>
    <w:rsid w:val="26C2749D"/>
    <w:rsid w:val="26D63F5A"/>
    <w:rsid w:val="26DB3B0A"/>
    <w:rsid w:val="26DD024B"/>
    <w:rsid w:val="26DD4891"/>
    <w:rsid w:val="26E55235"/>
    <w:rsid w:val="26FF57BA"/>
    <w:rsid w:val="270069B5"/>
    <w:rsid w:val="27150E61"/>
    <w:rsid w:val="27187DAD"/>
    <w:rsid w:val="27506F98"/>
    <w:rsid w:val="27662BF1"/>
    <w:rsid w:val="2770032A"/>
    <w:rsid w:val="27713452"/>
    <w:rsid w:val="277F3956"/>
    <w:rsid w:val="279D7607"/>
    <w:rsid w:val="27AE215E"/>
    <w:rsid w:val="27BC2812"/>
    <w:rsid w:val="27C85268"/>
    <w:rsid w:val="27CB372F"/>
    <w:rsid w:val="27DB0338"/>
    <w:rsid w:val="27EE7DC6"/>
    <w:rsid w:val="28087C09"/>
    <w:rsid w:val="28195CB1"/>
    <w:rsid w:val="282A44D7"/>
    <w:rsid w:val="282D36A1"/>
    <w:rsid w:val="28704FCF"/>
    <w:rsid w:val="289779A8"/>
    <w:rsid w:val="28B23020"/>
    <w:rsid w:val="28C83537"/>
    <w:rsid w:val="28CC236A"/>
    <w:rsid w:val="28D1580D"/>
    <w:rsid w:val="28E66831"/>
    <w:rsid w:val="28F27986"/>
    <w:rsid w:val="28FB5B14"/>
    <w:rsid w:val="2900421E"/>
    <w:rsid w:val="290565E4"/>
    <w:rsid w:val="29187245"/>
    <w:rsid w:val="29196C0D"/>
    <w:rsid w:val="291B53C5"/>
    <w:rsid w:val="29212191"/>
    <w:rsid w:val="292D69DC"/>
    <w:rsid w:val="293F4970"/>
    <w:rsid w:val="294A694B"/>
    <w:rsid w:val="294C7829"/>
    <w:rsid w:val="295C54AE"/>
    <w:rsid w:val="297E7A46"/>
    <w:rsid w:val="29AB081C"/>
    <w:rsid w:val="29B46115"/>
    <w:rsid w:val="29C64484"/>
    <w:rsid w:val="29DF472B"/>
    <w:rsid w:val="29E57448"/>
    <w:rsid w:val="29EB7456"/>
    <w:rsid w:val="29ED5177"/>
    <w:rsid w:val="2A090E9D"/>
    <w:rsid w:val="2A3406D4"/>
    <w:rsid w:val="2A3661F2"/>
    <w:rsid w:val="2A546B00"/>
    <w:rsid w:val="2A7138B0"/>
    <w:rsid w:val="2A7A0A22"/>
    <w:rsid w:val="2A8A13A4"/>
    <w:rsid w:val="2A8D658B"/>
    <w:rsid w:val="2A96100F"/>
    <w:rsid w:val="2A9762DC"/>
    <w:rsid w:val="2AAE5B49"/>
    <w:rsid w:val="2AB5456D"/>
    <w:rsid w:val="2AC74D13"/>
    <w:rsid w:val="2ACB0F83"/>
    <w:rsid w:val="2AD73833"/>
    <w:rsid w:val="2AE47CBF"/>
    <w:rsid w:val="2AEC719A"/>
    <w:rsid w:val="2AF860EC"/>
    <w:rsid w:val="2B0C789E"/>
    <w:rsid w:val="2B150AD7"/>
    <w:rsid w:val="2B1A42B8"/>
    <w:rsid w:val="2B2E1D22"/>
    <w:rsid w:val="2B350682"/>
    <w:rsid w:val="2B3F3342"/>
    <w:rsid w:val="2B475F6E"/>
    <w:rsid w:val="2B7363CC"/>
    <w:rsid w:val="2B9F0716"/>
    <w:rsid w:val="2BB51448"/>
    <w:rsid w:val="2BBB62DE"/>
    <w:rsid w:val="2BC22156"/>
    <w:rsid w:val="2BCC41A8"/>
    <w:rsid w:val="2BD33E23"/>
    <w:rsid w:val="2BD53D83"/>
    <w:rsid w:val="2BF02BE6"/>
    <w:rsid w:val="2BF51D91"/>
    <w:rsid w:val="2C095604"/>
    <w:rsid w:val="2C0A3FFF"/>
    <w:rsid w:val="2C0E3793"/>
    <w:rsid w:val="2C1A03C1"/>
    <w:rsid w:val="2C1F3CE3"/>
    <w:rsid w:val="2C2208CF"/>
    <w:rsid w:val="2C267D8A"/>
    <w:rsid w:val="2C2819AB"/>
    <w:rsid w:val="2C2C0605"/>
    <w:rsid w:val="2C404D1D"/>
    <w:rsid w:val="2C5378C3"/>
    <w:rsid w:val="2C782D49"/>
    <w:rsid w:val="2C7E7573"/>
    <w:rsid w:val="2C82149C"/>
    <w:rsid w:val="2C954A77"/>
    <w:rsid w:val="2C994A39"/>
    <w:rsid w:val="2C996B4C"/>
    <w:rsid w:val="2CC8403C"/>
    <w:rsid w:val="2CE602BE"/>
    <w:rsid w:val="2CE739C9"/>
    <w:rsid w:val="2CEA7364"/>
    <w:rsid w:val="2CEB70A6"/>
    <w:rsid w:val="2CEF45E1"/>
    <w:rsid w:val="2CF07212"/>
    <w:rsid w:val="2CF47719"/>
    <w:rsid w:val="2D021CBA"/>
    <w:rsid w:val="2D375DA8"/>
    <w:rsid w:val="2D387FA4"/>
    <w:rsid w:val="2D5474F3"/>
    <w:rsid w:val="2D5747E0"/>
    <w:rsid w:val="2D7343F5"/>
    <w:rsid w:val="2D9573E2"/>
    <w:rsid w:val="2D986E2D"/>
    <w:rsid w:val="2DA64EA9"/>
    <w:rsid w:val="2DB749EE"/>
    <w:rsid w:val="2DB90476"/>
    <w:rsid w:val="2DBF25C5"/>
    <w:rsid w:val="2DD03954"/>
    <w:rsid w:val="2DD16C07"/>
    <w:rsid w:val="2DDC7220"/>
    <w:rsid w:val="2DF9401B"/>
    <w:rsid w:val="2DFB6299"/>
    <w:rsid w:val="2E25093B"/>
    <w:rsid w:val="2E407B08"/>
    <w:rsid w:val="2E481710"/>
    <w:rsid w:val="2E720799"/>
    <w:rsid w:val="2E7B7E25"/>
    <w:rsid w:val="2E7E1020"/>
    <w:rsid w:val="2E92138A"/>
    <w:rsid w:val="2EA17F6B"/>
    <w:rsid w:val="2EA9224B"/>
    <w:rsid w:val="2EB253E7"/>
    <w:rsid w:val="2ED8461C"/>
    <w:rsid w:val="2EDE46AD"/>
    <w:rsid w:val="2EE71587"/>
    <w:rsid w:val="2EF20D31"/>
    <w:rsid w:val="2F06284E"/>
    <w:rsid w:val="2F230B96"/>
    <w:rsid w:val="2F4322EF"/>
    <w:rsid w:val="2F4E03B6"/>
    <w:rsid w:val="2F4E5F79"/>
    <w:rsid w:val="2F5311BD"/>
    <w:rsid w:val="2F5B4A80"/>
    <w:rsid w:val="2F64336A"/>
    <w:rsid w:val="2F660A1D"/>
    <w:rsid w:val="2F674EE1"/>
    <w:rsid w:val="2F776513"/>
    <w:rsid w:val="2F8A598E"/>
    <w:rsid w:val="2F9006C9"/>
    <w:rsid w:val="2F9530F5"/>
    <w:rsid w:val="2F9716DC"/>
    <w:rsid w:val="2F9A144D"/>
    <w:rsid w:val="2FA95268"/>
    <w:rsid w:val="2FAF2659"/>
    <w:rsid w:val="2FBA2043"/>
    <w:rsid w:val="2FBE069C"/>
    <w:rsid w:val="2FC33E8E"/>
    <w:rsid w:val="2FCE3753"/>
    <w:rsid w:val="2FCF4532"/>
    <w:rsid w:val="2FCF59AD"/>
    <w:rsid w:val="2FD4297E"/>
    <w:rsid w:val="2FD564FB"/>
    <w:rsid w:val="2FE23D5E"/>
    <w:rsid w:val="2FFD1162"/>
    <w:rsid w:val="300464E5"/>
    <w:rsid w:val="300946C5"/>
    <w:rsid w:val="3011687A"/>
    <w:rsid w:val="30164205"/>
    <w:rsid w:val="3025726D"/>
    <w:rsid w:val="30376EC7"/>
    <w:rsid w:val="303832A0"/>
    <w:rsid w:val="305A353B"/>
    <w:rsid w:val="307149F1"/>
    <w:rsid w:val="30720F80"/>
    <w:rsid w:val="30735B96"/>
    <w:rsid w:val="308F3F41"/>
    <w:rsid w:val="30947937"/>
    <w:rsid w:val="30982F97"/>
    <w:rsid w:val="309B4335"/>
    <w:rsid w:val="309B5717"/>
    <w:rsid w:val="309C65F8"/>
    <w:rsid w:val="30B36B56"/>
    <w:rsid w:val="30B50C9E"/>
    <w:rsid w:val="30D11816"/>
    <w:rsid w:val="30E52E63"/>
    <w:rsid w:val="30EA2CAF"/>
    <w:rsid w:val="310E0C9C"/>
    <w:rsid w:val="311E644E"/>
    <w:rsid w:val="3126519D"/>
    <w:rsid w:val="31346C7C"/>
    <w:rsid w:val="315063FF"/>
    <w:rsid w:val="3158263A"/>
    <w:rsid w:val="315F1CC4"/>
    <w:rsid w:val="3166065E"/>
    <w:rsid w:val="319A7535"/>
    <w:rsid w:val="31B35C7E"/>
    <w:rsid w:val="31B85A2F"/>
    <w:rsid w:val="31DD763C"/>
    <w:rsid w:val="31DF4422"/>
    <w:rsid w:val="31EC7E1B"/>
    <w:rsid w:val="31FF582F"/>
    <w:rsid w:val="3219706B"/>
    <w:rsid w:val="321F6F5E"/>
    <w:rsid w:val="32284BA4"/>
    <w:rsid w:val="3228705B"/>
    <w:rsid w:val="327B3D42"/>
    <w:rsid w:val="3287247A"/>
    <w:rsid w:val="32AB5955"/>
    <w:rsid w:val="32B13EA2"/>
    <w:rsid w:val="32B60D79"/>
    <w:rsid w:val="32DE68AD"/>
    <w:rsid w:val="330D7C3E"/>
    <w:rsid w:val="331821CE"/>
    <w:rsid w:val="331A7B40"/>
    <w:rsid w:val="33356D5A"/>
    <w:rsid w:val="33381D67"/>
    <w:rsid w:val="333E1A65"/>
    <w:rsid w:val="3341224D"/>
    <w:rsid w:val="334B47CD"/>
    <w:rsid w:val="334C04E7"/>
    <w:rsid w:val="3356097A"/>
    <w:rsid w:val="336326DF"/>
    <w:rsid w:val="336979CF"/>
    <w:rsid w:val="336C25E3"/>
    <w:rsid w:val="33783A6E"/>
    <w:rsid w:val="337D5129"/>
    <w:rsid w:val="33812A1E"/>
    <w:rsid w:val="33912C2C"/>
    <w:rsid w:val="339C3F01"/>
    <w:rsid w:val="33A255A5"/>
    <w:rsid w:val="33AF0623"/>
    <w:rsid w:val="33BE58D6"/>
    <w:rsid w:val="33C907E7"/>
    <w:rsid w:val="33D67956"/>
    <w:rsid w:val="33DC6EC0"/>
    <w:rsid w:val="33DE6D22"/>
    <w:rsid w:val="33ED6240"/>
    <w:rsid w:val="33FC2164"/>
    <w:rsid w:val="33FD6A4B"/>
    <w:rsid w:val="34205E9D"/>
    <w:rsid w:val="342F3F2B"/>
    <w:rsid w:val="34446F8D"/>
    <w:rsid w:val="34567F0C"/>
    <w:rsid w:val="34590FB0"/>
    <w:rsid w:val="34713252"/>
    <w:rsid w:val="347D4506"/>
    <w:rsid w:val="348B7F65"/>
    <w:rsid w:val="348E5DAD"/>
    <w:rsid w:val="3498696F"/>
    <w:rsid w:val="34CD2C4C"/>
    <w:rsid w:val="34E62E00"/>
    <w:rsid w:val="35175B9E"/>
    <w:rsid w:val="35280617"/>
    <w:rsid w:val="35390F2F"/>
    <w:rsid w:val="354044EA"/>
    <w:rsid w:val="354C105F"/>
    <w:rsid w:val="354E21CB"/>
    <w:rsid w:val="35537149"/>
    <w:rsid w:val="3566635D"/>
    <w:rsid w:val="356C23E2"/>
    <w:rsid w:val="357A3AC3"/>
    <w:rsid w:val="357C5AE3"/>
    <w:rsid w:val="35902362"/>
    <w:rsid w:val="35921DF7"/>
    <w:rsid w:val="35950D5E"/>
    <w:rsid w:val="35984539"/>
    <w:rsid w:val="35B25453"/>
    <w:rsid w:val="35BA58A5"/>
    <w:rsid w:val="35D51D21"/>
    <w:rsid w:val="35E03218"/>
    <w:rsid w:val="35F32629"/>
    <w:rsid w:val="35F96820"/>
    <w:rsid w:val="36167432"/>
    <w:rsid w:val="362D134B"/>
    <w:rsid w:val="36323654"/>
    <w:rsid w:val="368F2A53"/>
    <w:rsid w:val="369630BF"/>
    <w:rsid w:val="36B34476"/>
    <w:rsid w:val="36BA7395"/>
    <w:rsid w:val="36C81EB4"/>
    <w:rsid w:val="36E7436D"/>
    <w:rsid w:val="36FB6A03"/>
    <w:rsid w:val="36FC2224"/>
    <w:rsid w:val="370745A1"/>
    <w:rsid w:val="372131A7"/>
    <w:rsid w:val="372139F2"/>
    <w:rsid w:val="373473A1"/>
    <w:rsid w:val="374C4D76"/>
    <w:rsid w:val="375417AF"/>
    <w:rsid w:val="37756B62"/>
    <w:rsid w:val="377C4E3C"/>
    <w:rsid w:val="37A253E5"/>
    <w:rsid w:val="37AB39EF"/>
    <w:rsid w:val="37B2344A"/>
    <w:rsid w:val="37BF386E"/>
    <w:rsid w:val="37C153F9"/>
    <w:rsid w:val="37D666A4"/>
    <w:rsid w:val="37E976F3"/>
    <w:rsid w:val="37EC03C6"/>
    <w:rsid w:val="37F74B57"/>
    <w:rsid w:val="37FD3A85"/>
    <w:rsid w:val="380C7BA9"/>
    <w:rsid w:val="381A676B"/>
    <w:rsid w:val="383328DB"/>
    <w:rsid w:val="383A0B59"/>
    <w:rsid w:val="383C54D3"/>
    <w:rsid w:val="386E1607"/>
    <w:rsid w:val="3881455C"/>
    <w:rsid w:val="38A35A0F"/>
    <w:rsid w:val="38C65983"/>
    <w:rsid w:val="38C938A9"/>
    <w:rsid w:val="38ED3078"/>
    <w:rsid w:val="38EF1416"/>
    <w:rsid w:val="39150948"/>
    <w:rsid w:val="39600718"/>
    <w:rsid w:val="396A06CB"/>
    <w:rsid w:val="39701DBC"/>
    <w:rsid w:val="39735737"/>
    <w:rsid w:val="397408FE"/>
    <w:rsid w:val="397516AE"/>
    <w:rsid w:val="39771BAF"/>
    <w:rsid w:val="39796F3C"/>
    <w:rsid w:val="39880C47"/>
    <w:rsid w:val="399A542F"/>
    <w:rsid w:val="39BA0629"/>
    <w:rsid w:val="39BF1CE5"/>
    <w:rsid w:val="39CF14B6"/>
    <w:rsid w:val="39D257B6"/>
    <w:rsid w:val="39E93C11"/>
    <w:rsid w:val="39ED4190"/>
    <w:rsid w:val="39F23EE6"/>
    <w:rsid w:val="3A02198E"/>
    <w:rsid w:val="3A043F54"/>
    <w:rsid w:val="3A1F1710"/>
    <w:rsid w:val="3A286E5C"/>
    <w:rsid w:val="3A2D1AAF"/>
    <w:rsid w:val="3A392886"/>
    <w:rsid w:val="3A400E40"/>
    <w:rsid w:val="3A482965"/>
    <w:rsid w:val="3A565EE1"/>
    <w:rsid w:val="3A583083"/>
    <w:rsid w:val="3A6B2A64"/>
    <w:rsid w:val="3A7A2342"/>
    <w:rsid w:val="3A8F6BC7"/>
    <w:rsid w:val="3A9C4288"/>
    <w:rsid w:val="3AFC389D"/>
    <w:rsid w:val="3B157C15"/>
    <w:rsid w:val="3B241E7C"/>
    <w:rsid w:val="3B2D4A4D"/>
    <w:rsid w:val="3B51750B"/>
    <w:rsid w:val="3B5568CF"/>
    <w:rsid w:val="3B565A9C"/>
    <w:rsid w:val="3B573F45"/>
    <w:rsid w:val="3B76353F"/>
    <w:rsid w:val="3B984885"/>
    <w:rsid w:val="3BA02427"/>
    <w:rsid w:val="3BA27553"/>
    <w:rsid w:val="3BBC2EA3"/>
    <w:rsid w:val="3BBC7F73"/>
    <w:rsid w:val="3BC71429"/>
    <w:rsid w:val="3BD82047"/>
    <w:rsid w:val="3BE808DB"/>
    <w:rsid w:val="3BE957A3"/>
    <w:rsid w:val="3BEE53B1"/>
    <w:rsid w:val="3BF8329F"/>
    <w:rsid w:val="3C0E2CF1"/>
    <w:rsid w:val="3C0F1652"/>
    <w:rsid w:val="3C1F57F0"/>
    <w:rsid w:val="3C514644"/>
    <w:rsid w:val="3C59794F"/>
    <w:rsid w:val="3C5A6D2B"/>
    <w:rsid w:val="3C97075E"/>
    <w:rsid w:val="3CB913EB"/>
    <w:rsid w:val="3CC02C98"/>
    <w:rsid w:val="3CD165DD"/>
    <w:rsid w:val="3CD95503"/>
    <w:rsid w:val="3CEF5A1F"/>
    <w:rsid w:val="3CF02C5A"/>
    <w:rsid w:val="3D085033"/>
    <w:rsid w:val="3D1037B0"/>
    <w:rsid w:val="3D3C27F6"/>
    <w:rsid w:val="3D852912"/>
    <w:rsid w:val="3D922773"/>
    <w:rsid w:val="3DBF52EA"/>
    <w:rsid w:val="3DC36B7C"/>
    <w:rsid w:val="3DD500EF"/>
    <w:rsid w:val="3DDF01E6"/>
    <w:rsid w:val="3DFC2DE5"/>
    <w:rsid w:val="3DFF16D2"/>
    <w:rsid w:val="3E032910"/>
    <w:rsid w:val="3E1F2A5F"/>
    <w:rsid w:val="3E271F14"/>
    <w:rsid w:val="3E2B167A"/>
    <w:rsid w:val="3E565660"/>
    <w:rsid w:val="3E6D764B"/>
    <w:rsid w:val="3E71467C"/>
    <w:rsid w:val="3EAB1496"/>
    <w:rsid w:val="3EAD7735"/>
    <w:rsid w:val="3EBA50BD"/>
    <w:rsid w:val="3EEA3787"/>
    <w:rsid w:val="3EF01676"/>
    <w:rsid w:val="3EF109B8"/>
    <w:rsid w:val="3EF53233"/>
    <w:rsid w:val="3EF6497C"/>
    <w:rsid w:val="3EF97C18"/>
    <w:rsid w:val="3EFB05E0"/>
    <w:rsid w:val="3F0322AF"/>
    <w:rsid w:val="3F1F26D6"/>
    <w:rsid w:val="3F31309D"/>
    <w:rsid w:val="3F3A67E9"/>
    <w:rsid w:val="3F4D04EE"/>
    <w:rsid w:val="3F4E291D"/>
    <w:rsid w:val="3F4E7465"/>
    <w:rsid w:val="3F5757E2"/>
    <w:rsid w:val="3F5C46AE"/>
    <w:rsid w:val="3F654973"/>
    <w:rsid w:val="3F7210A1"/>
    <w:rsid w:val="3F7D2E14"/>
    <w:rsid w:val="3F800A44"/>
    <w:rsid w:val="3FA2690F"/>
    <w:rsid w:val="3FC10C68"/>
    <w:rsid w:val="3FCD5B85"/>
    <w:rsid w:val="3FDE7A4E"/>
    <w:rsid w:val="3FE665FA"/>
    <w:rsid w:val="3FED338B"/>
    <w:rsid w:val="3FF00DE2"/>
    <w:rsid w:val="3FF04B31"/>
    <w:rsid w:val="40043169"/>
    <w:rsid w:val="40337148"/>
    <w:rsid w:val="40403F77"/>
    <w:rsid w:val="404D2F4D"/>
    <w:rsid w:val="405E46B6"/>
    <w:rsid w:val="40616863"/>
    <w:rsid w:val="40657865"/>
    <w:rsid w:val="408E3C19"/>
    <w:rsid w:val="409E494F"/>
    <w:rsid w:val="40AA73B2"/>
    <w:rsid w:val="40B257FB"/>
    <w:rsid w:val="40DB10A0"/>
    <w:rsid w:val="40DB3A73"/>
    <w:rsid w:val="40DC7CFA"/>
    <w:rsid w:val="40FF53CF"/>
    <w:rsid w:val="410930F0"/>
    <w:rsid w:val="411D4CAA"/>
    <w:rsid w:val="41280019"/>
    <w:rsid w:val="412C5701"/>
    <w:rsid w:val="412D0C9E"/>
    <w:rsid w:val="412F2513"/>
    <w:rsid w:val="41467ED6"/>
    <w:rsid w:val="414859FD"/>
    <w:rsid w:val="415031C6"/>
    <w:rsid w:val="41531F0B"/>
    <w:rsid w:val="415C3B7A"/>
    <w:rsid w:val="41661458"/>
    <w:rsid w:val="416A56E1"/>
    <w:rsid w:val="417A3B47"/>
    <w:rsid w:val="417A6B64"/>
    <w:rsid w:val="417D395C"/>
    <w:rsid w:val="419E6687"/>
    <w:rsid w:val="41A34AA1"/>
    <w:rsid w:val="41A56266"/>
    <w:rsid w:val="41A74113"/>
    <w:rsid w:val="41BB62DC"/>
    <w:rsid w:val="41C1300F"/>
    <w:rsid w:val="41D405FC"/>
    <w:rsid w:val="41F31792"/>
    <w:rsid w:val="420A36D6"/>
    <w:rsid w:val="420C1855"/>
    <w:rsid w:val="42123E3B"/>
    <w:rsid w:val="421C2BBC"/>
    <w:rsid w:val="421F7BC3"/>
    <w:rsid w:val="42297721"/>
    <w:rsid w:val="422A02CC"/>
    <w:rsid w:val="422F7A5F"/>
    <w:rsid w:val="42463020"/>
    <w:rsid w:val="426B75E0"/>
    <w:rsid w:val="42722493"/>
    <w:rsid w:val="42862F71"/>
    <w:rsid w:val="428D3E8D"/>
    <w:rsid w:val="428E2970"/>
    <w:rsid w:val="429D54EB"/>
    <w:rsid w:val="42A52573"/>
    <w:rsid w:val="42A94AC7"/>
    <w:rsid w:val="42C42EA4"/>
    <w:rsid w:val="42C45751"/>
    <w:rsid w:val="42C9148B"/>
    <w:rsid w:val="42C9447A"/>
    <w:rsid w:val="42D46744"/>
    <w:rsid w:val="42E25438"/>
    <w:rsid w:val="42E54645"/>
    <w:rsid w:val="42E73C90"/>
    <w:rsid w:val="42EA75FF"/>
    <w:rsid w:val="42ED4BD7"/>
    <w:rsid w:val="42F850FA"/>
    <w:rsid w:val="430942ED"/>
    <w:rsid w:val="43333A9B"/>
    <w:rsid w:val="433B011E"/>
    <w:rsid w:val="434025FA"/>
    <w:rsid w:val="43432EAC"/>
    <w:rsid w:val="434F0044"/>
    <w:rsid w:val="4352105C"/>
    <w:rsid w:val="43940E79"/>
    <w:rsid w:val="439F3670"/>
    <w:rsid w:val="43C07A81"/>
    <w:rsid w:val="43E2446A"/>
    <w:rsid w:val="43F07882"/>
    <w:rsid w:val="43F15224"/>
    <w:rsid w:val="44126665"/>
    <w:rsid w:val="441E143B"/>
    <w:rsid w:val="44207BCA"/>
    <w:rsid w:val="44340C2E"/>
    <w:rsid w:val="44404015"/>
    <w:rsid w:val="444E02EE"/>
    <w:rsid w:val="44596E97"/>
    <w:rsid w:val="44656FBC"/>
    <w:rsid w:val="447158D8"/>
    <w:rsid w:val="44924E46"/>
    <w:rsid w:val="44A31813"/>
    <w:rsid w:val="44BE613D"/>
    <w:rsid w:val="44F839A2"/>
    <w:rsid w:val="44F934D8"/>
    <w:rsid w:val="44FB3B89"/>
    <w:rsid w:val="44FE401B"/>
    <w:rsid w:val="45217E82"/>
    <w:rsid w:val="45462DF1"/>
    <w:rsid w:val="454C179D"/>
    <w:rsid w:val="457032EB"/>
    <w:rsid w:val="45863217"/>
    <w:rsid w:val="458B0004"/>
    <w:rsid w:val="45920284"/>
    <w:rsid w:val="459C30AA"/>
    <w:rsid w:val="459C4D93"/>
    <w:rsid w:val="459F6F5F"/>
    <w:rsid w:val="45B123BE"/>
    <w:rsid w:val="45BE1D99"/>
    <w:rsid w:val="45C16459"/>
    <w:rsid w:val="45CF6C51"/>
    <w:rsid w:val="45D44167"/>
    <w:rsid w:val="45E460E0"/>
    <w:rsid w:val="460D5A91"/>
    <w:rsid w:val="4612452C"/>
    <w:rsid w:val="462220AB"/>
    <w:rsid w:val="4636701E"/>
    <w:rsid w:val="46526FB3"/>
    <w:rsid w:val="465930C3"/>
    <w:rsid w:val="46615D26"/>
    <w:rsid w:val="466B0FE3"/>
    <w:rsid w:val="46746D16"/>
    <w:rsid w:val="46775C4A"/>
    <w:rsid w:val="469B373E"/>
    <w:rsid w:val="469F4560"/>
    <w:rsid w:val="46A17B26"/>
    <w:rsid w:val="46B360E0"/>
    <w:rsid w:val="46B820DD"/>
    <w:rsid w:val="46C10CD1"/>
    <w:rsid w:val="46C94E1D"/>
    <w:rsid w:val="46DF2B73"/>
    <w:rsid w:val="47014CC8"/>
    <w:rsid w:val="47097803"/>
    <w:rsid w:val="47136BCE"/>
    <w:rsid w:val="472350DC"/>
    <w:rsid w:val="47421324"/>
    <w:rsid w:val="47640D6B"/>
    <w:rsid w:val="476456B5"/>
    <w:rsid w:val="476D6565"/>
    <w:rsid w:val="47741FF4"/>
    <w:rsid w:val="47793AF0"/>
    <w:rsid w:val="477B0BE7"/>
    <w:rsid w:val="479A7C74"/>
    <w:rsid w:val="479C1BD9"/>
    <w:rsid w:val="47B20BA8"/>
    <w:rsid w:val="47C12013"/>
    <w:rsid w:val="47C95136"/>
    <w:rsid w:val="47CA3061"/>
    <w:rsid w:val="47ED0282"/>
    <w:rsid w:val="47FA7BD9"/>
    <w:rsid w:val="48251155"/>
    <w:rsid w:val="4835397E"/>
    <w:rsid w:val="484A1A5F"/>
    <w:rsid w:val="484D1116"/>
    <w:rsid w:val="484E2569"/>
    <w:rsid w:val="484E6AF1"/>
    <w:rsid w:val="486144EE"/>
    <w:rsid w:val="48631E63"/>
    <w:rsid w:val="4878735A"/>
    <w:rsid w:val="487B5AA7"/>
    <w:rsid w:val="48874983"/>
    <w:rsid w:val="488B6843"/>
    <w:rsid w:val="48A473F2"/>
    <w:rsid w:val="48B353C3"/>
    <w:rsid w:val="48C35D93"/>
    <w:rsid w:val="48CC5FA7"/>
    <w:rsid w:val="48F97D74"/>
    <w:rsid w:val="48FB59D5"/>
    <w:rsid w:val="490C6567"/>
    <w:rsid w:val="491A7167"/>
    <w:rsid w:val="492F53D0"/>
    <w:rsid w:val="49363C0D"/>
    <w:rsid w:val="494636EF"/>
    <w:rsid w:val="494A0CA9"/>
    <w:rsid w:val="495326EA"/>
    <w:rsid w:val="49572E7D"/>
    <w:rsid w:val="495C77D8"/>
    <w:rsid w:val="495D7AD4"/>
    <w:rsid w:val="49600BDB"/>
    <w:rsid w:val="496F170F"/>
    <w:rsid w:val="49893368"/>
    <w:rsid w:val="498B6FCA"/>
    <w:rsid w:val="49914297"/>
    <w:rsid w:val="49981E21"/>
    <w:rsid w:val="49A244EC"/>
    <w:rsid w:val="49AF1F02"/>
    <w:rsid w:val="49B51A6E"/>
    <w:rsid w:val="49BB279D"/>
    <w:rsid w:val="49C509A2"/>
    <w:rsid w:val="49C9449C"/>
    <w:rsid w:val="49CB2F0F"/>
    <w:rsid w:val="49D332A2"/>
    <w:rsid w:val="49D340E4"/>
    <w:rsid w:val="49DB5C1C"/>
    <w:rsid w:val="49FF0D1B"/>
    <w:rsid w:val="4A02390B"/>
    <w:rsid w:val="4A09400B"/>
    <w:rsid w:val="4A1758CD"/>
    <w:rsid w:val="4A2C0857"/>
    <w:rsid w:val="4A52241A"/>
    <w:rsid w:val="4A69286C"/>
    <w:rsid w:val="4A6C5AE4"/>
    <w:rsid w:val="4A715679"/>
    <w:rsid w:val="4A746819"/>
    <w:rsid w:val="4A7B0867"/>
    <w:rsid w:val="4A811458"/>
    <w:rsid w:val="4A957DEC"/>
    <w:rsid w:val="4A96711A"/>
    <w:rsid w:val="4A9A3D76"/>
    <w:rsid w:val="4A9F37CF"/>
    <w:rsid w:val="4AA11D9B"/>
    <w:rsid w:val="4AAD4B5F"/>
    <w:rsid w:val="4AD75CD6"/>
    <w:rsid w:val="4AE30154"/>
    <w:rsid w:val="4AF36270"/>
    <w:rsid w:val="4AF97D79"/>
    <w:rsid w:val="4B0808F9"/>
    <w:rsid w:val="4B0F16F5"/>
    <w:rsid w:val="4B185DBA"/>
    <w:rsid w:val="4B2E6595"/>
    <w:rsid w:val="4B3038F2"/>
    <w:rsid w:val="4B312161"/>
    <w:rsid w:val="4B34790C"/>
    <w:rsid w:val="4B3C4919"/>
    <w:rsid w:val="4B3E347A"/>
    <w:rsid w:val="4B5F5C71"/>
    <w:rsid w:val="4B6C37F6"/>
    <w:rsid w:val="4B6C6B3C"/>
    <w:rsid w:val="4B7F0166"/>
    <w:rsid w:val="4B8135F0"/>
    <w:rsid w:val="4B887363"/>
    <w:rsid w:val="4B8B1D48"/>
    <w:rsid w:val="4B9734EE"/>
    <w:rsid w:val="4B9A5253"/>
    <w:rsid w:val="4B9D3014"/>
    <w:rsid w:val="4BA73FC8"/>
    <w:rsid w:val="4BCB734F"/>
    <w:rsid w:val="4BD11D57"/>
    <w:rsid w:val="4BDB29B3"/>
    <w:rsid w:val="4BE3518C"/>
    <w:rsid w:val="4BF6353F"/>
    <w:rsid w:val="4C0B4626"/>
    <w:rsid w:val="4C1006CB"/>
    <w:rsid w:val="4C1C2E1C"/>
    <w:rsid w:val="4C2C5ECA"/>
    <w:rsid w:val="4C465D05"/>
    <w:rsid w:val="4C4F4273"/>
    <w:rsid w:val="4C6843A3"/>
    <w:rsid w:val="4C791F19"/>
    <w:rsid w:val="4C822D0B"/>
    <w:rsid w:val="4C886557"/>
    <w:rsid w:val="4C895C82"/>
    <w:rsid w:val="4C8C79D5"/>
    <w:rsid w:val="4C9E76B0"/>
    <w:rsid w:val="4CA67F06"/>
    <w:rsid w:val="4CDA4F13"/>
    <w:rsid w:val="4CDF0B4E"/>
    <w:rsid w:val="4CDF7DA8"/>
    <w:rsid w:val="4CE218C5"/>
    <w:rsid w:val="4CF917A7"/>
    <w:rsid w:val="4D127067"/>
    <w:rsid w:val="4D1A0153"/>
    <w:rsid w:val="4D1B09FA"/>
    <w:rsid w:val="4D2A0657"/>
    <w:rsid w:val="4D301207"/>
    <w:rsid w:val="4D3A09A3"/>
    <w:rsid w:val="4D3A2A58"/>
    <w:rsid w:val="4D491548"/>
    <w:rsid w:val="4D4D2809"/>
    <w:rsid w:val="4D4E55A7"/>
    <w:rsid w:val="4D6C3ABD"/>
    <w:rsid w:val="4D743736"/>
    <w:rsid w:val="4D7A3E2F"/>
    <w:rsid w:val="4D940317"/>
    <w:rsid w:val="4D9D450F"/>
    <w:rsid w:val="4DA217E3"/>
    <w:rsid w:val="4DA55705"/>
    <w:rsid w:val="4DA574AF"/>
    <w:rsid w:val="4DAE2115"/>
    <w:rsid w:val="4DB65F8E"/>
    <w:rsid w:val="4DB76742"/>
    <w:rsid w:val="4DC51F51"/>
    <w:rsid w:val="4DC9632E"/>
    <w:rsid w:val="4DE8175C"/>
    <w:rsid w:val="4DF01940"/>
    <w:rsid w:val="4DF100DC"/>
    <w:rsid w:val="4DF16E81"/>
    <w:rsid w:val="4E181E15"/>
    <w:rsid w:val="4E182F84"/>
    <w:rsid w:val="4E192C70"/>
    <w:rsid w:val="4E4856E9"/>
    <w:rsid w:val="4E5570CF"/>
    <w:rsid w:val="4E594680"/>
    <w:rsid w:val="4E5C744B"/>
    <w:rsid w:val="4E675565"/>
    <w:rsid w:val="4E697174"/>
    <w:rsid w:val="4E7202B4"/>
    <w:rsid w:val="4E74112B"/>
    <w:rsid w:val="4E7F7867"/>
    <w:rsid w:val="4E816180"/>
    <w:rsid w:val="4E9358F4"/>
    <w:rsid w:val="4EB955DB"/>
    <w:rsid w:val="4EC21B08"/>
    <w:rsid w:val="4EC74A9E"/>
    <w:rsid w:val="4ECA36C2"/>
    <w:rsid w:val="4EE016F0"/>
    <w:rsid w:val="4EE02B21"/>
    <w:rsid w:val="4EF447D0"/>
    <w:rsid w:val="4EF55E14"/>
    <w:rsid w:val="4F066400"/>
    <w:rsid w:val="4F424E3B"/>
    <w:rsid w:val="4F4C4B41"/>
    <w:rsid w:val="4F4F6D93"/>
    <w:rsid w:val="4F5C6B14"/>
    <w:rsid w:val="4F6A36D4"/>
    <w:rsid w:val="4F7A5F11"/>
    <w:rsid w:val="4F88308E"/>
    <w:rsid w:val="4FA11CAA"/>
    <w:rsid w:val="4FAA4DBF"/>
    <w:rsid w:val="4FC0393D"/>
    <w:rsid w:val="4FCF727B"/>
    <w:rsid w:val="4FE072A1"/>
    <w:rsid w:val="4FEA75E8"/>
    <w:rsid w:val="4FFF7DB3"/>
    <w:rsid w:val="50071474"/>
    <w:rsid w:val="50143D36"/>
    <w:rsid w:val="50236CE4"/>
    <w:rsid w:val="502B5A44"/>
    <w:rsid w:val="502E714A"/>
    <w:rsid w:val="506E1B4F"/>
    <w:rsid w:val="50731876"/>
    <w:rsid w:val="50733A43"/>
    <w:rsid w:val="50880E64"/>
    <w:rsid w:val="50946D62"/>
    <w:rsid w:val="509F3F34"/>
    <w:rsid w:val="50AC48E2"/>
    <w:rsid w:val="50C566D8"/>
    <w:rsid w:val="50CA022C"/>
    <w:rsid w:val="50E032EC"/>
    <w:rsid w:val="50EF725F"/>
    <w:rsid w:val="51137AE6"/>
    <w:rsid w:val="512726D2"/>
    <w:rsid w:val="512B5B2B"/>
    <w:rsid w:val="515C584F"/>
    <w:rsid w:val="51645164"/>
    <w:rsid w:val="51677815"/>
    <w:rsid w:val="51686101"/>
    <w:rsid w:val="518B39F5"/>
    <w:rsid w:val="519701E1"/>
    <w:rsid w:val="51995DCD"/>
    <w:rsid w:val="519E4919"/>
    <w:rsid w:val="51BA0D78"/>
    <w:rsid w:val="51CB2E64"/>
    <w:rsid w:val="51D21D93"/>
    <w:rsid w:val="51DD4294"/>
    <w:rsid w:val="51FF5855"/>
    <w:rsid w:val="52026F27"/>
    <w:rsid w:val="520414D5"/>
    <w:rsid w:val="52185789"/>
    <w:rsid w:val="521A4371"/>
    <w:rsid w:val="521E6FA2"/>
    <w:rsid w:val="52267BF9"/>
    <w:rsid w:val="5234037B"/>
    <w:rsid w:val="523834C9"/>
    <w:rsid w:val="524B23B3"/>
    <w:rsid w:val="52594C7E"/>
    <w:rsid w:val="5268607C"/>
    <w:rsid w:val="52723BCC"/>
    <w:rsid w:val="528268D2"/>
    <w:rsid w:val="5292458A"/>
    <w:rsid w:val="52962317"/>
    <w:rsid w:val="52A64068"/>
    <w:rsid w:val="52B9533A"/>
    <w:rsid w:val="52C02730"/>
    <w:rsid w:val="52C20F04"/>
    <w:rsid w:val="52C54FE0"/>
    <w:rsid w:val="52C70704"/>
    <w:rsid w:val="52D743DB"/>
    <w:rsid w:val="53042ADE"/>
    <w:rsid w:val="5320764F"/>
    <w:rsid w:val="5323760B"/>
    <w:rsid w:val="532A7BC1"/>
    <w:rsid w:val="53432FEE"/>
    <w:rsid w:val="53632B16"/>
    <w:rsid w:val="538412CC"/>
    <w:rsid w:val="539345D5"/>
    <w:rsid w:val="5398294D"/>
    <w:rsid w:val="53A47CEC"/>
    <w:rsid w:val="53C6423B"/>
    <w:rsid w:val="53D16911"/>
    <w:rsid w:val="53DD7C32"/>
    <w:rsid w:val="53ED4AB2"/>
    <w:rsid w:val="54083490"/>
    <w:rsid w:val="5416173D"/>
    <w:rsid w:val="54212323"/>
    <w:rsid w:val="543C2056"/>
    <w:rsid w:val="54446A52"/>
    <w:rsid w:val="544F149A"/>
    <w:rsid w:val="545354DE"/>
    <w:rsid w:val="54591E8E"/>
    <w:rsid w:val="54625B98"/>
    <w:rsid w:val="5471091F"/>
    <w:rsid w:val="54743CEB"/>
    <w:rsid w:val="548E63FA"/>
    <w:rsid w:val="54B70453"/>
    <w:rsid w:val="54C459A1"/>
    <w:rsid w:val="54CF45A2"/>
    <w:rsid w:val="54D07282"/>
    <w:rsid w:val="54E16D53"/>
    <w:rsid w:val="54E3114C"/>
    <w:rsid w:val="54F47F24"/>
    <w:rsid w:val="550241D4"/>
    <w:rsid w:val="550778C4"/>
    <w:rsid w:val="550D342A"/>
    <w:rsid w:val="5513628B"/>
    <w:rsid w:val="55197C3C"/>
    <w:rsid w:val="551F4428"/>
    <w:rsid w:val="55205772"/>
    <w:rsid w:val="5532637C"/>
    <w:rsid w:val="5538024F"/>
    <w:rsid w:val="554367E3"/>
    <w:rsid w:val="55440CA7"/>
    <w:rsid w:val="5555025C"/>
    <w:rsid w:val="55736686"/>
    <w:rsid w:val="557C0779"/>
    <w:rsid w:val="55962942"/>
    <w:rsid w:val="55970F40"/>
    <w:rsid w:val="55A12D59"/>
    <w:rsid w:val="55AD31DF"/>
    <w:rsid w:val="55BF3A11"/>
    <w:rsid w:val="55C04C4E"/>
    <w:rsid w:val="55D40803"/>
    <w:rsid w:val="55DD28D8"/>
    <w:rsid w:val="55E42ABD"/>
    <w:rsid w:val="55EE62D4"/>
    <w:rsid w:val="55F43CEE"/>
    <w:rsid w:val="55FE0319"/>
    <w:rsid w:val="560D0E66"/>
    <w:rsid w:val="56162755"/>
    <w:rsid w:val="56172437"/>
    <w:rsid w:val="56406C9C"/>
    <w:rsid w:val="56484AD4"/>
    <w:rsid w:val="565E2C18"/>
    <w:rsid w:val="56623959"/>
    <w:rsid w:val="56766C1D"/>
    <w:rsid w:val="569D2B54"/>
    <w:rsid w:val="56B22683"/>
    <w:rsid w:val="56C144F9"/>
    <w:rsid w:val="56E0369C"/>
    <w:rsid w:val="56E8263B"/>
    <w:rsid w:val="56FD0FEB"/>
    <w:rsid w:val="57496668"/>
    <w:rsid w:val="575355D9"/>
    <w:rsid w:val="579619AC"/>
    <w:rsid w:val="579F25AF"/>
    <w:rsid w:val="57CF2B3D"/>
    <w:rsid w:val="57D45AA0"/>
    <w:rsid w:val="57D9421C"/>
    <w:rsid w:val="57F32100"/>
    <w:rsid w:val="57F57E05"/>
    <w:rsid w:val="58025D6A"/>
    <w:rsid w:val="58146B58"/>
    <w:rsid w:val="58207907"/>
    <w:rsid w:val="583547A2"/>
    <w:rsid w:val="587A7C8E"/>
    <w:rsid w:val="587C73DC"/>
    <w:rsid w:val="5889560E"/>
    <w:rsid w:val="589E0081"/>
    <w:rsid w:val="58A07C3C"/>
    <w:rsid w:val="58A24B72"/>
    <w:rsid w:val="58A5018F"/>
    <w:rsid w:val="58A75FBB"/>
    <w:rsid w:val="58AB7621"/>
    <w:rsid w:val="58B203E5"/>
    <w:rsid w:val="58B464C1"/>
    <w:rsid w:val="58B90FB7"/>
    <w:rsid w:val="58BB1A9E"/>
    <w:rsid w:val="58BC29F3"/>
    <w:rsid w:val="58C84BB6"/>
    <w:rsid w:val="58CC117D"/>
    <w:rsid w:val="58CD288A"/>
    <w:rsid w:val="58F04E5B"/>
    <w:rsid w:val="590128F1"/>
    <w:rsid w:val="593B6E56"/>
    <w:rsid w:val="593F6F53"/>
    <w:rsid w:val="5960156D"/>
    <w:rsid w:val="5979635A"/>
    <w:rsid w:val="597A416E"/>
    <w:rsid w:val="597E1710"/>
    <w:rsid w:val="598A17DF"/>
    <w:rsid w:val="59970506"/>
    <w:rsid w:val="59BE14A3"/>
    <w:rsid w:val="59CB532B"/>
    <w:rsid w:val="59D36598"/>
    <w:rsid w:val="59EF6C06"/>
    <w:rsid w:val="59FF30EF"/>
    <w:rsid w:val="5A0F4BE0"/>
    <w:rsid w:val="5A1878CD"/>
    <w:rsid w:val="5A345A1F"/>
    <w:rsid w:val="5A4A614F"/>
    <w:rsid w:val="5A4E2F88"/>
    <w:rsid w:val="5A530654"/>
    <w:rsid w:val="5A5535C9"/>
    <w:rsid w:val="5A5B374C"/>
    <w:rsid w:val="5A670358"/>
    <w:rsid w:val="5A7A76C0"/>
    <w:rsid w:val="5A833E4D"/>
    <w:rsid w:val="5AB10866"/>
    <w:rsid w:val="5ACB1061"/>
    <w:rsid w:val="5AD073A6"/>
    <w:rsid w:val="5AD47FD9"/>
    <w:rsid w:val="5ADE13F8"/>
    <w:rsid w:val="5ADE37EA"/>
    <w:rsid w:val="5AE318D2"/>
    <w:rsid w:val="5AE82C86"/>
    <w:rsid w:val="5AF23DE5"/>
    <w:rsid w:val="5AF27E64"/>
    <w:rsid w:val="5AF4157F"/>
    <w:rsid w:val="5AF67383"/>
    <w:rsid w:val="5B000330"/>
    <w:rsid w:val="5B014618"/>
    <w:rsid w:val="5B2B3D0D"/>
    <w:rsid w:val="5B445B0D"/>
    <w:rsid w:val="5B510C6F"/>
    <w:rsid w:val="5B536C5C"/>
    <w:rsid w:val="5B5E36D8"/>
    <w:rsid w:val="5B6B412F"/>
    <w:rsid w:val="5B811BCF"/>
    <w:rsid w:val="5B88400B"/>
    <w:rsid w:val="5B97060B"/>
    <w:rsid w:val="5BAC387B"/>
    <w:rsid w:val="5BAC525C"/>
    <w:rsid w:val="5BC01674"/>
    <w:rsid w:val="5BD17D26"/>
    <w:rsid w:val="5BD67E7D"/>
    <w:rsid w:val="5BDC3B33"/>
    <w:rsid w:val="5BE63496"/>
    <w:rsid w:val="5C011FD2"/>
    <w:rsid w:val="5C126D18"/>
    <w:rsid w:val="5C19282F"/>
    <w:rsid w:val="5C342166"/>
    <w:rsid w:val="5C4B6076"/>
    <w:rsid w:val="5C4E4A5C"/>
    <w:rsid w:val="5C665B19"/>
    <w:rsid w:val="5C696D84"/>
    <w:rsid w:val="5C911582"/>
    <w:rsid w:val="5CA44A83"/>
    <w:rsid w:val="5CB20071"/>
    <w:rsid w:val="5CB22F36"/>
    <w:rsid w:val="5CC522EC"/>
    <w:rsid w:val="5CC90171"/>
    <w:rsid w:val="5CDC3166"/>
    <w:rsid w:val="5CE5711C"/>
    <w:rsid w:val="5CEA4263"/>
    <w:rsid w:val="5CFE2878"/>
    <w:rsid w:val="5D020115"/>
    <w:rsid w:val="5D141675"/>
    <w:rsid w:val="5D2D5CBD"/>
    <w:rsid w:val="5D3148E9"/>
    <w:rsid w:val="5D344D2D"/>
    <w:rsid w:val="5D3F3C62"/>
    <w:rsid w:val="5D576FF5"/>
    <w:rsid w:val="5D5A77EC"/>
    <w:rsid w:val="5D676923"/>
    <w:rsid w:val="5D6A33C2"/>
    <w:rsid w:val="5D713100"/>
    <w:rsid w:val="5D734472"/>
    <w:rsid w:val="5D853E02"/>
    <w:rsid w:val="5DAC0E8E"/>
    <w:rsid w:val="5DC570CD"/>
    <w:rsid w:val="5DC642FB"/>
    <w:rsid w:val="5DCD66B5"/>
    <w:rsid w:val="5DDC6DBE"/>
    <w:rsid w:val="5DFC6EDD"/>
    <w:rsid w:val="5E1D744F"/>
    <w:rsid w:val="5E3905F5"/>
    <w:rsid w:val="5E3B2503"/>
    <w:rsid w:val="5E4B4F89"/>
    <w:rsid w:val="5E546E35"/>
    <w:rsid w:val="5E55546E"/>
    <w:rsid w:val="5E9236D0"/>
    <w:rsid w:val="5EA236AD"/>
    <w:rsid w:val="5EB00DDA"/>
    <w:rsid w:val="5EB502EA"/>
    <w:rsid w:val="5EBA4EC1"/>
    <w:rsid w:val="5EC14F7B"/>
    <w:rsid w:val="5EC44740"/>
    <w:rsid w:val="5ECE4F92"/>
    <w:rsid w:val="5ED3671E"/>
    <w:rsid w:val="5ED52D8C"/>
    <w:rsid w:val="5EE12926"/>
    <w:rsid w:val="5EE13CEC"/>
    <w:rsid w:val="5EE13F98"/>
    <w:rsid w:val="5EE57381"/>
    <w:rsid w:val="5EF27CDA"/>
    <w:rsid w:val="5F0D3A40"/>
    <w:rsid w:val="5F0E4853"/>
    <w:rsid w:val="5F277005"/>
    <w:rsid w:val="5F6336A9"/>
    <w:rsid w:val="5F735EE1"/>
    <w:rsid w:val="5F893F0D"/>
    <w:rsid w:val="5F8C5294"/>
    <w:rsid w:val="5F9C587A"/>
    <w:rsid w:val="5FA149FC"/>
    <w:rsid w:val="5FB926E7"/>
    <w:rsid w:val="5FC27560"/>
    <w:rsid w:val="5FCA4816"/>
    <w:rsid w:val="5FD30C12"/>
    <w:rsid w:val="5FD83DEE"/>
    <w:rsid w:val="5FF84772"/>
    <w:rsid w:val="60242265"/>
    <w:rsid w:val="60244BD1"/>
    <w:rsid w:val="602630D8"/>
    <w:rsid w:val="602C3A27"/>
    <w:rsid w:val="60454396"/>
    <w:rsid w:val="605072C8"/>
    <w:rsid w:val="605D5100"/>
    <w:rsid w:val="60611CDA"/>
    <w:rsid w:val="606415D4"/>
    <w:rsid w:val="607D6701"/>
    <w:rsid w:val="60910EB1"/>
    <w:rsid w:val="60BD5D0E"/>
    <w:rsid w:val="60CE1B66"/>
    <w:rsid w:val="60F11D93"/>
    <w:rsid w:val="611B5D8A"/>
    <w:rsid w:val="6120334F"/>
    <w:rsid w:val="61203C62"/>
    <w:rsid w:val="61266E3C"/>
    <w:rsid w:val="614A6FB0"/>
    <w:rsid w:val="6168243C"/>
    <w:rsid w:val="616A4626"/>
    <w:rsid w:val="616E01D9"/>
    <w:rsid w:val="617D4CB6"/>
    <w:rsid w:val="618229C3"/>
    <w:rsid w:val="61862343"/>
    <w:rsid w:val="61864828"/>
    <w:rsid w:val="61982DB4"/>
    <w:rsid w:val="61A3315E"/>
    <w:rsid w:val="61A50CC5"/>
    <w:rsid w:val="61AC0D1E"/>
    <w:rsid w:val="61B23BD8"/>
    <w:rsid w:val="61BC60B2"/>
    <w:rsid w:val="61BC6638"/>
    <w:rsid w:val="61C31D81"/>
    <w:rsid w:val="61DA4EC6"/>
    <w:rsid w:val="61F85124"/>
    <w:rsid w:val="62003EB0"/>
    <w:rsid w:val="6200546A"/>
    <w:rsid w:val="62113C35"/>
    <w:rsid w:val="621D148F"/>
    <w:rsid w:val="621D398C"/>
    <w:rsid w:val="62720C44"/>
    <w:rsid w:val="627801AC"/>
    <w:rsid w:val="627C72A9"/>
    <w:rsid w:val="627F55EA"/>
    <w:rsid w:val="628B6E81"/>
    <w:rsid w:val="62982B7F"/>
    <w:rsid w:val="62B444C7"/>
    <w:rsid w:val="62C221A9"/>
    <w:rsid w:val="62D2267F"/>
    <w:rsid w:val="62D46FFD"/>
    <w:rsid w:val="62E03C1A"/>
    <w:rsid w:val="62E04262"/>
    <w:rsid w:val="62E8378B"/>
    <w:rsid w:val="63104411"/>
    <w:rsid w:val="63112AE4"/>
    <w:rsid w:val="63154106"/>
    <w:rsid w:val="63154484"/>
    <w:rsid w:val="63185132"/>
    <w:rsid w:val="632C38C3"/>
    <w:rsid w:val="632C4691"/>
    <w:rsid w:val="63330FB3"/>
    <w:rsid w:val="63454F95"/>
    <w:rsid w:val="634C55D5"/>
    <w:rsid w:val="634D38D9"/>
    <w:rsid w:val="636A70E3"/>
    <w:rsid w:val="63926C0E"/>
    <w:rsid w:val="63D41904"/>
    <w:rsid w:val="63E40B6D"/>
    <w:rsid w:val="63F51148"/>
    <w:rsid w:val="64095BAF"/>
    <w:rsid w:val="64146B05"/>
    <w:rsid w:val="64394E4C"/>
    <w:rsid w:val="645C1AF2"/>
    <w:rsid w:val="645E7120"/>
    <w:rsid w:val="64661FBE"/>
    <w:rsid w:val="64755384"/>
    <w:rsid w:val="649423BE"/>
    <w:rsid w:val="64A61C4B"/>
    <w:rsid w:val="64AB67F0"/>
    <w:rsid w:val="64B83850"/>
    <w:rsid w:val="64CD1A08"/>
    <w:rsid w:val="64D00778"/>
    <w:rsid w:val="64E05413"/>
    <w:rsid w:val="64F04AC2"/>
    <w:rsid w:val="652C0C40"/>
    <w:rsid w:val="654C2721"/>
    <w:rsid w:val="655F1607"/>
    <w:rsid w:val="65693450"/>
    <w:rsid w:val="656B749C"/>
    <w:rsid w:val="658B715D"/>
    <w:rsid w:val="65A53911"/>
    <w:rsid w:val="65AA1BA9"/>
    <w:rsid w:val="65D61DC4"/>
    <w:rsid w:val="65D95F6A"/>
    <w:rsid w:val="65EE05EF"/>
    <w:rsid w:val="65F01406"/>
    <w:rsid w:val="660C7E0B"/>
    <w:rsid w:val="661F42CF"/>
    <w:rsid w:val="664161C0"/>
    <w:rsid w:val="664638CF"/>
    <w:rsid w:val="664D6852"/>
    <w:rsid w:val="664E513F"/>
    <w:rsid w:val="664F0BEF"/>
    <w:rsid w:val="6667159E"/>
    <w:rsid w:val="6667218C"/>
    <w:rsid w:val="666F7D76"/>
    <w:rsid w:val="6676707C"/>
    <w:rsid w:val="66775185"/>
    <w:rsid w:val="668F0DAC"/>
    <w:rsid w:val="66C010A1"/>
    <w:rsid w:val="66C66FB0"/>
    <w:rsid w:val="66CD13E6"/>
    <w:rsid w:val="66D87C75"/>
    <w:rsid w:val="66DA482C"/>
    <w:rsid w:val="670B7D2F"/>
    <w:rsid w:val="67344461"/>
    <w:rsid w:val="67370EEC"/>
    <w:rsid w:val="67391E29"/>
    <w:rsid w:val="6758256D"/>
    <w:rsid w:val="675C21EE"/>
    <w:rsid w:val="67662D68"/>
    <w:rsid w:val="67664BC4"/>
    <w:rsid w:val="676935EA"/>
    <w:rsid w:val="67857D4E"/>
    <w:rsid w:val="67907495"/>
    <w:rsid w:val="67974DD9"/>
    <w:rsid w:val="679C78B5"/>
    <w:rsid w:val="67B97564"/>
    <w:rsid w:val="67D6053A"/>
    <w:rsid w:val="67E664CC"/>
    <w:rsid w:val="67F07CB9"/>
    <w:rsid w:val="67FE678B"/>
    <w:rsid w:val="680275AE"/>
    <w:rsid w:val="680427E9"/>
    <w:rsid w:val="68050AF2"/>
    <w:rsid w:val="68051DCD"/>
    <w:rsid w:val="680F4614"/>
    <w:rsid w:val="68141623"/>
    <w:rsid w:val="68147E3F"/>
    <w:rsid w:val="681B746C"/>
    <w:rsid w:val="682D567A"/>
    <w:rsid w:val="683676BE"/>
    <w:rsid w:val="6839076D"/>
    <w:rsid w:val="684003E5"/>
    <w:rsid w:val="68425113"/>
    <w:rsid w:val="6844418F"/>
    <w:rsid w:val="686E11D2"/>
    <w:rsid w:val="68836C74"/>
    <w:rsid w:val="688E2A96"/>
    <w:rsid w:val="68913AAF"/>
    <w:rsid w:val="689546A4"/>
    <w:rsid w:val="68BA29C2"/>
    <w:rsid w:val="68BD1BED"/>
    <w:rsid w:val="68BD32F2"/>
    <w:rsid w:val="68C356C3"/>
    <w:rsid w:val="68CB7C04"/>
    <w:rsid w:val="68CC0A83"/>
    <w:rsid w:val="68DD1EC1"/>
    <w:rsid w:val="68EA4890"/>
    <w:rsid w:val="68FE0A24"/>
    <w:rsid w:val="690F0933"/>
    <w:rsid w:val="69420EF3"/>
    <w:rsid w:val="6947271B"/>
    <w:rsid w:val="69472D5B"/>
    <w:rsid w:val="69890311"/>
    <w:rsid w:val="698934B4"/>
    <w:rsid w:val="698D4BA7"/>
    <w:rsid w:val="69912841"/>
    <w:rsid w:val="699362B0"/>
    <w:rsid w:val="699C70BA"/>
    <w:rsid w:val="69A466AE"/>
    <w:rsid w:val="69B21C7A"/>
    <w:rsid w:val="69B270F3"/>
    <w:rsid w:val="69CC2F62"/>
    <w:rsid w:val="69ED0CF6"/>
    <w:rsid w:val="69F10A72"/>
    <w:rsid w:val="6A172C85"/>
    <w:rsid w:val="6A19364F"/>
    <w:rsid w:val="6A1D6A7F"/>
    <w:rsid w:val="6A27291D"/>
    <w:rsid w:val="6A4824C7"/>
    <w:rsid w:val="6A4D3E86"/>
    <w:rsid w:val="6A5A347E"/>
    <w:rsid w:val="6A7068CA"/>
    <w:rsid w:val="6A7B0589"/>
    <w:rsid w:val="6A9303D5"/>
    <w:rsid w:val="6A976C4E"/>
    <w:rsid w:val="6AA048EA"/>
    <w:rsid w:val="6AAF3A9D"/>
    <w:rsid w:val="6AAF642A"/>
    <w:rsid w:val="6AB65A0B"/>
    <w:rsid w:val="6ABC335D"/>
    <w:rsid w:val="6AD950E5"/>
    <w:rsid w:val="6ADD2F85"/>
    <w:rsid w:val="6AF2109C"/>
    <w:rsid w:val="6AF86368"/>
    <w:rsid w:val="6B1D65C2"/>
    <w:rsid w:val="6B4D45CC"/>
    <w:rsid w:val="6B562700"/>
    <w:rsid w:val="6B577A02"/>
    <w:rsid w:val="6B645A49"/>
    <w:rsid w:val="6B6B5D9F"/>
    <w:rsid w:val="6B730940"/>
    <w:rsid w:val="6B74400B"/>
    <w:rsid w:val="6B7F7821"/>
    <w:rsid w:val="6B8320B9"/>
    <w:rsid w:val="6B837892"/>
    <w:rsid w:val="6B925078"/>
    <w:rsid w:val="6B990980"/>
    <w:rsid w:val="6BCA1601"/>
    <w:rsid w:val="6BCA44CC"/>
    <w:rsid w:val="6BFD0A1A"/>
    <w:rsid w:val="6BFD4841"/>
    <w:rsid w:val="6BFF150F"/>
    <w:rsid w:val="6C0B5F43"/>
    <w:rsid w:val="6C102175"/>
    <w:rsid w:val="6C11526F"/>
    <w:rsid w:val="6C136027"/>
    <w:rsid w:val="6C242507"/>
    <w:rsid w:val="6C3B35EF"/>
    <w:rsid w:val="6C4268F5"/>
    <w:rsid w:val="6C5B036B"/>
    <w:rsid w:val="6C5E67B9"/>
    <w:rsid w:val="6C612468"/>
    <w:rsid w:val="6C732D23"/>
    <w:rsid w:val="6C770871"/>
    <w:rsid w:val="6C99756F"/>
    <w:rsid w:val="6CA21CB8"/>
    <w:rsid w:val="6CA62692"/>
    <w:rsid w:val="6CA83DBA"/>
    <w:rsid w:val="6CAA3405"/>
    <w:rsid w:val="6CD16A83"/>
    <w:rsid w:val="6CE205CC"/>
    <w:rsid w:val="6CED1703"/>
    <w:rsid w:val="6CED5FC6"/>
    <w:rsid w:val="6CF9538C"/>
    <w:rsid w:val="6D0907F7"/>
    <w:rsid w:val="6D116668"/>
    <w:rsid w:val="6D123249"/>
    <w:rsid w:val="6D2431AB"/>
    <w:rsid w:val="6D272018"/>
    <w:rsid w:val="6D323F45"/>
    <w:rsid w:val="6D3830D1"/>
    <w:rsid w:val="6D436AEF"/>
    <w:rsid w:val="6D622D8C"/>
    <w:rsid w:val="6D92644B"/>
    <w:rsid w:val="6D981413"/>
    <w:rsid w:val="6DA867A9"/>
    <w:rsid w:val="6DAC6B98"/>
    <w:rsid w:val="6DDE56B4"/>
    <w:rsid w:val="6E001A0E"/>
    <w:rsid w:val="6E12108D"/>
    <w:rsid w:val="6E141A4F"/>
    <w:rsid w:val="6E18342A"/>
    <w:rsid w:val="6E283B5D"/>
    <w:rsid w:val="6E2D5D51"/>
    <w:rsid w:val="6E353E1D"/>
    <w:rsid w:val="6E395F55"/>
    <w:rsid w:val="6E451EE5"/>
    <w:rsid w:val="6E4C3A55"/>
    <w:rsid w:val="6E50117A"/>
    <w:rsid w:val="6E576BB5"/>
    <w:rsid w:val="6E5D78F8"/>
    <w:rsid w:val="6E694919"/>
    <w:rsid w:val="6EAA7AF1"/>
    <w:rsid w:val="6EAC0784"/>
    <w:rsid w:val="6EB03D6B"/>
    <w:rsid w:val="6F103BC0"/>
    <w:rsid w:val="6F2C223B"/>
    <w:rsid w:val="6F367E06"/>
    <w:rsid w:val="6F395D6F"/>
    <w:rsid w:val="6F3E3CD2"/>
    <w:rsid w:val="6F44503C"/>
    <w:rsid w:val="6F605973"/>
    <w:rsid w:val="6F68344F"/>
    <w:rsid w:val="6F6E5172"/>
    <w:rsid w:val="6F6F3899"/>
    <w:rsid w:val="6F813D79"/>
    <w:rsid w:val="6F9D6AE2"/>
    <w:rsid w:val="6FAC7531"/>
    <w:rsid w:val="6FAF6261"/>
    <w:rsid w:val="6FC36B73"/>
    <w:rsid w:val="6FD357DC"/>
    <w:rsid w:val="6FD3582B"/>
    <w:rsid w:val="6FDD267C"/>
    <w:rsid w:val="6FE67684"/>
    <w:rsid w:val="6FEF51D8"/>
    <w:rsid w:val="70047C08"/>
    <w:rsid w:val="70293596"/>
    <w:rsid w:val="702B0A58"/>
    <w:rsid w:val="70332279"/>
    <w:rsid w:val="704A379C"/>
    <w:rsid w:val="704E3B02"/>
    <w:rsid w:val="705301E6"/>
    <w:rsid w:val="706D0564"/>
    <w:rsid w:val="707F4D3B"/>
    <w:rsid w:val="708B6BDC"/>
    <w:rsid w:val="70992CA8"/>
    <w:rsid w:val="70A94A60"/>
    <w:rsid w:val="70B2348A"/>
    <w:rsid w:val="70D24905"/>
    <w:rsid w:val="70D42A12"/>
    <w:rsid w:val="70EB5DFE"/>
    <w:rsid w:val="70F446F3"/>
    <w:rsid w:val="70FF6684"/>
    <w:rsid w:val="70FF7E17"/>
    <w:rsid w:val="71027493"/>
    <w:rsid w:val="7106679C"/>
    <w:rsid w:val="71137B5A"/>
    <w:rsid w:val="71330F4D"/>
    <w:rsid w:val="715A780E"/>
    <w:rsid w:val="716E4BB9"/>
    <w:rsid w:val="717F0AAB"/>
    <w:rsid w:val="71814543"/>
    <w:rsid w:val="71862A14"/>
    <w:rsid w:val="71903FDF"/>
    <w:rsid w:val="71925466"/>
    <w:rsid w:val="719C64DF"/>
    <w:rsid w:val="719E13E7"/>
    <w:rsid w:val="71A3203C"/>
    <w:rsid w:val="71C63863"/>
    <w:rsid w:val="71D30929"/>
    <w:rsid w:val="71D80610"/>
    <w:rsid w:val="71EB2A6B"/>
    <w:rsid w:val="71F60C57"/>
    <w:rsid w:val="72097C1F"/>
    <w:rsid w:val="72121078"/>
    <w:rsid w:val="72167BA9"/>
    <w:rsid w:val="721C6C78"/>
    <w:rsid w:val="722D0EB9"/>
    <w:rsid w:val="723E38D2"/>
    <w:rsid w:val="72404D87"/>
    <w:rsid w:val="724A0360"/>
    <w:rsid w:val="72723C36"/>
    <w:rsid w:val="72727B06"/>
    <w:rsid w:val="727D5352"/>
    <w:rsid w:val="7289674C"/>
    <w:rsid w:val="72B60333"/>
    <w:rsid w:val="72D27369"/>
    <w:rsid w:val="72D34657"/>
    <w:rsid w:val="72E7502B"/>
    <w:rsid w:val="73111210"/>
    <w:rsid w:val="731225AD"/>
    <w:rsid w:val="732229D9"/>
    <w:rsid w:val="7326213B"/>
    <w:rsid w:val="735815C2"/>
    <w:rsid w:val="73643FEA"/>
    <w:rsid w:val="736A35D8"/>
    <w:rsid w:val="73763C5C"/>
    <w:rsid w:val="7379409F"/>
    <w:rsid w:val="73844E5F"/>
    <w:rsid w:val="73860A25"/>
    <w:rsid w:val="738F1BD2"/>
    <w:rsid w:val="7395023E"/>
    <w:rsid w:val="73B53B9D"/>
    <w:rsid w:val="73B77BED"/>
    <w:rsid w:val="73CB5EC3"/>
    <w:rsid w:val="73D80299"/>
    <w:rsid w:val="73F34593"/>
    <w:rsid w:val="73FC14D9"/>
    <w:rsid w:val="73FD57A0"/>
    <w:rsid w:val="7402518C"/>
    <w:rsid w:val="740429EC"/>
    <w:rsid w:val="7408377F"/>
    <w:rsid w:val="74281883"/>
    <w:rsid w:val="745142EC"/>
    <w:rsid w:val="7472778C"/>
    <w:rsid w:val="747635F5"/>
    <w:rsid w:val="748469DF"/>
    <w:rsid w:val="74873E15"/>
    <w:rsid w:val="74994AB0"/>
    <w:rsid w:val="749F4E6A"/>
    <w:rsid w:val="74B37F68"/>
    <w:rsid w:val="74C1622B"/>
    <w:rsid w:val="74C90CD1"/>
    <w:rsid w:val="74F946F6"/>
    <w:rsid w:val="74FC5B4C"/>
    <w:rsid w:val="752A27DE"/>
    <w:rsid w:val="75416E97"/>
    <w:rsid w:val="754B4D8E"/>
    <w:rsid w:val="7554312E"/>
    <w:rsid w:val="75566DC6"/>
    <w:rsid w:val="75945AD4"/>
    <w:rsid w:val="75A176ED"/>
    <w:rsid w:val="75AA5D4B"/>
    <w:rsid w:val="75C10EA3"/>
    <w:rsid w:val="75DC7A28"/>
    <w:rsid w:val="75EF638D"/>
    <w:rsid w:val="75F032E6"/>
    <w:rsid w:val="75F431D1"/>
    <w:rsid w:val="761201FE"/>
    <w:rsid w:val="76155EFE"/>
    <w:rsid w:val="763173D9"/>
    <w:rsid w:val="76434EEC"/>
    <w:rsid w:val="764573C8"/>
    <w:rsid w:val="764D020A"/>
    <w:rsid w:val="7661748E"/>
    <w:rsid w:val="76763297"/>
    <w:rsid w:val="767C1F6C"/>
    <w:rsid w:val="76806EB6"/>
    <w:rsid w:val="768531FD"/>
    <w:rsid w:val="7687515F"/>
    <w:rsid w:val="768F6533"/>
    <w:rsid w:val="769E3364"/>
    <w:rsid w:val="76AA032D"/>
    <w:rsid w:val="76B3080C"/>
    <w:rsid w:val="76B928B5"/>
    <w:rsid w:val="76D47A2F"/>
    <w:rsid w:val="76FE16B7"/>
    <w:rsid w:val="770C4908"/>
    <w:rsid w:val="770D219E"/>
    <w:rsid w:val="771F7858"/>
    <w:rsid w:val="7724604F"/>
    <w:rsid w:val="773C041D"/>
    <w:rsid w:val="773D3198"/>
    <w:rsid w:val="775853F0"/>
    <w:rsid w:val="77661769"/>
    <w:rsid w:val="776F12BD"/>
    <w:rsid w:val="777C181D"/>
    <w:rsid w:val="77AB2BB1"/>
    <w:rsid w:val="77B34DA8"/>
    <w:rsid w:val="77BC21BC"/>
    <w:rsid w:val="77C603C5"/>
    <w:rsid w:val="77C628C5"/>
    <w:rsid w:val="77D3408C"/>
    <w:rsid w:val="77E167C1"/>
    <w:rsid w:val="77E46862"/>
    <w:rsid w:val="77E87FCF"/>
    <w:rsid w:val="77F52FDB"/>
    <w:rsid w:val="78143E09"/>
    <w:rsid w:val="78153A28"/>
    <w:rsid w:val="78183DD5"/>
    <w:rsid w:val="781A3ED5"/>
    <w:rsid w:val="7822553D"/>
    <w:rsid w:val="782325D8"/>
    <w:rsid w:val="78281C55"/>
    <w:rsid w:val="78400F47"/>
    <w:rsid w:val="78431689"/>
    <w:rsid w:val="7846518D"/>
    <w:rsid w:val="7872460C"/>
    <w:rsid w:val="787261C4"/>
    <w:rsid w:val="78752E8F"/>
    <w:rsid w:val="78B41263"/>
    <w:rsid w:val="78BA2D71"/>
    <w:rsid w:val="78C4516B"/>
    <w:rsid w:val="78C6436E"/>
    <w:rsid w:val="78CB5B66"/>
    <w:rsid w:val="78D1005F"/>
    <w:rsid w:val="78F233FA"/>
    <w:rsid w:val="791B0A03"/>
    <w:rsid w:val="791C035D"/>
    <w:rsid w:val="79280A7D"/>
    <w:rsid w:val="7932609E"/>
    <w:rsid w:val="79497DC4"/>
    <w:rsid w:val="7960702E"/>
    <w:rsid w:val="79635692"/>
    <w:rsid w:val="79715F82"/>
    <w:rsid w:val="797B7D9B"/>
    <w:rsid w:val="79932355"/>
    <w:rsid w:val="79A05950"/>
    <w:rsid w:val="79AD1BAA"/>
    <w:rsid w:val="79AF29F9"/>
    <w:rsid w:val="79B95342"/>
    <w:rsid w:val="79BA7A41"/>
    <w:rsid w:val="79C128DE"/>
    <w:rsid w:val="79C85051"/>
    <w:rsid w:val="79ED1D80"/>
    <w:rsid w:val="79ED6226"/>
    <w:rsid w:val="7A191943"/>
    <w:rsid w:val="7A274DAC"/>
    <w:rsid w:val="7A2F5C55"/>
    <w:rsid w:val="7A347610"/>
    <w:rsid w:val="7A3E67CA"/>
    <w:rsid w:val="7A4127F7"/>
    <w:rsid w:val="7A423EDC"/>
    <w:rsid w:val="7A4F599E"/>
    <w:rsid w:val="7A584441"/>
    <w:rsid w:val="7A5C790D"/>
    <w:rsid w:val="7A6D6B67"/>
    <w:rsid w:val="7A751B90"/>
    <w:rsid w:val="7A8518DB"/>
    <w:rsid w:val="7A920289"/>
    <w:rsid w:val="7AA64859"/>
    <w:rsid w:val="7B147190"/>
    <w:rsid w:val="7B3241E8"/>
    <w:rsid w:val="7B3C624C"/>
    <w:rsid w:val="7B48687A"/>
    <w:rsid w:val="7B5420A7"/>
    <w:rsid w:val="7B716795"/>
    <w:rsid w:val="7B7D1DF5"/>
    <w:rsid w:val="7B8E5E5D"/>
    <w:rsid w:val="7BA167FD"/>
    <w:rsid w:val="7BB51355"/>
    <w:rsid w:val="7BD35B3B"/>
    <w:rsid w:val="7C191624"/>
    <w:rsid w:val="7C355C5A"/>
    <w:rsid w:val="7C51590B"/>
    <w:rsid w:val="7C5701EA"/>
    <w:rsid w:val="7C5D16C0"/>
    <w:rsid w:val="7C662555"/>
    <w:rsid w:val="7C6A58ED"/>
    <w:rsid w:val="7C6D27F7"/>
    <w:rsid w:val="7C6D552A"/>
    <w:rsid w:val="7C704A77"/>
    <w:rsid w:val="7C76607E"/>
    <w:rsid w:val="7C77132A"/>
    <w:rsid w:val="7C79469A"/>
    <w:rsid w:val="7C825A43"/>
    <w:rsid w:val="7C892C67"/>
    <w:rsid w:val="7C9205B8"/>
    <w:rsid w:val="7C9323B2"/>
    <w:rsid w:val="7C9454DE"/>
    <w:rsid w:val="7C9F5FCE"/>
    <w:rsid w:val="7CA27537"/>
    <w:rsid w:val="7CA53938"/>
    <w:rsid w:val="7CA64A99"/>
    <w:rsid w:val="7CB414CF"/>
    <w:rsid w:val="7CC02F2F"/>
    <w:rsid w:val="7CCA017E"/>
    <w:rsid w:val="7CD96603"/>
    <w:rsid w:val="7CDD62B4"/>
    <w:rsid w:val="7CDF04C7"/>
    <w:rsid w:val="7CF04EF1"/>
    <w:rsid w:val="7CF65231"/>
    <w:rsid w:val="7D0453D3"/>
    <w:rsid w:val="7D2000B9"/>
    <w:rsid w:val="7D2C6EE0"/>
    <w:rsid w:val="7D307B75"/>
    <w:rsid w:val="7D4B3717"/>
    <w:rsid w:val="7D6578E0"/>
    <w:rsid w:val="7D6A54C7"/>
    <w:rsid w:val="7D8F4605"/>
    <w:rsid w:val="7D9429EF"/>
    <w:rsid w:val="7DB216DF"/>
    <w:rsid w:val="7DB526D7"/>
    <w:rsid w:val="7DB67BB6"/>
    <w:rsid w:val="7DE07AAB"/>
    <w:rsid w:val="7DE206B5"/>
    <w:rsid w:val="7DEB08A1"/>
    <w:rsid w:val="7E152B01"/>
    <w:rsid w:val="7E33175B"/>
    <w:rsid w:val="7E532FA9"/>
    <w:rsid w:val="7E653295"/>
    <w:rsid w:val="7E7600FF"/>
    <w:rsid w:val="7E803736"/>
    <w:rsid w:val="7E855CA6"/>
    <w:rsid w:val="7E8D55A9"/>
    <w:rsid w:val="7E960F3C"/>
    <w:rsid w:val="7E9778DA"/>
    <w:rsid w:val="7EAA1D23"/>
    <w:rsid w:val="7EAF2A69"/>
    <w:rsid w:val="7EB16210"/>
    <w:rsid w:val="7EB5114A"/>
    <w:rsid w:val="7EC9126F"/>
    <w:rsid w:val="7ECD35C4"/>
    <w:rsid w:val="7EDF1AAF"/>
    <w:rsid w:val="7F0870F9"/>
    <w:rsid w:val="7F144C4D"/>
    <w:rsid w:val="7F175456"/>
    <w:rsid w:val="7F222E07"/>
    <w:rsid w:val="7F4250AC"/>
    <w:rsid w:val="7F435B6A"/>
    <w:rsid w:val="7F601CBA"/>
    <w:rsid w:val="7F630799"/>
    <w:rsid w:val="7F6C2040"/>
    <w:rsid w:val="7F83100E"/>
    <w:rsid w:val="7F8E11CE"/>
    <w:rsid w:val="7F9763A1"/>
    <w:rsid w:val="7FA402E8"/>
    <w:rsid w:val="7FA97934"/>
    <w:rsid w:val="7FF802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 w:type="character" w:customStyle="1" w:styleId="12">
    <w:name w:val="15"/>
    <w:qFormat/>
    <w:uiPriority w:val="0"/>
    <w:rPr>
      <w:rFonts w:hint="default" w:ascii="Times New Roman" w:hAnsi="Times New Roman" w:cs="Times New Roman"/>
    </w:rPr>
  </w:style>
  <w:style w:type="character" w:customStyle="1" w:styleId="13">
    <w:name w:val="页脚 Char"/>
    <w:link w:val="2"/>
    <w:qFormat/>
    <w:uiPriority w:val="0"/>
    <w:rPr>
      <w:kern w:val="2"/>
      <w:sz w:val="18"/>
      <w:szCs w:val="18"/>
    </w:rPr>
  </w:style>
  <w:style w:type="character" w:customStyle="1" w:styleId="14">
    <w:name w:val="apple-converted-space"/>
    <w:basedOn w:val="8"/>
    <w:qFormat/>
    <w:uiPriority w:val="0"/>
  </w:style>
  <w:style w:type="paragraph" w:customStyle="1" w:styleId="15">
    <w:name w:val="reader-word-layer reader-word-s1-26"/>
    <w:basedOn w:val="1"/>
    <w:qFormat/>
    <w:uiPriority w:val="0"/>
    <w:pPr>
      <w:widowControl/>
      <w:spacing w:before="100" w:beforeAutospacing="1" w:after="100" w:afterAutospacing="1"/>
      <w:jc w:val="left"/>
    </w:pPr>
    <w:rPr>
      <w:rFonts w:ascii="宋体" w:hAnsi="宋体" w:cs="宋体"/>
      <w:kern w:val="0"/>
      <w:sz w:val="24"/>
    </w:rPr>
  </w:style>
  <w:style w:type="paragraph" w:customStyle="1" w:styleId="16">
    <w:name w:val="reader-word-layer reader-word-s1-41"/>
    <w:basedOn w:val="1"/>
    <w:qFormat/>
    <w:uiPriority w:val="0"/>
    <w:pPr>
      <w:widowControl/>
      <w:spacing w:before="100" w:beforeAutospacing="1" w:after="100" w:afterAutospacing="1"/>
      <w:jc w:val="left"/>
    </w:pPr>
    <w:rPr>
      <w:rFonts w:ascii="宋体" w:hAnsi="宋体" w:cs="宋体"/>
      <w:kern w:val="0"/>
      <w:sz w:val="24"/>
    </w:rPr>
  </w:style>
  <w:style w:type="paragraph" w:customStyle="1" w:styleId="17">
    <w:name w:val="reader-word-layer reader-word-s1-15"/>
    <w:basedOn w:val="1"/>
    <w:qFormat/>
    <w:uiPriority w:val="0"/>
    <w:pPr>
      <w:widowControl/>
      <w:spacing w:before="100" w:beforeAutospacing="1" w:after="100" w:afterAutospacing="1"/>
      <w:jc w:val="left"/>
    </w:pPr>
    <w:rPr>
      <w:rFonts w:ascii="宋体" w:hAnsi="宋体" w:cs="宋体"/>
      <w:kern w:val="0"/>
      <w:sz w:val="24"/>
    </w:rPr>
  </w:style>
  <w:style w:type="paragraph" w:customStyle="1" w:styleId="18">
    <w:name w:val="reader-word-layer reader-word-s1-39"/>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reader-word-layer reader-word-s1-35"/>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reader-word-layer reader-word-s1-31"/>
    <w:basedOn w:val="1"/>
    <w:qFormat/>
    <w:uiPriority w:val="0"/>
    <w:pPr>
      <w:widowControl/>
      <w:spacing w:before="100" w:beforeAutospacing="1" w:after="100" w:afterAutospacing="1"/>
      <w:jc w:val="left"/>
    </w:pPr>
    <w:rPr>
      <w:rFonts w:ascii="宋体" w:hAnsi="宋体" w:cs="宋体"/>
      <w:kern w:val="0"/>
      <w:sz w:val="24"/>
    </w:rPr>
  </w:style>
  <w:style w:type="paragraph" w:customStyle="1" w:styleId="21">
    <w:name w:val="reader-word-layer reader-word-s1-40"/>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reader-word-layer reader-word-s1-17"/>
    <w:basedOn w:val="1"/>
    <w:qFormat/>
    <w:uiPriority w:val="0"/>
    <w:pPr>
      <w:widowControl/>
      <w:spacing w:before="100" w:beforeAutospacing="1" w:after="100" w:afterAutospacing="1"/>
      <w:jc w:val="left"/>
    </w:pPr>
    <w:rPr>
      <w:rFonts w:ascii="宋体" w:hAnsi="宋体" w:cs="宋体"/>
      <w:kern w:val="0"/>
      <w:sz w:val="24"/>
    </w:rPr>
  </w:style>
  <w:style w:type="paragraph" w:styleId="23">
    <w:name w:val="List Paragraph"/>
    <w:basedOn w:val="1"/>
    <w:unhideWhenUsed/>
    <w:qFormat/>
    <w:uiPriority w:val="99"/>
    <w:pPr>
      <w:ind w:firstLine="420" w:firstLineChars="200"/>
    </w:pPr>
  </w:style>
  <w:style w:type="character" w:customStyle="1" w:styleId="24">
    <w:name w:val="fond1"/>
    <w:basedOn w:val="8"/>
    <w:qFormat/>
    <w:uiPriority w:val="0"/>
    <w:rPr>
      <w:rFonts w:ascii="Tahoma" w:hAnsi="Tahoma" w:eastAsia="Times New Roman" w:cs="Tahoma"/>
      <w:kern w:val="0"/>
      <w:sz w:val="18"/>
      <w:szCs w:val="18"/>
      <w:lang w:eastAsia="en-US"/>
    </w:rPr>
  </w:style>
  <w:style w:type="paragraph" w:customStyle="1" w:styleId="25">
    <w:name w:val="inset-p"/>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1280</Words>
  <Characters>7299</Characters>
  <Lines>60</Lines>
  <Paragraphs>17</Paragraphs>
  <TotalTime>1</TotalTime>
  <ScaleCrop>false</ScaleCrop>
  <LinksUpToDate>false</LinksUpToDate>
  <CharactersWithSpaces>8562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2020-09-10T04:21:00Z</dcterms:created>
  <dc:creator>Sky123.Org</dc:creator>
  <cp:lastModifiedBy>Administrator</cp:lastModifiedBy>
  <dcterms:modified xsi:type="dcterms:W3CDTF">2020-12-10T03:39:24Z</dcterms:modified>
  <dc:title>第一天：各地—哈尔滨                       膳食：无                               住宿：哈尔滨酒店</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