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20" w:lineRule="exact"/>
        <w:ind w:firstLine="3362" w:firstLineChars="1200"/>
        <w:rPr>
          <w:rFonts w:hint="eastAsia" w:ascii="微软雅黑" w:hAnsi="微软雅黑" w:eastAsia="微软雅黑" w:cs="宋体"/>
          <w:b/>
          <w:sz w:val="28"/>
          <w:szCs w:val="28"/>
        </w:rPr>
      </w:pPr>
      <w:r>
        <w:rPr>
          <w:rFonts w:hint="eastAsia" w:ascii="微软雅黑" w:hAnsi="微软雅黑" w:eastAsia="微软雅黑" w:cs="宋体"/>
          <w:b/>
          <w:sz w:val="28"/>
          <w:szCs w:val="28"/>
        </w:rPr>
        <w:t>国内旅游组团合同补充协议</w:t>
      </w:r>
    </w:p>
    <w:p>
      <w:pPr>
        <w:widowControl w:val="0"/>
        <w:spacing w:line="320" w:lineRule="exact"/>
        <w:ind w:firstLine="2641" w:firstLineChars="1100"/>
        <w:rPr>
          <w:rFonts w:hint="eastAsia" w:ascii="微软雅黑" w:hAnsi="微软雅黑" w:eastAsia="微软雅黑" w:cs="宋体"/>
          <w:b/>
        </w:rPr>
      </w:pPr>
    </w:p>
    <w:p>
      <w:pPr>
        <w:widowControl w:val="0"/>
        <w:spacing w:line="320" w:lineRule="exact"/>
        <w:ind w:firstLine="420"/>
        <w:rPr>
          <w:rFonts w:hint="eastAsia" w:ascii="微软雅黑" w:hAnsi="微软雅黑" w:eastAsia="微软雅黑" w:cs="宋体"/>
          <w:u w:val="single"/>
        </w:rPr>
      </w:pPr>
      <w:r>
        <w:rPr>
          <w:rFonts w:hint="eastAsia" w:ascii="微软雅黑" w:hAnsi="微软雅黑" w:eastAsia="微软雅黑" w:cs="宋体"/>
        </w:rPr>
        <w:t>甲方：</w:t>
      </w:r>
      <w:r>
        <w:rPr>
          <w:rFonts w:hint="eastAsia" w:ascii="微软雅黑" w:hAnsi="微软雅黑" w:eastAsia="微软雅黑" w:cs="宋体"/>
          <w:u w:val="single"/>
        </w:rPr>
        <w:t xml:space="preserve">                                                                                                       </w:t>
      </w:r>
    </w:p>
    <w:p>
      <w:pPr>
        <w:widowControl w:val="0"/>
        <w:spacing w:line="320" w:lineRule="exact"/>
        <w:ind w:firstLine="420"/>
        <w:rPr>
          <w:rFonts w:hint="eastAsia" w:ascii="微软雅黑" w:hAnsi="微软雅黑" w:eastAsia="微软雅黑" w:cs="宋体"/>
          <w:u w:val="single"/>
        </w:rPr>
      </w:pPr>
      <w:r>
        <w:rPr>
          <w:rFonts w:hint="eastAsia" w:ascii="微软雅黑" w:hAnsi="微软雅黑" w:eastAsia="微软雅黑" w:cs="宋体"/>
        </w:rPr>
        <w:t>乙方：（参团所有客人名字）</w:t>
      </w:r>
      <w:r>
        <w:rPr>
          <w:rFonts w:hint="eastAsia" w:ascii="微软雅黑" w:hAnsi="微软雅黑" w:eastAsia="微软雅黑" w:cs="宋体"/>
          <w:u w:val="single"/>
        </w:rPr>
        <w:t xml:space="preserve">                                                                                     </w:t>
      </w:r>
    </w:p>
    <w:p>
      <w:pPr>
        <w:widowControl w:val="0"/>
        <w:spacing w:line="320" w:lineRule="exact"/>
        <w:ind w:left="360" w:hanging="360" w:hangingChars="150"/>
        <w:rPr>
          <w:rFonts w:hint="eastAsia" w:ascii="微软雅黑" w:hAnsi="微软雅黑" w:eastAsia="微软雅黑" w:cs="宋体"/>
        </w:rPr>
      </w:pPr>
      <w:r>
        <w:rPr>
          <w:rFonts w:hint="eastAsia" w:ascii="微软雅黑" w:hAnsi="微软雅黑" w:eastAsia="微软雅黑" w:cs="宋体"/>
        </w:rPr>
        <w:t xml:space="preserve">      《旅游法》第三十五条规定，旅行社组织、接待旅游者，经双方协商一致或者旅游者要求，且不影响其他旅游者行程安排的除外。为丰富旅游行程，特提供行程外另付费项目供游客选择，但要求游客签另付费项目协议书。甲乙双方《根据中华人民共和国合同法》、《中和人民共和国旅游法》及相关法律和法规，在平等、自愿、充分协商一致的基础上，就甲乙双方于</w:t>
      </w:r>
      <w:r>
        <w:rPr>
          <w:rFonts w:hint="eastAsia" w:ascii="微软雅黑" w:hAnsi="微软雅黑" w:eastAsia="微软雅黑" w:cs="宋体"/>
          <w:u w:val="single"/>
        </w:rPr>
        <w:t xml:space="preserve">    </w:t>
      </w:r>
      <w:r>
        <w:rPr>
          <w:rFonts w:hint="eastAsia" w:ascii="微软雅黑" w:hAnsi="微软雅黑" w:eastAsia="微软雅黑" w:cs="宋体"/>
        </w:rPr>
        <w:t>年</w:t>
      </w:r>
      <w:r>
        <w:rPr>
          <w:rFonts w:hint="eastAsia" w:ascii="微软雅黑" w:hAnsi="微软雅黑" w:eastAsia="微软雅黑" w:cs="宋体"/>
          <w:u w:val="single"/>
        </w:rPr>
        <w:t xml:space="preserve">    </w:t>
      </w:r>
      <w:r>
        <w:rPr>
          <w:rFonts w:hint="eastAsia" w:ascii="微软雅黑" w:hAnsi="微软雅黑" w:eastAsia="微软雅黑" w:cs="宋体"/>
        </w:rPr>
        <w:t>月</w:t>
      </w:r>
      <w:r>
        <w:rPr>
          <w:rFonts w:hint="eastAsia" w:ascii="微软雅黑" w:hAnsi="微软雅黑" w:eastAsia="微软雅黑" w:cs="宋体"/>
          <w:u w:val="single"/>
        </w:rPr>
        <w:t xml:space="preserve">     </w:t>
      </w:r>
      <w:r>
        <w:rPr>
          <w:rFonts w:hint="eastAsia" w:ascii="微软雅黑" w:hAnsi="微软雅黑" w:eastAsia="微软雅黑" w:cs="宋体"/>
        </w:rPr>
        <w:t>日签订的《旅游合同》达成如下补充协议，以甲乙双方共同遵守：</w:t>
      </w:r>
    </w:p>
    <w:p>
      <w:pPr>
        <w:widowControl w:val="0"/>
        <w:numPr>
          <w:ilvl w:val="0"/>
          <w:numId w:val="1"/>
        </w:numPr>
        <w:spacing w:line="320" w:lineRule="exact"/>
        <w:rPr>
          <w:rFonts w:hint="eastAsia" w:ascii="微软雅黑" w:hAnsi="微软雅黑" w:eastAsia="微软雅黑" w:cs="宋体"/>
        </w:rPr>
      </w:pPr>
      <w:r>
        <w:rPr>
          <w:rFonts w:hint="eastAsia" w:ascii="微软雅黑" w:hAnsi="微软雅黑" w:eastAsia="微软雅黑" w:cs="宋体"/>
        </w:rPr>
        <w:t>自费景点，穿插在原有的景点中游览，若您不选择参加，在此要提前通知您，您需要在景区附近等候或者自行安排活动，与导游约定时间在约定的地点集合。如您想提前回酒店或自行离团（需要签署自愿离团证明，未产生的费用及景点不予退费），旅游车不能满足单独送您回酒店的需求，离团回酒店及其他活动所产生的交通费用属个人行为，</w:t>
      </w:r>
      <w:r>
        <w:rPr>
          <w:rFonts w:hint="eastAsia" w:ascii="微软雅黑" w:hAnsi="微软雅黑" w:eastAsia="微软雅黑" w:cs="宋体"/>
          <w:lang w:eastAsia="zh-CN"/>
        </w:rPr>
        <w:t>游客自行承担责任</w:t>
      </w:r>
      <w:r>
        <w:rPr>
          <w:rFonts w:hint="eastAsia" w:ascii="微软雅黑" w:hAnsi="微软雅黑" w:eastAsia="微软雅黑" w:cs="宋体"/>
        </w:rPr>
        <w:t>！请您悉知！）。</w:t>
      </w:r>
    </w:p>
    <w:p>
      <w:pPr>
        <w:numPr>
          <w:ilvl w:val="0"/>
          <w:numId w:val="1"/>
        </w:numPr>
        <w:ind w:left="315" w:hanging="315"/>
        <w:rPr>
          <w:rFonts w:hint="eastAsia" w:ascii="微软雅黑" w:hAnsi="微软雅黑" w:eastAsia="微软雅黑" w:cs="宋体"/>
          <w:b/>
          <w:color w:val="C00000"/>
        </w:rPr>
      </w:pPr>
      <w:r>
        <w:rPr>
          <w:rFonts w:hint="eastAsia" w:ascii="微软雅黑" w:hAnsi="微软雅黑" w:eastAsia="微软雅黑" w:cs="宋体"/>
          <w:b/>
          <w:color w:val="C00000"/>
        </w:rPr>
        <w:t>以下所列自选项目含旅游车费，导游服务费</w:t>
      </w:r>
    </w:p>
    <w:tbl>
      <w:tblPr>
        <w:tblStyle w:val="3"/>
        <w:tblW w:w="0" w:type="auto"/>
        <w:tblInd w:w="108" w:type="dxa"/>
        <w:tblBorders>
          <w:top w:val="thinThickSmallGap" w:color="76923C" w:sz="24" w:space="0"/>
          <w:left w:val="thinThickSmallGap" w:color="76923C" w:sz="24" w:space="0"/>
          <w:bottom w:val="thinThickSmallGap" w:color="76923C" w:sz="24" w:space="0"/>
          <w:right w:val="thinThickSmallGap" w:color="76923C" w:sz="24" w:space="0"/>
          <w:insideH w:val="dotted" w:color="auto" w:sz="4" w:space="0"/>
          <w:insideV w:val="dotted" w:color="auto" w:sz="4" w:space="0"/>
        </w:tblBorders>
        <w:tblLayout w:type="fixed"/>
        <w:tblCellMar>
          <w:top w:w="0" w:type="dxa"/>
          <w:left w:w="108" w:type="dxa"/>
          <w:bottom w:w="0" w:type="dxa"/>
          <w:right w:w="108" w:type="dxa"/>
        </w:tblCellMar>
      </w:tblPr>
      <w:tblGrid>
        <w:gridCol w:w="817"/>
        <w:gridCol w:w="9673"/>
      </w:tblGrid>
      <w:tr>
        <w:tblPrEx>
          <w:tblBorders>
            <w:top w:val="thinThickSmallGap" w:color="76923C" w:sz="24" w:space="0"/>
            <w:left w:val="thinThickSmallGap" w:color="76923C" w:sz="24" w:space="0"/>
            <w:bottom w:val="thinThickSmallGap" w:color="76923C" w:sz="24" w:space="0"/>
            <w:right w:val="thinThickSmallGap" w:color="76923C" w:sz="24" w:space="0"/>
            <w:insideH w:val="dotted" w:color="auto" w:sz="4" w:space="0"/>
            <w:insideV w:val="dotted" w:color="auto" w:sz="4" w:space="0"/>
          </w:tblBorders>
          <w:tblCellMar>
            <w:top w:w="0" w:type="dxa"/>
            <w:left w:w="108" w:type="dxa"/>
            <w:bottom w:w="0" w:type="dxa"/>
            <w:right w:w="108" w:type="dxa"/>
          </w:tblCellMar>
        </w:tblPrEx>
        <w:trPr>
          <w:trHeight w:val="90" w:hRule="atLeast"/>
        </w:trPr>
        <w:tc>
          <w:tcPr>
            <w:tcW w:w="817" w:type="dxa"/>
            <w:noWrap w:val="0"/>
            <w:vAlign w:val="center"/>
          </w:tcPr>
          <w:p>
            <w:pPr>
              <w:jc w:val="center"/>
              <w:rPr>
                <w:rFonts w:hint="eastAsia" w:ascii="微软雅黑" w:hAnsi="微软雅黑" w:eastAsia="微软雅黑" w:cs="宋体"/>
                <w:b/>
                <w:color w:val="4A442A"/>
              </w:rPr>
            </w:pPr>
            <w:r>
              <w:rPr>
                <w:rFonts w:hint="eastAsia" w:ascii="微软雅黑" w:hAnsi="微软雅黑" w:eastAsia="微软雅黑" w:cs="宋体"/>
                <w:b/>
                <w:color w:val="4A442A"/>
              </w:rPr>
              <w:t>景区交通</w:t>
            </w:r>
          </w:p>
        </w:tc>
        <w:tc>
          <w:tcPr>
            <w:tcW w:w="9673" w:type="dxa"/>
            <w:noWrap w:val="0"/>
            <w:vAlign w:val="top"/>
          </w:tcPr>
          <w:tbl>
            <w:tblPr>
              <w:tblStyle w:val="3"/>
              <w:tblpPr w:leftFromText="180" w:rightFromText="180" w:vertAnchor="page" w:horzAnchor="page" w:tblpX="177" w:tblpY="188"/>
              <w:tblOverlap w:val="never"/>
              <w:tblW w:w="0" w:type="auto"/>
              <w:tblInd w:w="0" w:type="dxa"/>
              <w:tblBorders>
                <w:top w:val="single" w:color="157F31" w:sz="4" w:space="0"/>
                <w:left w:val="single" w:color="157F31" w:sz="4" w:space="0"/>
                <w:bottom w:val="single" w:color="157F31" w:sz="4" w:space="0"/>
                <w:right w:val="single" w:color="157F31" w:sz="4" w:space="0"/>
                <w:insideH w:val="single" w:color="157F31" w:sz="6" w:space="0"/>
                <w:insideV w:val="single" w:color="157F31" w:sz="6" w:space="0"/>
              </w:tblBorders>
              <w:tblLayout w:type="fixed"/>
              <w:tblCellMar>
                <w:top w:w="0" w:type="dxa"/>
                <w:left w:w="108" w:type="dxa"/>
                <w:bottom w:w="0" w:type="dxa"/>
                <w:right w:w="108" w:type="dxa"/>
              </w:tblCellMar>
            </w:tblPr>
            <w:tblGrid>
              <w:gridCol w:w="1271"/>
              <w:gridCol w:w="992"/>
              <w:gridCol w:w="1701"/>
              <w:gridCol w:w="993"/>
              <w:gridCol w:w="4110"/>
            </w:tblGrid>
            <w:tr>
              <w:tblPrEx>
                <w:tblBorders>
                  <w:top w:val="single" w:color="157F31" w:sz="4" w:space="0"/>
                  <w:left w:val="single" w:color="157F31" w:sz="4" w:space="0"/>
                  <w:bottom w:val="single" w:color="157F31" w:sz="4" w:space="0"/>
                  <w:right w:val="single" w:color="157F31" w:sz="4" w:space="0"/>
                  <w:insideH w:val="single" w:color="157F31" w:sz="6" w:space="0"/>
                  <w:insideV w:val="single" w:color="157F31" w:sz="6" w:space="0"/>
                </w:tblBorders>
                <w:tblCellMar>
                  <w:top w:w="0" w:type="dxa"/>
                  <w:left w:w="108" w:type="dxa"/>
                  <w:bottom w:w="0" w:type="dxa"/>
                  <w:right w:w="108" w:type="dxa"/>
                </w:tblCellMar>
              </w:tblPrEx>
              <w:tc>
                <w:tcPr>
                  <w:tcW w:w="1271" w:type="dxa"/>
                  <w:noWrap w:val="0"/>
                  <w:vAlign w:val="center"/>
                </w:tcPr>
                <w:p>
                  <w:pPr>
                    <w:spacing w:line="320" w:lineRule="exact"/>
                    <w:jc w:val="center"/>
                    <w:rPr>
                      <w:rFonts w:hint="eastAsia" w:ascii="微软雅黑" w:hAnsi="微软雅黑" w:eastAsia="微软雅黑" w:cs="宋体"/>
                      <w:color w:val="4A442A"/>
                    </w:rPr>
                  </w:pPr>
                  <w:r>
                    <w:rPr>
                      <w:rFonts w:hint="eastAsia" w:ascii="微软雅黑" w:hAnsi="微软雅黑" w:eastAsia="微软雅黑" w:cs="宋体"/>
                      <w:color w:val="4A442A"/>
                    </w:rPr>
                    <w:t>日程时间</w:t>
                  </w:r>
                </w:p>
              </w:tc>
              <w:tc>
                <w:tcPr>
                  <w:tcW w:w="992" w:type="dxa"/>
                  <w:noWrap w:val="0"/>
                  <w:vAlign w:val="center"/>
                </w:tcPr>
                <w:p>
                  <w:pPr>
                    <w:spacing w:line="320" w:lineRule="exact"/>
                    <w:jc w:val="center"/>
                    <w:rPr>
                      <w:rFonts w:hint="eastAsia" w:ascii="微软雅黑" w:hAnsi="微软雅黑" w:eastAsia="微软雅黑" w:cs="宋体"/>
                      <w:color w:val="4A442A"/>
                    </w:rPr>
                  </w:pPr>
                  <w:r>
                    <w:rPr>
                      <w:rFonts w:hint="eastAsia" w:ascii="微软雅黑" w:hAnsi="微软雅黑" w:eastAsia="微软雅黑" w:cs="宋体"/>
                      <w:color w:val="4A442A"/>
                    </w:rPr>
                    <w:t>地点</w:t>
                  </w:r>
                </w:p>
              </w:tc>
              <w:tc>
                <w:tcPr>
                  <w:tcW w:w="1701" w:type="dxa"/>
                  <w:noWrap w:val="0"/>
                  <w:vAlign w:val="center"/>
                </w:tcPr>
                <w:p>
                  <w:pPr>
                    <w:spacing w:line="320" w:lineRule="exact"/>
                    <w:jc w:val="center"/>
                    <w:rPr>
                      <w:rFonts w:hint="eastAsia" w:ascii="微软雅黑" w:hAnsi="微软雅黑" w:eastAsia="微软雅黑" w:cs="宋体"/>
                      <w:color w:val="4A442A"/>
                    </w:rPr>
                  </w:pPr>
                  <w:r>
                    <w:rPr>
                      <w:rFonts w:hint="eastAsia" w:ascii="微软雅黑" w:hAnsi="微软雅黑" w:eastAsia="微软雅黑" w:cs="宋体"/>
                      <w:color w:val="4A442A"/>
                    </w:rPr>
                    <w:t>辅助景区名称</w:t>
                  </w:r>
                </w:p>
              </w:tc>
              <w:tc>
                <w:tcPr>
                  <w:tcW w:w="993" w:type="dxa"/>
                  <w:noWrap w:val="0"/>
                  <w:vAlign w:val="center"/>
                </w:tcPr>
                <w:p>
                  <w:pPr>
                    <w:spacing w:line="320" w:lineRule="exact"/>
                    <w:jc w:val="center"/>
                    <w:rPr>
                      <w:rFonts w:hint="eastAsia" w:ascii="微软雅黑" w:hAnsi="微软雅黑" w:eastAsia="微软雅黑" w:cs="宋体"/>
                      <w:color w:val="4A442A"/>
                    </w:rPr>
                  </w:pPr>
                  <w:r>
                    <w:rPr>
                      <w:rFonts w:hint="eastAsia" w:ascii="微软雅黑" w:hAnsi="微软雅黑" w:eastAsia="微软雅黑" w:cs="宋体"/>
                      <w:color w:val="4A442A"/>
                    </w:rPr>
                    <w:t>收费</w:t>
                  </w:r>
                </w:p>
              </w:tc>
              <w:tc>
                <w:tcPr>
                  <w:tcW w:w="4110" w:type="dxa"/>
                  <w:noWrap w:val="0"/>
                  <w:vAlign w:val="center"/>
                </w:tcPr>
                <w:p>
                  <w:pPr>
                    <w:spacing w:line="320" w:lineRule="exact"/>
                    <w:jc w:val="center"/>
                    <w:rPr>
                      <w:rFonts w:hint="eastAsia" w:ascii="微软雅黑" w:hAnsi="微软雅黑" w:eastAsia="微软雅黑" w:cs="宋体"/>
                      <w:color w:val="4A442A"/>
                    </w:rPr>
                  </w:pPr>
                  <w:r>
                    <w:rPr>
                      <w:rFonts w:hint="eastAsia" w:ascii="微软雅黑" w:hAnsi="微软雅黑" w:eastAsia="微软雅黑" w:cs="宋体"/>
                      <w:color w:val="4A442A"/>
                    </w:rPr>
                    <w:t>备注</w:t>
                  </w:r>
                </w:p>
              </w:tc>
            </w:tr>
            <w:tr>
              <w:tblPrEx>
                <w:tblBorders>
                  <w:top w:val="single" w:color="157F31" w:sz="4" w:space="0"/>
                  <w:left w:val="single" w:color="157F31" w:sz="4" w:space="0"/>
                  <w:bottom w:val="single" w:color="157F31" w:sz="4" w:space="0"/>
                  <w:right w:val="single" w:color="157F31" w:sz="4" w:space="0"/>
                  <w:insideH w:val="single" w:color="157F31" w:sz="6" w:space="0"/>
                  <w:insideV w:val="single" w:color="157F31" w:sz="6" w:space="0"/>
                </w:tblBorders>
                <w:tblCellMar>
                  <w:top w:w="0" w:type="dxa"/>
                  <w:left w:w="108" w:type="dxa"/>
                  <w:bottom w:w="0" w:type="dxa"/>
                  <w:right w:w="108" w:type="dxa"/>
                </w:tblCellMar>
              </w:tblPrEx>
              <w:tc>
                <w:tcPr>
                  <w:tcW w:w="1271" w:type="dxa"/>
                  <w:noWrap w:val="0"/>
                  <w:vAlign w:val="center"/>
                </w:tcPr>
                <w:p>
                  <w:pPr>
                    <w:spacing w:line="320" w:lineRule="exact"/>
                    <w:jc w:val="center"/>
                    <w:rPr>
                      <w:rFonts w:hint="eastAsia" w:ascii="微软雅黑" w:hAnsi="微软雅黑" w:eastAsia="微软雅黑" w:cs="宋体"/>
                      <w:color w:val="4A442A"/>
                    </w:rPr>
                  </w:pPr>
                  <w:r>
                    <w:rPr>
                      <w:rFonts w:hint="eastAsia" w:ascii="微软雅黑" w:hAnsi="微软雅黑" w:eastAsia="微软雅黑" w:cs="宋体"/>
                      <w:color w:val="4A442A"/>
                    </w:rPr>
                    <w:t>第三天</w:t>
                  </w:r>
                </w:p>
              </w:tc>
              <w:tc>
                <w:tcPr>
                  <w:tcW w:w="992" w:type="dxa"/>
                  <w:noWrap w:val="0"/>
                  <w:vAlign w:val="center"/>
                </w:tcPr>
                <w:p>
                  <w:pPr>
                    <w:spacing w:line="320" w:lineRule="exact"/>
                    <w:jc w:val="center"/>
                    <w:rPr>
                      <w:rFonts w:hint="eastAsia" w:ascii="微软雅黑" w:hAnsi="微软雅黑" w:eastAsia="微软雅黑" w:cs="宋体"/>
                      <w:color w:val="4A442A"/>
                    </w:rPr>
                  </w:pPr>
                  <w:r>
                    <w:rPr>
                      <w:rFonts w:hint="eastAsia" w:ascii="微软雅黑" w:hAnsi="微软雅黑" w:eastAsia="微软雅黑" w:cs="宋体"/>
                      <w:color w:val="4A442A"/>
                    </w:rPr>
                    <w:t>朝阳区</w:t>
                  </w:r>
                </w:p>
              </w:tc>
              <w:tc>
                <w:tcPr>
                  <w:tcW w:w="1701" w:type="dxa"/>
                  <w:noWrap w:val="0"/>
                  <w:vAlign w:val="center"/>
                </w:tcPr>
                <w:p>
                  <w:pPr>
                    <w:spacing w:line="320" w:lineRule="exact"/>
                    <w:jc w:val="center"/>
                    <w:rPr>
                      <w:rFonts w:hint="eastAsia" w:ascii="微软雅黑" w:hAnsi="微软雅黑" w:eastAsia="微软雅黑" w:cs="宋体"/>
                      <w:color w:val="4A442A"/>
                    </w:rPr>
                  </w:pPr>
                  <w:r>
                    <w:rPr>
                      <w:rFonts w:hint="eastAsia" w:ascii="微软雅黑" w:hAnsi="微软雅黑" w:eastAsia="微软雅黑" w:cs="宋体"/>
                      <w:color w:val="4A442A"/>
                    </w:rPr>
                    <w:t>奥林匹克公园</w:t>
                  </w:r>
                </w:p>
              </w:tc>
              <w:tc>
                <w:tcPr>
                  <w:tcW w:w="993" w:type="dxa"/>
                  <w:noWrap w:val="0"/>
                  <w:vAlign w:val="center"/>
                </w:tcPr>
                <w:p>
                  <w:pPr>
                    <w:spacing w:line="320" w:lineRule="exact"/>
                    <w:jc w:val="center"/>
                    <w:rPr>
                      <w:rFonts w:hint="eastAsia" w:ascii="微软雅黑" w:hAnsi="微软雅黑" w:eastAsia="微软雅黑" w:cs="宋体"/>
                      <w:color w:val="4A442A"/>
                    </w:rPr>
                  </w:pPr>
                  <w:r>
                    <w:rPr>
                      <w:rFonts w:hint="eastAsia" w:ascii="微软雅黑" w:hAnsi="微软雅黑" w:eastAsia="微软雅黑" w:cs="宋体"/>
                      <w:color w:val="4A442A"/>
                      <w:lang w:val="en-US" w:eastAsia="zh-CN"/>
                    </w:rPr>
                    <w:t>390</w:t>
                  </w:r>
                  <w:r>
                    <w:rPr>
                      <w:rFonts w:hint="eastAsia" w:ascii="微软雅黑" w:hAnsi="微软雅黑" w:eastAsia="微软雅黑" w:cs="宋体"/>
                      <w:color w:val="4A442A"/>
                    </w:rPr>
                    <w:t>元</w:t>
                  </w:r>
                </w:p>
              </w:tc>
              <w:tc>
                <w:tcPr>
                  <w:tcW w:w="4110" w:type="dxa"/>
                  <w:noWrap w:val="0"/>
                  <w:vAlign w:val="top"/>
                </w:tcPr>
                <w:p>
                  <w:pPr>
                    <w:spacing w:line="320" w:lineRule="exact"/>
                    <w:rPr>
                      <w:rFonts w:hint="eastAsia" w:ascii="微软雅黑" w:hAnsi="微软雅黑" w:eastAsia="微软雅黑" w:cs="宋体"/>
                      <w:color w:val="4A442A"/>
                    </w:rPr>
                  </w:pPr>
                  <w:r>
                    <w:rPr>
                      <w:rFonts w:hint="eastAsia" w:ascii="微软雅黑" w:hAnsi="微软雅黑" w:eastAsia="微软雅黑"/>
                      <w:color w:val="4A442A"/>
                      <w:szCs w:val="21"/>
                    </w:rPr>
                    <w:t>包含奥运观光车</w:t>
                  </w:r>
                  <w:r>
                    <w:rPr>
                      <w:rFonts w:hint="eastAsia" w:ascii="微软雅黑" w:hAnsi="微软雅黑" w:eastAsia="微软雅黑"/>
                      <w:color w:val="4A442A"/>
                      <w:szCs w:val="21"/>
                      <w:lang w:eastAsia="zh-CN"/>
                    </w:rPr>
                    <w:t>，</w:t>
                  </w:r>
                  <w:r>
                    <w:rPr>
                      <w:rFonts w:hint="eastAsia" w:ascii="微软雅黑" w:hAnsi="微软雅黑" w:eastAsia="微软雅黑"/>
                      <w:color w:val="4A442A"/>
                      <w:szCs w:val="21"/>
                    </w:rPr>
                    <w:t>奥运表演</w:t>
                  </w:r>
                  <w:r>
                    <w:rPr>
                      <w:rFonts w:hint="eastAsia" w:ascii="微软雅黑" w:hAnsi="微软雅黑" w:eastAsia="微软雅黑"/>
                      <w:color w:val="4A442A"/>
                      <w:szCs w:val="21"/>
                      <w:lang w:eastAsia="zh-CN"/>
                    </w:rPr>
                    <w:t>，民俗文化，老北京四合院，纪晓岚故居</w:t>
                  </w:r>
                  <w:r>
                    <w:rPr>
                      <w:rFonts w:hint="eastAsia" w:ascii="微软雅黑" w:hAnsi="微软雅黑" w:eastAsia="微软雅黑"/>
                      <w:color w:val="4A442A"/>
                      <w:szCs w:val="21"/>
                    </w:rPr>
                    <w:t>。</w:t>
                  </w:r>
                </w:p>
              </w:tc>
            </w:tr>
            <w:tr>
              <w:tblPrEx>
                <w:tblBorders>
                  <w:top w:val="single" w:color="157F31" w:sz="4" w:space="0"/>
                  <w:left w:val="single" w:color="157F31" w:sz="4" w:space="0"/>
                  <w:bottom w:val="single" w:color="157F31" w:sz="4" w:space="0"/>
                  <w:right w:val="single" w:color="157F31" w:sz="4" w:space="0"/>
                  <w:insideH w:val="single" w:color="157F31" w:sz="6" w:space="0"/>
                  <w:insideV w:val="single" w:color="157F31" w:sz="6" w:space="0"/>
                </w:tblBorders>
                <w:tblCellMar>
                  <w:top w:w="0" w:type="dxa"/>
                  <w:left w:w="108" w:type="dxa"/>
                  <w:bottom w:w="0" w:type="dxa"/>
                  <w:right w:w="108" w:type="dxa"/>
                </w:tblCellMar>
              </w:tblPrEx>
              <w:trPr>
                <w:trHeight w:val="407" w:hRule="atLeast"/>
              </w:trPr>
              <w:tc>
                <w:tcPr>
                  <w:tcW w:w="1271" w:type="dxa"/>
                  <w:noWrap w:val="0"/>
                  <w:vAlign w:val="center"/>
                </w:tcPr>
                <w:p>
                  <w:pPr>
                    <w:spacing w:line="320" w:lineRule="exact"/>
                    <w:jc w:val="center"/>
                    <w:rPr>
                      <w:rFonts w:hint="eastAsia" w:ascii="微软雅黑" w:hAnsi="微软雅黑" w:eastAsia="微软雅黑" w:cs="宋体"/>
                      <w:color w:val="4A442A"/>
                      <w:lang w:eastAsia="zh-CN"/>
                    </w:rPr>
                  </w:pPr>
                  <w:r>
                    <w:rPr>
                      <w:rFonts w:hint="eastAsia" w:ascii="微软雅黑" w:hAnsi="微软雅黑" w:eastAsia="微软雅黑" w:cs="宋体"/>
                      <w:color w:val="4A442A"/>
                      <w:lang w:eastAsia="zh-CN"/>
                    </w:rPr>
                    <w:t>第五天</w:t>
                  </w:r>
                </w:p>
              </w:tc>
              <w:tc>
                <w:tcPr>
                  <w:tcW w:w="992" w:type="dxa"/>
                  <w:noWrap w:val="0"/>
                  <w:vAlign w:val="center"/>
                </w:tcPr>
                <w:p>
                  <w:pPr>
                    <w:spacing w:line="320" w:lineRule="exact"/>
                    <w:jc w:val="center"/>
                    <w:rPr>
                      <w:rFonts w:hint="eastAsia" w:ascii="微软雅黑" w:hAnsi="微软雅黑" w:eastAsia="微软雅黑" w:cs="宋体"/>
                      <w:color w:val="4A442A"/>
                      <w:lang w:eastAsia="zh-CN"/>
                    </w:rPr>
                  </w:pPr>
                  <w:r>
                    <w:rPr>
                      <w:rFonts w:hint="eastAsia" w:ascii="微软雅黑" w:hAnsi="微软雅黑" w:eastAsia="微软雅黑" w:cs="宋体"/>
                      <w:color w:val="4A442A"/>
                      <w:lang w:eastAsia="zh-CN"/>
                    </w:rPr>
                    <w:t>天津</w:t>
                  </w:r>
                </w:p>
              </w:tc>
              <w:tc>
                <w:tcPr>
                  <w:tcW w:w="1701" w:type="dxa"/>
                  <w:noWrap w:val="0"/>
                  <w:vAlign w:val="center"/>
                </w:tcPr>
                <w:p>
                  <w:pPr>
                    <w:spacing w:line="320" w:lineRule="exact"/>
                    <w:jc w:val="center"/>
                    <w:rPr>
                      <w:rFonts w:hint="eastAsia" w:ascii="微软雅黑" w:hAnsi="微软雅黑" w:eastAsia="微软雅黑" w:cs="宋体"/>
                      <w:color w:val="4A442A"/>
                      <w:lang w:eastAsia="zh-CN"/>
                    </w:rPr>
                  </w:pPr>
                  <w:r>
                    <w:rPr>
                      <w:rFonts w:hint="eastAsia" w:ascii="微软雅黑" w:hAnsi="微软雅黑" w:eastAsia="微软雅黑" w:cs="宋体"/>
                      <w:color w:val="4A442A"/>
                      <w:lang w:eastAsia="zh-CN"/>
                    </w:rPr>
                    <w:t>蜡像馆</w:t>
                  </w:r>
                </w:p>
              </w:tc>
              <w:tc>
                <w:tcPr>
                  <w:tcW w:w="993" w:type="dxa"/>
                  <w:noWrap w:val="0"/>
                  <w:vAlign w:val="center"/>
                </w:tcPr>
                <w:p>
                  <w:pPr>
                    <w:spacing w:line="320" w:lineRule="exact"/>
                    <w:jc w:val="center"/>
                    <w:rPr>
                      <w:rFonts w:hint="default" w:ascii="微软雅黑" w:hAnsi="微软雅黑" w:eastAsia="微软雅黑" w:cs="宋体"/>
                      <w:color w:val="4A442A"/>
                      <w:lang w:val="en-US" w:eastAsia="zh-CN"/>
                    </w:rPr>
                  </w:pPr>
                  <w:r>
                    <w:rPr>
                      <w:rFonts w:hint="eastAsia" w:ascii="微软雅黑" w:hAnsi="微软雅黑" w:eastAsia="微软雅黑" w:cs="宋体"/>
                      <w:color w:val="4A442A"/>
                      <w:lang w:val="en-US" w:eastAsia="zh-CN"/>
                    </w:rPr>
                    <w:t>90元</w:t>
                  </w:r>
                </w:p>
              </w:tc>
              <w:tc>
                <w:tcPr>
                  <w:tcW w:w="4110" w:type="dxa"/>
                  <w:noWrap w:val="0"/>
                  <w:vAlign w:val="top"/>
                </w:tcPr>
                <w:p>
                  <w:pPr>
                    <w:spacing w:line="320" w:lineRule="exact"/>
                    <w:rPr>
                      <w:rFonts w:hint="eastAsia" w:ascii="微软雅黑" w:hAnsi="微软雅黑" w:eastAsia="微软雅黑" w:cs="宋体"/>
                      <w:color w:val="4A442A"/>
                    </w:rPr>
                  </w:pPr>
                </w:p>
              </w:tc>
            </w:tr>
            <w:tr>
              <w:tblPrEx>
                <w:tblBorders>
                  <w:top w:val="single" w:color="157F31" w:sz="4" w:space="0"/>
                  <w:left w:val="single" w:color="157F31" w:sz="4" w:space="0"/>
                  <w:bottom w:val="single" w:color="157F31" w:sz="4" w:space="0"/>
                  <w:right w:val="single" w:color="157F31" w:sz="4" w:space="0"/>
                  <w:insideH w:val="single" w:color="157F31" w:sz="6" w:space="0"/>
                  <w:insideV w:val="single" w:color="157F31" w:sz="6" w:space="0"/>
                </w:tblBorders>
                <w:tblCellMar>
                  <w:top w:w="0" w:type="dxa"/>
                  <w:left w:w="108" w:type="dxa"/>
                  <w:bottom w:w="0" w:type="dxa"/>
                  <w:right w:w="108" w:type="dxa"/>
                </w:tblCellMar>
              </w:tblPrEx>
              <w:trPr>
                <w:trHeight w:val="407" w:hRule="atLeast"/>
              </w:trPr>
              <w:tc>
                <w:tcPr>
                  <w:tcW w:w="1271" w:type="dxa"/>
                  <w:noWrap w:val="0"/>
                  <w:vAlign w:val="center"/>
                </w:tcPr>
                <w:p>
                  <w:pPr>
                    <w:spacing w:line="320" w:lineRule="exact"/>
                    <w:jc w:val="center"/>
                    <w:rPr>
                      <w:rFonts w:hint="eastAsia" w:ascii="微软雅黑" w:hAnsi="微软雅黑" w:eastAsia="微软雅黑" w:cs="宋体"/>
                      <w:color w:val="4A442A"/>
                      <w:lang w:eastAsia="zh-CN"/>
                    </w:rPr>
                  </w:pPr>
                  <w:r>
                    <w:rPr>
                      <w:rFonts w:hint="eastAsia" w:ascii="微软雅黑" w:hAnsi="微软雅黑" w:eastAsia="微软雅黑" w:cs="宋体"/>
                      <w:color w:val="4A442A"/>
                      <w:lang w:eastAsia="zh-CN"/>
                    </w:rPr>
                    <w:t>第五天</w:t>
                  </w:r>
                </w:p>
              </w:tc>
              <w:tc>
                <w:tcPr>
                  <w:tcW w:w="992" w:type="dxa"/>
                  <w:noWrap w:val="0"/>
                  <w:vAlign w:val="center"/>
                </w:tcPr>
                <w:p>
                  <w:pPr>
                    <w:spacing w:line="320" w:lineRule="exact"/>
                    <w:jc w:val="center"/>
                    <w:rPr>
                      <w:rFonts w:hint="eastAsia" w:ascii="微软雅黑" w:hAnsi="微软雅黑" w:eastAsia="微软雅黑" w:cs="宋体"/>
                      <w:color w:val="4A442A"/>
                      <w:lang w:eastAsia="zh-CN"/>
                    </w:rPr>
                  </w:pPr>
                  <w:r>
                    <w:rPr>
                      <w:rFonts w:hint="eastAsia" w:ascii="微软雅黑" w:hAnsi="微软雅黑" w:eastAsia="微软雅黑" w:cs="宋体"/>
                      <w:color w:val="4A442A"/>
                      <w:lang w:eastAsia="zh-CN"/>
                    </w:rPr>
                    <w:t>天津</w:t>
                  </w:r>
                </w:p>
              </w:tc>
              <w:tc>
                <w:tcPr>
                  <w:tcW w:w="1701" w:type="dxa"/>
                  <w:noWrap w:val="0"/>
                  <w:vAlign w:val="center"/>
                </w:tcPr>
                <w:p>
                  <w:pPr>
                    <w:spacing w:line="320" w:lineRule="exact"/>
                    <w:jc w:val="center"/>
                    <w:rPr>
                      <w:rFonts w:hint="eastAsia" w:ascii="微软雅黑" w:hAnsi="微软雅黑" w:eastAsia="微软雅黑" w:cs="宋体"/>
                      <w:color w:val="4A442A"/>
                      <w:lang w:eastAsia="zh-CN"/>
                    </w:rPr>
                  </w:pPr>
                  <w:r>
                    <w:rPr>
                      <w:rFonts w:hint="eastAsia" w:ascii="微软雅黑" w:hAnsi="微软雅黑" w:eastAsia="微软雅黑" w:cs="宋体"/>
                      <w:color w:val="4A442A"/>
                      <w:lang w:eastAsia="zh-CN"/>
                    </w:rPr>
                    <w:t>乘船出海</w:t>
                  </w:r>
                </w:p>
              </w:tc>
              <w:tc>
                <w:tcPr>
                  <w:tcW w:w="993" w:type="dxa"/>
                  <w:noWrap w:val="0"/>
                  <w:vAlign w:val="center"/>
                </w:tcPr>
                <w:p>
                  <w:pPr>
                    <w:spacing w:line="320" w:lineRule="exact"/>
                    <w:jc w:val="center"/>
                    <w:rPr>
                      <w:rFonts w:hint="default" w:ascii="微软雅黑" w:hAnsi="微软雅黑" w:eastAsia="微软雅黑" w:cs="宋体"/>
                      <w:color w:val="4A442A"/>
                      <w:lang w:val="en-US" w:eastAsia="zh-CN"/>
                    </w:rPr>
                  </w:pPr>
                  <w:r>
                    <w:rPr>
                      <w:rFonts w:hint="eastAsia" w:ascii="微软雅黑" w:hAnsi="微软雅黑" w:eastAsia="微软雅黑" w:cs="宋体"/>
                      <w:color w:val="4A442A"/>
                      <w:lang w:val="en-US" w:eastAsia="zh-CN"/>
                    </w:rPr>
                    <w:t>120元</w:t>
                  </w:r>
                  <w:bookmarkStart w:id="0" w:name="_GoBack"/>
                  <w:bookmarkEnd w:id="0"/>
                </w:p>
              </w:tc>
              <w:tc>
                <w:tcPr>
                  <w:tcW w:w="4110" w:type="dxa"/>
                  <w:noWrap w:val="0"/>
                  <w:vAlign w:val="top"/>
                </w:tcPr>
                <w:p>
                  <w:pPr>
                    <w:spacing w:line="320" w:lineRule="exact"/>
                    <w:rPr>
                      <w:rFonts w:hint="eastAsia" w:ascii="微软雅黑" w:hAnsi="微软雅黑" w:eastAsia="微软雅黑" w:cs="宋体"/>
                      <w:color w:val="4A442A"/>
                    </w:rPr>
                  </w:pPr>
                </w:p>
              </w:tc>
            </w:tr>
            <w:tr>
              <w:tblPrEx>
                <w:tblBorders>
                  <w:top w:val="single" w:color="157F31" w:sz="4" w:space="0"/>
                  <w:left w:val="single" w:color="157F31" w:sz="4" w:space="0"/>
                  <w:bottom w:val="single" w:color="157F31" w:sz="4" w:space="0"/>
                  <w:right w:val="single" w:color="157F31" w:sz="4" w:space="0"/>
                  <w:insideH w:val="single" w:color="157F31" w:sz="6" w:space="0"/>
                  <w:insideV w:val="single" w:color="157F31" w:sz="6" w:space="0"/>
                </w:tblBorders>
                <w:tblCellMar>
                  <w:top w:w="0" w:type="dxa"/>
                  <w:left w:w="108" w:type="dxa"/>
                  <w:bottom w:w="0" w:type="dxa"/>
                  <w:right w:w="108" w:type="dxa"/>
                </w:tblCellMar>
              </w:tblPrEx>
              <w:tc>
                <w:tcPr>
                  <w:tcW w:w="9067" w:type="dxa"/>
                  <w:gridSpan w:val="5"/>
                  <w:noWrap w:val="0"/>
                  <w:vAlign w:val="top"/>
                </w:tcPr>
                <w:p>
                  <w:pPr>
                    <w:spacing w:line="320" w:lineRule="exact"/>
                    <w:rPr>
                      <w:rFonts w:hint="eastAsia" w:ascii="微软雅黑" w:hAnsi="微软雅黑" w:eastAsia="微软雅黑" w:cs="宋体"/>
                      <w:color w:val="4A442A"/>
                    </w:rPr>
                  </w:pPr>
                  <w:r>
                    <w:rPr>
                      <w:rFonts w:hint="eastAsia" w:ascii="微软雅黑" w:hAnsi="微软雅黑" w:eastAsia="微软雅黑" w:cs="宋体"/>
                      <w:color w:val="4A442A"/>
                    </w:rPr>
                    <w:t>备注说明：</w:t>
                  </w:r>
                </w:p>
                <w:p>
                  <w:pPr>
                    <w:pStyle w:val="5"/>
                    <w:widowControl/>
                    <w:numPr>
                      <w:ilvl w:val="0"/>
                      <w:numId w:val="2"/>
                    </w:numPr>
                    <w:spacing w:line="320" w:lineRule="exact"/>
                    <w:ind w:firstLineChars="0"/>
                    <w:jc w:val="left"/>
                    <w:rPr>
                      <w:rFonts w:ascii="微软雅黑" w:hAnsi="微软雅黑" w:eastAsia="微软雅黑"/>
                      <w:color w:val="4A442A"/>
                      <w:szCs w:val="21"/>
                    </w:rPr>
                  </w:pPr>
                  <w:r>
                    <w:rPr>
                      <w:rFonts w:hint="eastAsia" w:ascii="微软雅黑" w:hAnsi="微软雅黑" w:eastAsia="微软雅黑"/>
                      <w:color w:val="4A442A"/>
                      <w:szCs w:val="21"/>
                    </w:rPr>
                    <w:t>如遇特殊情况人力黄包车可更改为摇橹船游览什刹海或乘车游览长安街夜景。</w:t>
                  </w:r>
                </w:p>
                <w:p>
                  <w:pPr>
                    <w:pStyle w:val="6"/>
                    <w:widowControl/>
                    <w:numPr>
                      <w:ilvl w:val="0"/>
                      <w:numId w:val="0"/>
                    </w:numPr>
                    <w:spacing w:line="320" w:lineRule="exact"/>
                    <w:ind w:leftChars="0"/>
                    <w:jc w:val="left"/>
                    <w:rPr>
                      <w:rFonts w:hint="eastAsia" w:ascii="微软雅黑" w:hAnsi="微软雅黑" w:eastAsia="微软雅黑" w:cs="宋体"/>
                      <w:color w:val="4A442A"/>
                    </w:rPr>
                  </w:pPr>
                  <w:r>
                    <w:rPr>
                      <w:rFonts w:hint="eastAsia" w:ascii="微软雅黑" w:hAnsi="微软雅黑" w:eastAsia="微软雅黑" w:cs="宋体"/>
                      <w:color w:val="4A442A"/>
                      <w:lang w:val="en-US" w:eastAsia="zh-CN"/>
                    </w:rPr>
                    <w:t>2、</w:t>
                  </w:r>
                  <w:r>
                    <w:rPr>
                      <w:rFonts w:hint="eastAsia" w:ascii="微软雅黑" w:hAnsi="微软雅黑" w:eastAsia="微软雅黑" w:cs="宋体"/>
                      <w:color w:val="4A442A"/>
                    </w:rPr>
                    <w:t>长城缆车往返费用140元，根据自身需求请导游协助购票。</w:t>
                  </w:r>
                </w:p>
              </w:tc>
            </w:tr>
          </w:tbl>
          <w:p>
            <w:pPr>
              <w:rPr>
                <w:rFonts w:hint="eastAsia" w:ascii="微软雅黑" w:hAnsi="微软雅黑" w:eastAsia="微软雅黑" w:cs="宋体"/>
                <w:color w:val="4A442A"/>
              </w:rPr>
            </w:pPr>
            <w:r>
              <w:rPr>
                <w:rFonts w:hint="eastAsia" w:ascii="微软雅黑" w:hAnsi="微软雅黑" w:eastAsia="微软雅黑" w:cs="宋体"/>
                <w:color w:val="4A442A"/>
              </w:rPr>
              <w:t>特别说明：所有收取的自费景点、景区交通的费用，包含景点门票、司机、导游超行程外的服务费，如自行购买门票，需补交100元/个景点的综合服务费。</w:t>
            </w:r>
          </w:p>
        </w:tc>
      </w:tr>
    </w:tbl>
    <w:p>
      <w:pPr>
        <w:spacing w:line="500" w:lineRule="exact"/>
        <w:rPr>
          <w:rFonts w:hint="eastAsia" w:ascii="微软雅黑" w:hAnsi="微软雅黑" w:eastAsia="微软雅黑" w:cs="宋体"/>
        </w:rPr>
      </w:pPr>
      <w:r>
        <w:rPr>
          <w:rFonts w:hint="eastAsia" w:ascii="微软雅黑" w:hAnsi="微软雅黑" w:eastAsia="微软雅黑" w:cs="宋体"/>
        </w:rPr>
        <w:t>3. 本补充协议一式两份，甲乙双方各执一份，自甲方盖章及乙方签字之日起生效，具有同等的法律效力；</w:t>
      </w:r>
    </w:p>
    <w:p>
      <w:pPr>
        <w:spacing w:line="500" w:lineRule="exact"/>
        <w:ind w:firstLine="420"/>
        <w:rPr>
          <w:rFonts w:hint="eastAsia" w:ascii="微软雅黑" w:hAnsi="微软雅黑" w:eastAsia="微软雅黑" w:cs="宋体"/>
        </w:rPr>
      </w:pPr>
      <w:r>
        <w:rPr>
          <w:rFonts w:hint="eastAsia" w:ascii="微软雅黑" w:hAnsi="微软雅黑" w:eastAsia="微软雅黑" w:cs="宋体"/>
        </w:rPr>
        <w:t>本人已认真阅读过此行程内容及行程中注意事项，无异议无疑问，同意作为合同附件；</w:t>
      </w:r>
    </w:p>
    <w:p>
      <w:pPr>
        <w:spacing w:line="500" w:lineRule="exact"/>
        <w:ind w:firstLine="720" w:firstLineChars="300"/>
        <w:rPr>
          <w:rFonts w:hint="eastAsia" w:ascii="微软雅黑" w:hAnsi="微软雅黑" w:eastAsia="微软雅黑" w:cs="宋体"/>
        </w:rPr>
      </w:pPr>
      <w:r>
        <w:rPr>
          <w:rFonts w:hint="eastAsia" w:ascii="微软雅黑" w:hAnsi="微软雅黑" w:eastAsia="微软雅黑" w:cs="宋体"/>
        </w:rPr>
        <w:t>甲方（签字）：                                                  乙方（签字）：</w:t>
      </w:r>
    </w:p>
    <w:p>
      <w:pPr>
        <w:spacing w:line="500" w:lineRule="exact"/>
        <w:ind w:firstLine="720" w:firstLineChars="300"/>
        <w:rPr>
          <w:rFonts w:hint="eastAsia" w:ascii="宋体" w:hAnsi="宋体" w:eastAsia="宋体" w:cs="宋体"/>
          <w:b/>
          <w:color w:val="000000"/>
        </w:rPr>
      </w:pPr>
      <w:r>
        <w:rPr>
          <w:rFonts w:hint="eastAsia" w:ascii="微软雅黑" w:hAnsi="微软雅黑" w:eastAsia="微软雅黑" w:cs="宋体"/>
        </w:rPr>
        <w:t>年   月   日                                                  年    月   日</w:t>
      </w:r>
    </w:p>
    <w:p/>
    <w:sectPr>
      <w:pgSz w:w="11900" w:h="16840"/>
      <w:pgMar w:top="1418" w:right="720" w:bottom="720" w:left="720" w:header="1417" w:footer="992" w:gutter="0"/>
      <w:cols w:space="720"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D11E7"/>
    <w:multiLevelType w:val="multilevel"/>
    <w:tmpl w:val="5CAD11E7"/>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65A1B86"/>
    <w:multiLevelType w:val="multilevel"/>
    <w:tmpl w:val="765A1B8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FC0A10"/>
    <w:rsid w:val="2CD104F8"/>
    <w:rsid w:val="340B7656"/>
    <w:rsid w:val="60E82DC0"/>
    <w:rsid w:val="6FB15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customStyle="1" w:styleId="5">
    <w:name w:val="列表段落"/>
    <w:basedOn w:val="1"/>
    <w:qFormat/>
    <w:uiPriority w:val="34"/>
    <w:pPr>
      <w:widowControl w:val="0"/>
      <w:ind w:firstLine="420" w:firstLineChars="200"/>
      <w:jc w:val="both"/>
    </w:pPr>
    <w:rPr>
      <w:rFonts w:ascii="等线" w:hAnsi="等线"/>
      <w:kern w:val="2"/>
    </w:rPr>
  </w:style>
  <w:style w:type="paragraph" w:styleId="6">
    <w:name w:val="List Paragraph"/>
    <w:basedOn w:val="1"/>
    <w:qFormat/>
    <w:uiPriority w:val="34"/>
    <w:pPr>
      <w:widowControl w:val="0"/>
      <w:ind w:firstLine="420" w:firstLineChars="200"/>
      <w:jc w:val="both"/>
    </w:pPr>
    <w:rPr>
      <w:rFonts w:ascii="等线" w:hAnsi="等线" w:cs="Times New Roman"/>
      <w:kern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2020-12-03T09:18:12Z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