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val="0"/>
          <w:color w:val="007685"/>
          <w:sz w:val="30"/>
          <w:szCs w:val="30"/>
        </w:rPr>
      </w:pPr>
      <w:r>
        <w:rPr>
          <w:rFonts w:hint="eastAsia" w:ascii="微软雅黑" w:hAnsi="微软雅黑" w:eastAsia="微软雅黑" w:cs="微软雅黑"/>
          <w:b/>
          <w:color w:val="007685"/>
          <w:sz w:val="44"/>
          <w:szCs w:val="44"/>
          <w:lang w:val="en-US" w:eastAsia="zh-CN"/>
        </w:rPr>
        <w:t>A98特惠京津：北京天津双飞6日游</w:t>
      </w:r>
    </w:p>
    <w:p>
      <w:pPr>
        <w:spacing w:line="440" w:lineRule="exact"/>
        <w:rPr>
          <w:rFonts w:hint="eastAsia" w:ascii="微软雅黑" w:hAnsi="微软雅黑" w:eastAsia="微软雅黑" w:cs="微软雅黑"/>
          <w:b/>
          <w:bCs w:val="0"/>
          <w:color w:val="007685"/>
          <w:sz w:val="30"/>
          <w:szCs w:val="30"/>
        </w:rPr>
      </w:pPr>
    </w:p>
    <w:p>
      <w:pPr>
        <w:spacing w:line="440" w:lineRule="exact"/>
        <w:rPr>
          <w:rFonts w:hint="eastAsia" w:ascii="微软雅黑" w:hAnsi="微软雅黑" w:eastAsia="微软雅黑" w:cs="微软雅黑"/>
          <w:b/>
          <w:bCs w:val="0"/>
          <w:color w:val="007685"/>
          <w:sz w:val="30"/>
          <w:szCs w:val="30"/>
        </w:rPr>
      </w:pPr>
      <w:r>
        <w:rPr>
          <w:rFonts w:hint="eastAsia" w:ascii="微软雅黑" w:hAnsi="微软雅黑" w:eastAsia="微软雅黑" w:cs="微软雅黑"/>
          <w:b/>
          <w:bCs w:val="0"/>
          <w:color w:val="007685"/>
          <w:sz w:val="30"/>
          <w:szCs w:val="30"/>
        </w:rPr>
        <w:t>行程特色：</w:t>
      </w:r>
    </w:p>
    <w:p>
      <w:pPr>
        <w:spacing w:line="44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【精华景点安排】 </w:t>
      </w:r>
    </w:p>
    <w:p>
      <w:pPr>
        <w:spacing w:line="440" w:lineRule="exact"/>
        <w:rPr>
          <w:rFonts w:hint="eastAsia" w:asciiTheme="minorEastAsia" w:hAnsiTheme="minorEastAsia" w:eastAsiaTheme="minorEastAsia" w:cstheme="minorEastAsia"/>
          <w:b w:val="0"/>
          <w:bCs/>
          <w:color w:val="auto"/>
          <w:sz w:val="24"/>
          <w:szCs w:val="24"/>
        </w:rPr>
      </w:pPr>
      <w:r>
        <w:rPr>
          <w:rFonts w:hint="eastAsia" w:ascii="宋体" w:hAnsi="宋体" w:eastAsia="宋体" w:cs="宋体"/>
          <w:b/>
          <w:bCs/>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color w:val="auto"/>
          <w:sz w:val="24"/>
          <w:szCs w:val="24"/>
        </w:rPr>
        <w:t>故宫博物院、八达岭长城、奥林匹克公园、天坛</w:t>
      </w:r>
      <w:r>
        <w:rPr>
          <w:rFonts w:hint="eastAsia" w:asciiTheme="minorEastAsia" w:hAnsiTheme="minorEastAsia" w:eastAsiaTheme="minorEastAsia" w:cstheme="minorEastAsia"/>
          <w:b w:val="0"/>
          <w:bCs/>
          <w:color w:val="auto"/>
          <w:sz w:val="24"/>
          <w:szCs w:val="24"/>
          <w:lang w:eastAsia="zh-CN"/>
        </w:rPr>
        <w:t>公园</w:t>
      </w:r>
      <w:r>
        <w:rPr>
          <w:rFonts w:hint="eastAsia" w:asciiTheme="minorEastAsia" w:hAnsiTheme="minorEastAsia" w:eastAsiaTheme="minorEastAsia" w:cstheme="minorEastAsia"/>
          <w:b w:val="0"/>
          <w:bCs/>
          <w:color w:val="auto"/>
          <w:sz w:val="24"/>
          <w:szCs w:val="24"/>
        </w:rPr>
        <w:t>、颐和园</w:t>
      </w:r>
    </w:p>
    <w:p>
      <w:pPr>
        <w:spacing w:line="44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【超值赠送】</w:t>
      </w:r>
    </w:p>
    <w:p>
      <w:pPr>
        <w:spacing w:line="440" w:lineRule="exact"/>
        <w:rPr>
          <w:rFonts w:hint="eastAsia" w:asciiTheme="minorEastAsia" w:hAnsiTheme="minorEastAsia" w:eastAsiaTheme="minorEastAsia" w:cstheme="minorEastAsia"/>
          <w:b w:val="0"/>
          <w:bCs/>
          <w:color w:val="auto"/>
          <w:sz w:val="24"/>
          <w:szCs w:val="24"/>
        </w:rPr>
      </w:pPr>
      <w:r>
        <w:rPr>
          <w:rFonts w:hint="eastAsia" w:ascii="宋体" w:hAnsi="宋体" w:eastAsia="宋体" w:cs="宋体"/>
          <w:b/>
          <w:bCs/>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color w:val="auto"/>
          <w:sz w:val="24"/>
          <w:szCs w:val="24"/>
        </w:rPr>
        <w:t>矿泉水：每人每天一瓶矿泉水，解渴润肺！</w:t>
      </w:r>
    </w:p>
    <w:p>
      <w:pPr>
        <w:spacing w:line="440" w:lineRule="exact"/>
        <w:rPr>
          <w:rFonts w:hint="eastAsia" w:asciiTheme="minorEastAsia" w:hAnsiTheme="minorEastAsia" w:eastAsiaTheme="minorEastAsia" w:cstheme="minorEastAsia"/>
          <w:b w:val="0"/>
          <w:bCs/>
          <w:color w:val="auto"/>
          <w:sz w:val="24"/>
          <w:szCs w:val="24"/>
        </w:rPr>
      </w:pPr>
      <w:r>
        <w:rPr>
          <w:rFonts w:hint="eastAsia" w:ascii="宋体" w:hAnsi="宋体" w:eastAsia="宋体" w:cs="宋体"/>
          <w:b/>
          <w:bCs/>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color w:val="auto"/>
          <w:sz w:val="24"/>
          <w:szCs w:val="24"/>
        </w:rPr>
        <w:t>集体彩照：由专业摄影师为您和家人呈献北京代表景点前精美全家福一张，记录幸福瞬间！</w:t>
      </w:r>
    </w:p>
    <w:p>
      <w:pPr>
        <w:spacing w:line="440" w:lineRule="exact"/>
        <w:rPr>
          <w:rFonts w:hint="eastAsia" w:ascii="微软雅黑" w:hAnsi="微软雅黑" w:eastAsia="微软雅黑" w:cs="微软雅黑"/>
          <w:b/>
          <w:bCs w:val="0"/>
          <w:color w:val="007685"/>
          <w:sz w:val="30"/>
          <w:szCs w:val="30"/>
        </w:rPr>
      </w:pPr>
    </w:p>
    <w:tbl>
      <w:tblPr>
        <w:tblStyle w:val="6"/>
        <w:tblW w:w="10729" w:type="dxa"/>
        <w:jc w:val="center"/>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Layout w:type="fixed"/>
        <w:tblCellMar>
          <w:top w:w="0" w:type="dxa"/>
          <w:left w:w="108" w:type="dxa"/>
          <w:bottom w:w="0" w:type="dxa"/>
          <w:right w:w="108" w:type="dxa"/>
        </w:tblCellMar>
      </w:tblPr>
      <w:tblGrid>
        <w:gridCol w:w="865"/>
        <w:gridCol w:w="9864"/>
      </w:tblGrid>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90" w:hRule="atLeast"/>
          <w:jc w:val="center"/>
        </w:trPr>
        <w:tc>
          <w:tcPr>
            <w:tcW w:w="10729" w:type="dxa"/>
            <w:gridSpan w:val="2"/>
            <w:tcBorders>
              <w:tl2br w:val="nil"/>
              <w:tr2bl w:val="nil"/>
            </w:tcBorders>
            <w:noWrap w:val="0"/>
            <w:vAlign w:val="center"/>
          </w:tcPr>
          <w:p>
            <w:pPr>
              <w:rPr>
                <w:rFonts w:hint="eastAsia" w:ascii="微软雅黑" w:hAnsi="微软雅黑" w:eastAsia="微软雅黑" w:cs="微软雅黑"/>
                <w:b/>
                <w:bCs/>
                <w:color w:val="3F3F3F"/>
                <w:sz w:val="21"/>
                <w:szCs w:val="21"/>
                <w:lang w:eastAsia="zh-CN"/>
              </w:rPr>
            </w:pPr>
            <w:r>
              <w:rPr>
                <w:rFonts w:hint="eastAsia" w:ascii="微软雅黑" w:hAnsi="微软雅黑" w:eastAsia="微软雅黑"/>
                <w:b/>
                <w:color w:val="3B3838" w:themeColor="background2" w:themeShade="40"/>
                <w:sz w:val="28"/>
                <w:szCs w:val="28"/>
                <w:lang w:val="it-IT"/>
              </w:rPr>
              <w:t>第01天</w:t>
            </w:r>
            <w:r>
              <w:rPr>
                <w:rFonts w:hint="eastAsia" w:ascii="微软雅黑" w:hAnsi="微软雅黑" w:eastAsia="微软雅黑"/>
                <w:b/>
                <w:color w:val="3B3838" w:themeColor="background2" w:themeShade="40"/>
                <w:sz w:val="28"/>
                <w:szCs w:val="28"/>
              </w:rPr>
              <w:t>：</w:t>
            </w:r>
            <w:r>
              <w:rPr>
                <w:rFonts w:hint="eastAsia" w:ascii="微软雅黑" w:hAnsi="微软雅黑" w:eastAsia="微软雅黑" w:cs="微软雅黑"/>
                <w:b/>
                <w:bCs/>
                <w:color w:val="3B3838" w:themeColor="background2" w:themeShade="40"/>
                <w:sz w:val="28"/>
                <w:szCs w:val="28"/>
              </w:rPr>
              <w:t>南宁—</w:t>
            </w:r>
            <w:r>
              <w:rPr>
                <w:rFonts w:hint="eastAsia" w:ascii="微软雅黑" w:hAnsi="微软雅黑" w:eastAsia="微软雅黑" w:cs="微软雅黑"/>
                <w:b/>
                <w:bCs/>
                <w:color w:val="3B3838" w:themeColor="background2" w:themeShade="40"/>
                <w:sz w:val="28"/>
                <w:szCs w:val="28"/>
                <w:lang w:eastAsia="zh-CN"/>
              </w:rPr>
              <w:t>北京</w:t>
            </w:r>
            <w:r>
              <w:rPr>
                <w:rFonts w:hint="eastAsia" w:ascii="微软雅黑" w:hAnsi="微软雅黑" w:eastAsia="微软雅黑" w:cs="微软雅黑"/>
                <w:b/>
                <w:bCs/>
                <w:color w:val="3B3838" w:themeColor="background2" w:themeShade="40"/>
                <w:sz w:val="21"/>
                <w:szCs w:val="21"/>
                <w:lang w:eastAsia="zh-CN"/>
              </w:rPr>
              <w:t>（飞行时间约</w:t>
            </w:r>
            <w:r>
              <w:rPr>
                <w:rFonts w:hint="eastAsia" w:ascii="微软雅黑" w:hAnsi="微软雅黑" w:eastAsia="微软雅黑" w:cs="微软雅黑"/>
                <w:b/>
                <w:bCs/>
                <w:color w:val="3B3838" w:themeColor="background2" w:themeShade="40"/>
                <w:sz w:val="21"/>
                <w:szCs w:val="21"/>
                <w:lang w:val="en-US" w:eastAsia="zh-CN"/>
              </w:rPr>
              <w:t>3小时30分钟</w:t>
            </w:r>
            <w:r>
              <w:rPr>
                <w:rFonts w:hint="eastAsia" w:ascii="微软雅黑" w:hAnsi="微软雅黑" w:eastAsia="微软雅黑" w:cs="微软雅黑"/>
                <w:b/>
                <w:bCs/>
                <w:color w:val="3B3838" w:themeColor="background2" w:themeShade="40"/>
                <w:sz w:val="21"/>
                <w:szCs w:val="21"/>
                <w:lang w:eastAsia="zh-CN"/>
              </w:rPr>
              <w:t>）</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430" w:hRule="atLeast"/>
          <w:jc w:val="center"/>
        </w:trPr>
        <w:tc>
          <w:tcPr>
            <w:tcW w:w="865" w:type="dxa"/>
            <w:tcBorders>
              <w:tl2br w:val="nil"/>
              <w:tr2bl w:val="nil"/>
            </w:tcBorders>
            <w:noWrap w:val="0"/>
            <w:vAlign w:val="center"/>
          </w:tcPr>
          <w:p>
            <w:pPr>
              <w:widowControl/>
              <w:spacing w:line="320" w:lineRule="exact"/>
              <w:jc w:val="center"/>
              <w:rPr>
                <w:rFonts w:hint="eastAsia" w:ascii="宋体" w:hAnsi="宋体" w:eastAsia="宋体"/>
                <w:b/>
                <w:color w:val="000000"/>
                <w:sz w:val="21"/>
                <w:szCs w:val="21"/>
                <w:lang w:eastAsia="zh-CN"/>
              </w:rPr>
            </w:pPr>
            <w:r>
              <w:rPr>
                <w:rFonts w:hint="eastAsia" w:ascii="宋体" w:hAnsi="宋体"/>
                <w:b/>
                <w:color w:val="000000"/>
                <w:sz w:val="21"/>
                <w:szCs w:val="21"/>
                <w:lang w:eastAsia="zh-CN"/>
              </w:rPr>
              <w:t>用餐</w:t>
            </w:r>
          </w:p>
        </w:tc>
        <w:tc>
          <w:tcPr>
            <w:tcW w:w="9864" w:type="dxa"/>
            <w:tcBorders>
              <w:tl2br w:val="nil"/>
              <w:tr2bl w:val="nil"/>
            </w:tcBorders>
            <w:noWrap w:val="0"/>
            <w:vAlign w:val="top"/>
          </w:tcPr>
          <w:p>
            <w:pPr>
              <w:rPr>
                <w:rFonts w:hint="eastAsia" w:ascii="宋体" w:hAnsi="宋体" w:eastAsia="宋体"/>
                <w:sz w:val="21"/>
                <w:szCs w:val="21"/>
                <w:lang w:val="en-US" w:eastAsia="zh-CN"/>
              </w:rPr>
            </w:pPr>
            <w:r>
              <w:rPr>
                <w:rFonts w:hint="eastAsia" w:ascii="宋体" w:hAnsi="宋体"/>
                <w:sz w:val="21"/>
                <w:szCs w:val="21"/>
                <w:lang w:eastAsia="zh-CN"/>
              </w:rPr>
              <w:t>早餐：自理</w:t>
            </w:r>
            <w:r>
              <w:rPr>
                <w:rFonts w:hint="eastAsia" w:ascii="宋体" w:hAnsi="宋体"/>
                <w:sz w:val="21"/>
                <w:szCs w:val="21"/>
                <w:lang w:val="en-US" w:eastAsia="zh-CN"/>
              </w:rPr>
              <w:t xml:space="preserve">                   中餐：自理                  晚餐：自理</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400" w:hRule="atLeast"/>
          <w:jc w:val="center"/>
        </w:trPr>
        <w:tc>
          <w:tcPr>
            <w:tcW w:w="865" w:type="dxa"/>
            <w:tcBorders>
              <w:tl2br w:val="nil"/>
              <w:tr2bl w:val="nil"/>
            </w:tcBorders>
            <w:noWrap w:val="0"/>
            <w:vAlign w:val="center"/>
          </w:tcPr>
          <w:p>
            <w:pPr>
              <w:widowControl/>
              <w:spacing w:line="320" w:lineRule="exact"/>
              <w:jc w:val="center"/>
              <w:rPr>
                <w:rFonts w:hint="eastAsia" w:ascii="宋体" w:hAnsi="宋体" w:eastAsia="宋体"/>
                <w:b/>
                <w:bCs/>
                <w:color w:val="000000"/>
                <w:kern w:val="0"/>
                <w:sz w:val="21"/>
                <w:szCs w:val="21"/>
                <w:lang w:eastAsia="zh-CN"/>
              </w:rPr>
            </w:pPr>
            <w:r>
              <w:rPr>
                <w:rFonts w:hint="eastAsia" w:ascii="宋体" w:hAnsi="宋体"/>
                <w:b/>
                <w:bCs/>
                <w:color w:val="000000"/>
                <w:kern w:val="0"/>
                <w:sz w:val="21"/>
                <w:szCs w:val="21"/>
                <w:lang w:eastAsia="zh-CN"/>
              </w:rPr>
              <w:t>住宿</w:t>
            </w:r>
          </w:p>
        </w:tc>
        <w:tc>
          <w:tcPr>
            <w:tcW w:w="9864" w:type="dxa"/>
            <w:tcBorders>
              <w:tl2br w:val="nil"/>
              <w:tr2bl w:val="nil"/>
            </w:tcBorders>
            <w:noWrap w:val="0"/>
            <w:vAlign w:val="top"/>
          </w:tcPr>
          <w:p>
            <w:pPr>
              <w:rPr>
                <w:rFonts w:hint="eastAsia" w:ascii="宋体" w:hAnsi="宋体" w:eastAsia="宋体"/>
                <w:sz w:val="21"/>
                <w:szCs w:val="21"/>
                <w:lang w:val="en-US" w:eastAsia="zh-CN"/>
              </w:rPr>
            </w:pPr>
            <w:r>
              <w:rPr>
                <w:rFonts w:hint="eastAsia" w:ascii="宋体" w:hAnsi="宋体"/>
                <w:sz w:val="21"/>
                <w:szCs w:val="21"/>
                <w:lang w:val="en-US" w:eastAsia="zh-CN"/>
              </w:rPr>
              <w:t>北京经济型酒店</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775" w:hRule="atLeast"/>
          <w:jc w:val="center"/>
        </w:trPr>
        <w:tc>
          <w:tcPr>
            <w:tcW w:w="865" w:type="dxa"/>
            <w:tcBorders>
              <w:tl2br w:val="nil"/>
              <w:tr2bl w:val="nil"/>
            </w:tcBorders>
            <w:noWrap w:val="0"/>
            <w:vAlign w:val="center"/>
          </w:tcPr>
          <w:p>
            <w:pPr>
              <w:widowControl/>
              <w:autoSpaceDN w:val="0"/>
              <w:spacing w:line="320" w:lineRule="exact"/>
              <w:jc w:val="center"/>
              <w:rPr>
                <w:rFonts w:hint="eastAsia" w:ascii="宋体" w:hAnsi="宋体" w:eastAsia="宋体"/>
                <w:b/>
                <w:color w:val="000000"/>
                <w:szCs w:val="21"/>
                <w:lang w:eastAsia="zh-CN"/>
              </w:rPr>
            </w:pPr>
            <w:r>
              <w:rPr>
                <w:rFonts w:hint="eastAsia" w:ascii="宋体" w:hAnsi="宋体"/>
                <w:b/>
                <w:color w:val="000000"/>
                <w:szCs w:val="21"/>
                <w:lang w:eastAsia="zh-CN"/>
              </w:rPr>
              <w:t>行程</w:t>
            </w:r>
          </w:p>
        </w:tc>
        <w:tc>
          <w:tcPr>
            <w:tcW w:w="9864" w:type="dxa"/>
            <w:tcBorders>
              <w:tl2br w:val="nil"/>
              <w:tr2bl w:val="nil"/>
            </w:tcBorders>
            <w:noWrap w:val="0"/>
            <w:vAlign w:val="top"/>
          </w:tcPr>
          <w:p>
            <w:pPr>
              <w:spacing w:line="340" w:lineRule="exact"/>
              <w:rPr>
                <w:rFonts w:hint="eastAsia" w:ascii="Arial" w:hAnsi="Arial" w:cs="Arial"/>
                <w:color w:val="FF0000"/>
                <w:kern w:val="0"/>
                <w:szCs w:val="21"/>
                <w:lang w:bidi="ar"/>
              </w:rPr>
            </w:pPr>
            <w:r>
              <w:rPr>
                <w:rFonts w:hint="eastAsia" w:ascii="Arial" w:hAnsi="Arial" w:cs="Arial"/>
                <w:b/>
                <w:bCs/>
                <w:color w:val="000000"/>
                <w:kern w:val="0"/>
                <w:szCs w:val="21"/>
                <w:lang w:eastAsia="zh-CN" w:bidi="ar"/>
              </w:rPr>
              <w:t>【集合】</w:t>
            </w:r>
            <w:r>
              <w:rPr>
                <w:rFonts w:hint="eastAsia" w:ascii="Arial" w:hAnsi="Arial" w:cs="Arial"/>
                <w:color w:val="000000"/>
                <w:kern w:val="0"/>
                <w:szCs w:val="21"/>
                <w:lang w:bidi="ar"/>
              </w:rPr>
              <w:t>客人于指定时间在南宁</w:t>
            </w:r>
            <w:r>
              <w:rPr>
                <w:rFonts w:hint="eastAsia" w:ascii="Arial" w:hAnsi="Arial" w:cs="Arial"/>
                <w:color w:val="000000"/>
                <w:kern w:val="0"/>
                <w:szCs w:val="21"/>
                <w:lang w:eastAsia="zh-CN" w:bidi="ar"/>
              </w:rPr>
              <w:t>吴圩</w:t>
            </w:r>
            <w:r>
              <w:rPr>
                <w:rFonts w:hint="eastAsia" w:ascii="Arial" w:hAnsi="Arial" w:cs="Arial"/>
                <w:color w:val="000000"/>
                <w:kern w:val="0"/>
                <w:szCs w:val="21"/>
                <w:lang w:bidi="ar"/>
              </w:rPr>
              <w:t>机场</w:t>
            </w:r>
            <w:r>
              <w:rPr>
                <w:rFonts w:hint="eastAsia" w:ascii="宋体" w:hAnsi="宋体" w:cs="仿宋"/>
                <w:szCs w:val="21"/>
              </w:rPr>
              <w:t>航站楼</w:t>
            </w:r>
            <w:r>
              <w:rPr>
                <w:rFonts w:hint="eastAsia" w:ascii="Arial" w:hAnsi="Arial" w:cs="Arial"/>
                <w:color w:val="000000"/>
                <w:kern w:val="0"/>
                <w:szCs w:val="21"/>
                <w:lang w:bidi="ar"/>
              </w:rPr>
              <w:t>出发大厅集中</w:t>
            </w:r>
            <w:r>
              <w:rPr>
                <w:rFonts w:hint="eastAsia" w:ascii="Arial" w:hAnsi="Arial" w:cs="Arial"/>
                <w:color w:val="000000"/>
                <w:kern w:val="0"/>
                <w:szCs w:val="21"/>
                <w:lang w:eastAsia="zh-CN" w:bidi="ar"/>
              </w:rPr>
              <w:t>，</w:t>
            </w:r>
            <w:r>
              <w:rPr>
                <w:rFonts w:hint="eastAsia" w:ascii="Arial" w:hAnsi="Arial" w:cs="Arial"/>
                <w:color w:val="000000"/>
                <w:kern w:val="0"/>
                <w:szCs w:val="21"/>
                <w:lang w:bidi="ar"/>
              </w:rPr>
              <w:t>搭乘飞机</w:t>
            </w:r>
            <w:r>
              <w:rPr>
                <w:rFonts w:hint="eastAsia" w:ascii="Arial" w:hAnsi="Arial" w:cs="Arial"/>
                <w:color w:val="000000"/>
                <w:kern w:val="0"/>
                <w:szCs w:val="21"/>
                <w:lang w:eastAsia="zh-CN" w:bidi="ar"/>
              </w:rPr>
              <w:t>前往首都——北京。</w:t>
            </w:r>
            <w:r>
              <w:rPr>
                <w:rFonts w:hint="eastAsia" w:ascii="Arial" w:hAnsi="Arial" w:cs="Arial"/>
                <w:color w:val="000000"/>
                <w:kern w:val="0"/>
                <w:szCs w:val="21"/>
                <w:lang w:bidi="ar"/>
              </w:rPr>
              <w:t>抵达</w:t>
            </w:r>
            <w:r>
              <w:rPr>
                <w:rFonts w:hint="eastAsia" w:ascii="Arial" w:hAnsi="Arial" w:cs="Arial"/>
                <w:color w:val="000000"/>
                <w:kern w:val="0"/>
                <w:szCs w:val="21"/>
                <w:lang w:eastAsia="zh-CN" w:bidi="ar"/>
              </w:rPr>
              <w:t>后</w:t>
            </w:r>
            <w:r>
              <w:rPr>
                <w:rFonts w:hint="eastAsia" w:ascii="Arial" w:hAnsi="Arial" w:cs="Arial"/>
                <w:color w:val="000000"/>
                <w:kern w:val="0"/>
                <w:szCs w:val="21"/>
                <w:lang w:bidi="ar"/>
              </w:rPr>
              <w:t>乘车前往酒店休息。</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10729" w:type="dxa"/>
            <w:gridSpan w:val="2"/>
            <w:tcBorders>
              <w:tl2br w:val="nil"/>
              <w:tr2bl w:val="nil"/>
            </w:tcBorders>
            <w:noWrap w:val="0"/>
            <w:vAlign w:val="center"/>
          </w:tcPr>
          <w:p>
            <w:pPr>
              <w:rPr>
                <w:rFonts w:hint="default" w:ascii="微软雅黑" w:hAnsi="微软雅黑" w:eastAsia="微软雅黑"/>
                <w:b/>
                <w:color w:val="3F3F3F"/>
                <w:sz w:val="28"/>
                <w:szCs w:val="28"/>
                <w:lang w:val="en-US" w:eastAsia="zh-CN"/>
              </w:rPr>
            </w:pPr>
            <w:r>
              <w:rPr>
                <w:rFonts w:hint="eastAsia" w:ascii="微软雅黑" w:hAnsi="微软雅黑" w:eastAsia="微软雅黑"/>
                <w:b/>
                <w:color w:val="3B3838" w:themeColor="background2" w:themeShade="40"/>
                <w:sz w:val="28"/>
                <w:szCs w:val="28"/>
                <w:lang w:val="it-IT"/>
              </w:rPr>
              <w:t>第0</w:t>
            </w:r>
            <w:r>
              <w:rPr>
                <w:rFonts w:hint="eastAsia" w:ascii="微软雅黑" w:hAnsi="微软雅黑" w:eastAsia="微软雅黑"/>
                <w:b/>
                <w:color w:val="3B3838" w:themeColor="background2" w:themeShade="40"/>
                <w:sz w:val="28"/>
                <w:szCs w:val="28"/>
                <w:lang w:val="en-US" w:eastAsia="zh-CN"/>
              </w:rPr>
              <w:t>2</w:t>
            </w:r>
            <w:r>
              <w:rPr>
                <w:rFonts w:hint="eastAsia" w:ascii="微软雅黑" w:hAnsi="微软雅黑" w:eastAsia="微软雅黑"/>
                <w:b/>
                <w:color w:val="3B3838" w:themeColor="background2" w:themeShade="40"/>
                <w:sz w:val="28"/>
                <w:szCs w:val="28"/>
                <w:lang w:val="it-IT"/>
              </w:rPr>
              <w:t>天</w:t>
            </w:r>
            <w:r>
              <w:rPr>
                <w:rFonts w:hint="eastAsia" w:ascii="微软雅黑" w:hAnsi="微软雅黑" w:eastAsia="微软雅黑"/>
                <w:b/>
                <w:color w:val="3B3838" w:themeColor="background2" w:themeShade="40"/>
                <w:sz w:val="28"/>
                <w:szCs w:val="28"/>
              </w:rPr>
              <w:t>：</w:t>
            </w:r>
            <w:r>
              <w:rPr>
                <w:rFonts w:hint="eastAsia" w:ascii="微软雅黑" w:hAnsi="微软雅黑" w:eastAsia="微软雅黑" w:cs="微软雅黑"/>
                <w:b/>
                <w:bCs/>
                <w:color w:val="3B3838" w:themeColor="background2" w:themeShade="40"/>
                <w:sz w:val="28"/>
                <w:szCs w:val="28"/>
                <w:lang w:eastAsia="zh-CN"/>
              </w:rPr>
              <w:t>天安门广场</w:t>
            </w:r>
            <w:r>
              <w:rPr>
                <w:rFonts w:hint="eastAsia" w:ascii="微软雅黑" w:hAnsi="微软雅黑" w:eastAsia="微软雅黑" w:cs="微软雅黑"/>
                <w:b/>
                <w:bCs/>
                <w:color w:val="3B3838" w:themeColor="background2" w:themeShade="40"/>
                <w:sz w:val="28"/>
                <w:szCs w:val="28"/>
                <w:lang w:val="en-US" w:eastAsia="zh-CN"/>
              </w:rPr>
              <w:t>--</w:t>
            </w:r>
            <w:r>
              <w:rPr>
                <w:rFonts w:hint="eastAsia" w:ascii="微软雅黑" w:hAnsi="微软雅黑" w:eastAsia="微软雅黑" w:cs="微软雅黑"/>
                <w:b/>
                <w:bCs/>
                <w:color w:val="3B3838" w:themeColor="background2" w:themeShade="40"/>
                <w:sz w:val="28"/>
                <w:szCs w:val="28"/>
                <w:lang w:eastAsia="zh-CN"/>
              </w:rPr>
              <w:t>故宫</w:t>
            </w:r>
            <w:r>
              <w:rPr>
                <w:rFonts w:hint="eastAsia" w:ascii="微软雅黑" w:hAnsi="微软雅黑" w:eastAsia="微软雅黑" w:cs="微软雅黑"/>
                <w:b/>
                <w:bCs/>
                <w:color w:val="3B3838" w:themeColor="background2" w:themeShade="40"/>
                <w:sz w:val="28"/>
                <w:szCs w:val="28"/>
                <w:lang w:val="en-US" w:eastAsia="zh-CN"/>
              </w:rPr>
              <w:t>--</w:t>
            </w:r>
            <w:r>
              <w:rPr>
                <w:rFonts w:hint="eastAsia" w:ascii="微软雅黑" w:hAnsi="微软雅黑" w:eastAsia="微软雅黑" w:cs="微软雅黑"/>
                <w:b/>
                <w:bCs/>
                <w:color w:val="3B3838" w:themeColor="background2" w:themeShade="40"/>
                <w:sz w:val="28"/>
                <w:szCs w:val="28"/>
                <w:lang w:eastAsia="zh-CN"/>
              </w:rPr>
              <w:t>天坛公园</w:t>
            </w:r>
            <w:r>
              <w:rPr>
                <w:rFonts w:hint="eastAsia" w:ascii="微软雅黑" w:hAnsi="微软雅黑" w:eastAsia="微软雅黑" w:cs="微软雅黑"/>
                <w:b/>
                <w:bCs/>
                <w:color w:val="3B3838" w:themeColor="background2" w:themeShade="40"/>
                <w:sz w:val="28"/>
                <w:szCs w:val="28"/>
                <w:lang w:val="en-US" w:eastAsia="zh-CN"/>
              </w:rPr>
              <w:t>--王府井大街</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360" w:hRule="atLeast"/>
          <w:jc w:val="center"/>
        </w:trPr>
        <w:tc>
          <w:tcPr>
            <w:tcW w:w="865" w:type="dxa"/>
            <w:tcBorders>
              <w:tl2br w:val="nil"/>
              <w:tr2bl w:val="nil"/>
            </w:tcBorders>
            <w:noWrap w:val="0"/>
            <w:vAlign w:val="center"/>
          </w:tcPr>
          <w:p>
            <w:pPr>
              <w:widowControl/>
              <w:spacing w:line="320" w:lineRule="exact"/>
              <w:jc w:val="center"/>
              <w:rPr>
                <w:rFonts w:hint="eastAsia" w:ascii="楷体_GB2312" w:hAnsi="宋体" w:eastAsia="楷体_GB2312" w:cs="宋体"/>
                <w:b/>
                <w:bCs/>
                <w:kern w:val="0"/>
                <w:sz w:val="21"/>
                <w:szCs w:val="21"/>
              </w:rPr>
            </w:pPr>
            <w:r>
              <w:rPr>
                <w:rFonts w:hint="eastAsia" w:ascii="宋体" w:hAnsi="宋体"/>
                <w:b/>
                <w:color w:val="000000"/>
                <w:sz w:val="21"/>
                <w:szCs w:val="21"/>
                <w:lang w:eastAsia="zh-CN"/>
              </w:rPr>
              <w:t>用餐</w:t>
            </w:r>
          </w:p>
        </w:tc>
        <w:tc>
          <w:tcPr>
            <w:tcW w:w="9864" w:type="dxa"/>
            <w:tcBorders>
              <w:tl2br w:val="nil"/>
              <w:tr2bl w:val="nil"/>
            </w:tcBorders>
            <w:noWrap w:val="0"/>
            <w:vAlign w:val="top"/>
          </w:tcPr>
          <w:p>
            <w:pPr>
              <w:rPr>
                <w:rFonts w:hint="eastAsia" w:ascii="宋体" w:hAnsi="宋体"/>
                <w:sz w:val="21"/>
                <w:szCs w:val="21"/>
                <w:lang w:val="en-US"/>
              </w:rPr>
            </w:pPr>
            <w:r>
              <w:rPr>
                <w:rFonts w:hint="eastAsia" w:ascii="宋体" w:hAnsi="宋体"/>
                <w:sz w:val="21"/>
                <w:szCs w:val="21"/>
                <w:lang w:eastAsia="zh-CN"/>
              </w:rPr>
              <w:t>早餐：酒店含早</w:t>
            </w:r>
            <w:r>
              <w:rPr>
                <w:rFonts w:hint="eastAsia" w:ascii="宋体" w:hAnsi="宋体"/>
                <w:sz w:val="21"/>
                <w:szCs w:val="21"/>
                <w:lang w:val="en-US" w:eastAsia="zh-CN"/>
              </w:rPr>
              <w:t xml:space="preserve">               中餐：包含               晚餐：自理</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400" w:hRule="atLeast"/>
          <w:jc w:val="center"/>
        </w:trPr>
        <w:tc>
          <w:tcPr>
            <w:tcW w:w="865" w:type="dxa"/>
            <w:tcBorders>
              <w:tl2br w:val="nil"/>
              <w:tr2bl w:val="nil"/>
            </w:tcBorders>
            <w:noWrap w:val="0"/>
            <w:vAlign w:val="center"/>
          </w:tcPr>
          <w:p>
            <w:pPr>
              <w:widowControl/>
              <w:spacing w:line="320" w:lineRule="exact"/>
              <w:jc w:val="center"/>
              <w:rPr>
                <w:rFonts w:hint="eastAsia" w:ascii="楷体_GB2312" w:hAnsi="宋体" w:eastAsia="楷体_GB2312" w:cs="宋体"/>
                <w:b/>
                <w:bCs/>
                <w:kern w:val="0"/>
                <w:sz w:val="21"/>
                <w:szCs w:val="21"/>
              </w:rPr>
            </w:pPr>
            <w:r>
              <w:rPr>
                <w:rFonts w:hint="eastAsia" w:ascii="宋体" w:hAnsi="宋体"/>
                <w:b/>
                <w:bCs/>
                <w:color w:val="000000"/>
                <w:kern w:val="0"/>
                <w:sz w:val="21"/>
                <w:szCs w:val="21"/>
                <w:lang w:eastAsia="zh-CN"/>
              </w:rPr>
              <w:t>住宿</w:t>
            </w:r>
          </w:p>
        </w:tc>
        <w:tc>
          <w:tcPr>
            <w:tcW w:w="9864" w:type="dxa"/>
            <w:tcBorders>
              <w:tl2br w:val="nil"/>
              <w:tr2bl w:val="nil"/>
            </w:tcBorders>
            <w:noWrap w:val="0"/>
            <w:vAlign w:val="top"/>
          </w:tcPr>
          <w:p>
            <w:pPr>
              <w:rPr>
                <w:rFonts w:hint="eastAsia" w:ascii="宋体" w:hAnsi="宋体" w:eastAsia="宋体"/>
                <w:sz w:val="21"/>
                <w:szCs w:val="21"/>
                <w:lang w:eastAsia="zh-CN"/>
              </w:rPr>
            </w:pPr>
            <w:r>
              <w:rPr>
                <w:rFonts w:hint="eastAsia" w:ascii="宋体" w:hAnsi="宋体"/>
                <w:sz w:val="21"/>
                <w:szCs w:val="21"/>
                <w:lang w:val="en-US" w:eastAsia="zh-CN"/>
              </w:rPr>
              <w:t>北京经济型酒店</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865" w:type="dxa"/>
            <w:tcBorders>
              <w:tl2br w:val="nil"/>
              <w:tr2bl w:val="nil"/>
            </w:tcBorders>
            <w:noWrap w:val="0"/>
            <w:vAlign w:val="center"/>
          </w:tcPr>
          <w:p>
            <w:pPr>
              <w:jc w:val="center"/>
              <w:rPr>
                <w:rFonts w:hint="eastAsia" w:ascii="楷体_GB2312" w:hAnsi="宋体" w:eastAsia="楷体_GB2312" w:cs="宋体"/>
                <w:b/>
                <w:bCs/>
                <w:kern w:val="0"/>
                <w:sz w:val="24"/>
                <w:szCs w:val="24"/>
              </w:rPr>
            </w:pPr>
            <w:r>
              <w:rPr>
                <w:rFonts w:hint="eastAsia" w:ascii="宋体" w:hAnsi="宋体"/>
                <w:b/>
                <w:color w:val="000000"/>
                <w:szCs w:val="21"/>
                <w:lang w:eastAsia="zh-CN"/>
              </w:rPr>
              <w:t>行程</w:t>
            </w:r>
          </w:p>
        </w:tc>
        <w:tc>
          <w:tcPr>
            <w:tcW w:w="98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早餐后</w:t>
            </w:r>
            <w:r>
              <w:rPr>
                <w:rFonts w:hint="eastAsia" w:asciiTheme="minorEastAsia" w:hAnsiTheme="minorEastAsia" w:eastAsiaTheme="minorEastAsia" w:cstheme="minorEastAsia"/>
                <w:sz w:val="24"/>
                <w:szCs w:val="24"/>
              </w:rPr>
              <w:t>前往世界上最大的城市广场——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rPr>
              <w:t>天安门广场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（游览时间约1小时），参观毛主席纪念堂</w:t>
            </w:r>
            <w:r>
              <w:rPr>
                <w:rFonts w:hint="eastAsia" w:ascii="宋体" w:hAnsi="宋体"/>
                <w:b w:val="0"/>
                <w:bCs w:val="0"/>
                <w:color w:val="auto"/>
                <w:sz w:val="24"/>
                <w:szCs w:val="24"/>
              </w:rPr>
              <w:t>（</w:t>
            </w:r>
            <w:r>
              <w:rPr>
                <w:rFonts w:hint="eastAsia" w:ascii="宋体" w:hAnsi="宋体"/>
                <w:b/>
                <w:bCs/>
                <w:color w:val="auto"/>
                <w:sz w:val="24"/>
                <w:szCs w:val="24"/>
              </w:rPr>
              <w:t>如遇政策性关闭或限流，可观外景，不另行安排</w:t>
            </w:r>
            <w:r>
              <w:rPr>
                <w:rFonts w:hint="eastAsia" w:ascii="宋体" w:hAnsi="宋体"/>
                <w:b w:val="0"/>
                <w:bCs w:val="0"/>
                <w:color w:val="auto"/>
                <w:sz w:val="24"/>
                <w:szCs w:val="24"/>
                <w:lang w:eastAsia="zh-CN"/>
              </w:rPr>
              <w:t>）</w:t>
            </w:r>
            <w:r>
              <w:rPr>
                <w:rFonts w:hint="eastAsia" w:asciiTheme="minorEastAsia" w:hAnsiTheme="minorEastAsia" w:eastAsiaTheme="minorEastAsia" w:cstheme="minorEastAsia"/>
                <w:sz w:val="24"/>
                <w:szCs w:val="24"/>
              </w:rPr>
              <w:t>。在人民英雄纪念碑前纪念中国近现代史上的革命烈士。外观党和国家及各人民团体举行政治活动的场所——人民大会堂。外观世界上单体建筑面积最大、中华文物收藏量最丰富的博物馆之一中国国家博物馆。</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游览【</w:t>
            </w:r>
            <w:r>
              <w:rPr>
                <w:rFonts w:hint="eastAsia" w:asciiTheme="minorEastAsia" w:hAnsiTheme="minorEastAsia" w:eastAsiaTheme="minorEastAsia" w:cstheme="minorEastAsia"/>
                <w:b/>
                <w:bCs/>
                <w:sz w:val="24"/>
                <w:szCs w:val="24"/>
                <w:lang w:eastAsia="zh-CN"/>
              </w:rPr>
              <w:t>故宫博物院</w:t>
            </w:r>
            <w:r>
              <w:rPr>
                <w:rFonts w:hint="eastAsia" w:asciiTheme="minorEastAsia" w:hAnsiTheme="minorEastAsia" w:eastAsiaTheme="minorEastAsia" w:cstheme="minorEastAsia"/>
                <w:sz w:val="24"/>
                <w:szCs w:val="24"/>
                <w:lang w:eastAsia="zh-CN"/>
              </w:rPr>
              <w:t>】(游览时间约</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小时), 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1925年10月被辟为故宫博物院。全国首批重点文物保护单位，1987年被联合国教科文组织列入“世界文化遗产”名录。</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bCs w:val="0"/>
                <w:color w:val="000000" w:themeColor="text1"/>
                <w:szCs w:val="21"/>
                <w14:textFill>
                  <w14:solidFill>
                    <w14:schemeClr w14:val="tx1"/>
                  </w14:solidFill>
                </w14:textFill>
              </w:rPr>
            </w:pPr>
            <w:r>
              <w:rPr>
                <w:rFonts w:hint="eastAsia" w:asciiTheme="minorEastAsia" w:hAnsiTheme="minorEastAsia" w:eastAsiaTheme="minorEastAsia" w:cstheme="minorEastAsia"/>
                <w:sz w:val="24"/>
                <w:szCs w:val="24"/>
                <w:lang w:eastAsia="zh-CN"/>
              </w:rPr>
              <w:t>游览【</w:t>
            </w:r>
            <w:r>
              <w:rPr>
                <w:rFonts w:hint="eastAsia" w:asciiTheme="minorEastAsia" w:hAnsiTheme="minorEastAsia" w:eastAsiaTheme="minorEastAsia" w:cstheme="minorEastAsia"/>
                <w:b/>
                <w:bCs/>
                <w:sz w:val="24"/>
                <w:szCs w:val="24"/>
                <w:lang w:eastAsia="zh-CN"/>
              </w:rPr>
              <w:t>天坛公园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含首道门票，</w:t>
            </w:r>
            <w:r>
              <w:rPr>
                <w:rFonts w:hint="eastAsia" w:asciiTheme="minorEastAsia" w:hAnsiTheme="minorEastAsia" w:eastAsiaTheme="minorEastAsia" w:cstheme="minorEastAsia"/>
                <w:sz w:val="24"/>
                <w:szCs w:val="24"/>
              </w:rPr>
              <w:t>游览时间约1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小时）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明清两代皇帝每年祭天和祈祷</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"http://baike.baidu.com/view/431.htm"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五谷</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丰收的地方。现保存有祈谷坛、圜丘坛、斋宫、神乐署四组古建筑群，是中国也是世界上现存规模最大、形制最完备的古代祭天建筑群。巍峨壮美的祈年殿，圣洁崇高的圈丘，优雅庄重的斋宫，都坐落在万千树木掩映中，共同祈祷着国泰民安！</w:t>
            </w:r>
          </w:p>
          <w:p>
            <w:pPr>
              <w:tabs>
                <w:tab w:val="left" w:pos="0"/>
              </w:tabs>
              <w:spacing w:line="34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乘车赴</w:t>
            </w:r>
            <w:r>
              <w:rPr>
                <w:rFonts w:hint="eastAsia" w:asciiTheme="minorEastAsia" w:hAnsiTheme="minorEastAsia" w:eastAsiaTheme="minorEastAsia" w:cstheme="minorEastAsia"/>
                <w:b/>
                <w:bCs/>
                <w:sz w:val="24"/>
                <w:szCs w:val="24"/>
              </w:rPr>
              <w:t>【王府井步行街】</w:t>
            </w:r>
            <w:r>
              <w:rPr>
                <w:rFonts w:hint="eastAsia" w:asciiTheme="minorEastAsia" w:hAnsiTheme="minorEastAsia" w:eastAsiaTheme="minorEastAsia" w:cstheme="minorEastAsia"/>
                <w:sz w:val="24"/>
                <w:szCs w:val="24"/>
              </w:rPr>
              <w:t>自由活动（游览时间约1小时）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游览结束后返回酒店休息。</w:t>
            </w:r>
          </w:p>
          <w:p>
            <w:pPr>
              <w:tabs>
                <w:tab w:val="left" w:pos="0"/>
              </w:tabs>
              <w:spacing w:line="340" w:lineRule="exact"/>
              <w:rPr>
                <w:rFonts w:hint="eastAsia" w:ascii="微软雅黑" w:hAnsi="微软雅黑" w:eastAsia="微软雅黑" w:cs="Tahoma"/>
                <w:b/>
                <w:bCs w:val="0"/>
                <w:color w:val="000000" w:themeColor="text1"/>
                <w:kern w:val="1"/>
                <w:sz w:val="20"/>
                <w:szCs w:val="20"/>
                <w14:textFill>
                  <w14:solidFill>
                    <w14:schemeClr w14:val="tx1"/>
                  </w14:solidFill>
                </w14:textFill>
              </w:rPr>
            </w:pPr>
            <w:r>
              <w:rPr>
                <w:rFonts w:hint="eastAsia" w:ascii="宋体" w:hAnsi="宋体" w:eastAsia="宋体" w:cs="宋体"/>
                <w:b/>
                <w:bCs w:val="0"/>
                <w:color w:val="000000" w:themeColor="text1"/>
                <w:szCs w:val="21"/>
                <w14:textFill>
                  <w14:solidFill>
                    <w14:schemeClr w14:val="tx1"/>
                  </w14:solidFill>
                </w14:textFill>
              </w:rPr>
              <w:t>温馨提示：</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360" w:lineRule="exact"/>
              <w:ind w:left="329" w:leftChars="0" w:hanging="329" w:hangingChars="157"/>
              <w:textAlignment w:val="auto"/>
              <w:rPr>
                <w:rFonts w:hint="eastAsia" w:ascii="宋体" w:hAnsi="宋体" w:eastAsia="宋体" w:cs="宋体"/>
                <w:bCs w:val="0"/>
                <w:kern w:val="1"/>
                <w:sz w:val="21"/>
                <w:szCs w:val="21"/>
              </w:rPr>
            </w:pPr>
            <w:r>
              <w:rPr>
                <w:rFonts w:hint="eastAsia" w:ascii="宋体" w:hAnsi="宋体" w:eastAsia="宋体" w:cs="宋体"/>
                <w:bCs w:val="0"/>
                <w:kern w:val="1"/>
                <w:sz w:val="21"/>
                <w:szCs w:val="21"/>
                <w:lang w:val="en-US" w:eastAsia="zh-CN"/>
              </w:rPr>
              <w:t>1</w:t>
            </w:r>
            <w:r>
              <w:rPr>
                <w:rFonts w:hint="eastAsia" w:ascii="宋体" w:hAnsi="宋体" w:eastAsia="宋体" w:cs="宋体"/>
                <w:bCs w:val="0"/>
                <w:kern w:val="1"/>
                <w:sz w:val="21"/>
                <w:szCs w:val="21"/>
                <w:lang w:eastAsia="zh-CN"/>
              </w:rPr>
              <w:t>、</w:t>
            </w:r>
            <w:r>
              <w:rPr>
                <w:rFonts w:hint="eastAsia" w:ascii="宋体" w:hAnsi="宋体" w:eastAsia="宋体" w:cs="宋体"/>
                <w:bCs w:val="0"/>
                <w:kern w:val="1"/>
                <w:sz w:val="21"/>
                <w:szCs w:val="21"/>
              </w:rPr>
              <w:t>故宫景区周边无停车场及停车区域，临时上下车点需步行一段距离及等候若干时间，敬请谅解！故宫实行周一全天闭馆，若班期遇有周一，届时根据实际情况适当调整行程。</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360" w:lineRule="exact"/>
              <w:ind w:left="331" w:leftChars="0" w:hanging="331" w:hangingChars="158"/>
              <w:textAlignment w:val="auto"/>
              <w:rPr>
                <w:rFonts w:hint="eastAsia" w:ascii="宋体" w:hAnsi="宋体" w:eastAsia="宋体" w:cs="宋体"/>
                <w:bCs w:val="0"/>
                <w:kern w:val="1"/>
                <w:sz w:val="21"/>
                <w:szCs w:val="21"/>
              </w:rPr>
            </w:pPr>
            <w:r>
              <w:rPr>
                <w:rFonts w:hint="eastAsia" w:ascii="宋体" w:hAnsi="宋体" w:eastAsia="宋体" w:cs="宋体"/>
                <w:bCs w:val="0"/>
                <w:kern w:val="1"/>
                <w:sz w:val="21"/>
                <w:szCs w:val="21"/>
                <w:lang w:val="en-US" w:eastAsia="zh-CN"/>
              </w:rPr>
              <w:t>2、</w:t>
            </w:r>
            <w:r>
              <w:rPr>
                <w:rFonts w:hint="eastAsia" w:ascii="宋体" w:hAnsi="宋体" w:eastAsia="宋体" w:cs="宋体"/>
                <w:bCs w:val="0"/>
                <w:kern w:val="1"/>
                <w:sz w:val="21"/>
                <w:szCs w:val="21"/>
              </w:rPr>
              <w:t>故宫博物院实行实名制携带二代身份证购票，请客人一定要携带身份证件才能入馆，如因客人自身原因未带身份证件造成无法入馆的情况，后果客人承担，如学生儿童没有身份证件的请带户口簿或者护照入馆。</w:t>
            </w:r>
          </w:p>
          <w:p>
            <w:pPr>
              <w:keepNext w:val="0"/>
              <w:keepLines w:val="0"/>
              <w:pageBreakBefore w:val="0"/>
              <w:widowControl w:val="0"/>
              <w:kinsoku/>
              <w:wordWrap/>
              <w:overflowPunct/>
              <w:topLinePunct w:val="0"/>
              <w:autoSpaceDE/>
              <w:autoSpaceDN/>
              <w:bidi w:val="0"/>
              <w:spacing w:line="360" w:lineRule="exact"/>
              <w:ind w:left="0" w:leftChars="0"/>
              <w:textAlignment w:val="auto"/>
              <w:rPr>
                <w:rFonts w:hint="eastAsia" w:ascii="宋体" w:hAnsi="宋体" w:eastAsia="宋体" w:cs="宋体"/>
                <w:bCs w:val="0"/>
                <w:kern w:val="1"/>
                <w:sz w:val="21"/>
                <w:szCs w:val="21"/>
                <w:lang w:eastAsia="zh-CN"/>
              </w:rPr>
            </w:pPr>
            <w:r>
              <w:rPr>
                <w:rFonts w:hint="eastAsia" w:ascii="宋体" w:hAnsi="宋体" w:eastAsia="宋体" w:cs="宋体"/>
                <w:bCs w:val="0"/>
                <w:kern w:val="1"/>
                <w:sz w:val="21"/>
                <w:szCs w:val="21"/>
                <w:lang w:val="en-US" w:eastAsia="zh-CN"/>
              </w:rPr>
              <w:t>3、</w:t>
            </w:r>
            <w:r>
              <w:rPr>
                <w:rFonts w:hint="eastAsia" w:ascii="宋体" w:hAnsi="宋体" w:eastAsia="宋体" w:cs="宋体"/>
                <w:bCs w:val="0"/>
                <w:kern w:val="1"/>
                <w:sz w:val="21"/>
                <w:szCs w:val="21"/>
              </w:rPr>
              <w:t>因故宫游览时间较长，本日午餐时间较迟，建议自备一些点心和零食充饥。</w:t>
            </w:r>
          </w:p>
          <w:p>
            <w:pPr>
              <w:keepNext w:val="0"/>
              <w:keepLines w:val="0"/>
              <w:pageBreakBefore w:val="0"/>
              <w:widowControl w:val="0"/>
              <w:kinsoku/>
              <w:wordWrap/>
              <w:overflowPunct/>
              <w:topLinePunct w:val="0"/>
              <w:autoSpaceDE/>
              <w:autoSpaceDN/>
              <w:bidi w:val="0"/>
              <w:spacing w:line="360" w:lineRule="exact"/>
              <w:ind w:left="0" w:leftChars="0"/>
              <w:textAlignment w:val="auto"/>
              <w:rPr>
                <w:rFonts w:hint="default" w:ascii="微软雅黑" w:hAnsi="微软雅黑" w:eastAsia="微软雅黑" w:cs="Tahoma"/>
                <w:bCs w:val="0"/>
                <w:kern w:val="1"/>
                <w:sz w:val="20"/>
                <w:szCs w:val="20"/>
                <w:lang w:val="en-US" w:eastAsia="zh-CN"/>
              </w:rPr>
            </w:pPr>
            <w:r>
              <w:rPr>
                <w:rFonts w:hint="eastAsia" w:ascii="宋体" w:hAnsi="宋体" w:eastAsia="宋体" w:cs="宋体"/>
                <w:bCs w:val="0"/>
                <w:kern w:val="1"/>
                <w:sz w:val="21"/>
                <w:szCs w:val="21"/>
                <w:lang w:val="en-US" w:eastAsia="zh-CN"/>
              </w:rPr>
              <w:t>4、</w:t>
            </w:r>
            <w:r>
              <w:rPr>
                <w:rFonts w:hint="eastAsia" w:ascii="宋体" w:hAnsi="宋体" w:eastAsia="宋体" w:cs="宋体"/>
                <w:bCs w:val="0"/>
                <w:kern w:val="1"/>
                <w:sz w:val="21"/>
                <w:szCs w:val="21"/>
              </w:rPr>
              <w:t xml:space="preserve">毛主席纪念堂每周一或国家接待、内部维修等政策原因会关闭，如关闭只能观外景 </w:t>
            </w:r>
            <w:r>
              <w:rPr>
                <w:rFonts w:hint="eastAsia" w:ascii="宋体" w:hAnsi="宋体" w:eastAsia="宋体" w:cs="宋体"/>
                <w:bCs w:val="0"/>
                <w:kern w:val="1"/>
                <w:sz w:val="21"/>
                <w:szCs w:val="21"/>
                <w:lang w:eastAsia="zh-CN"/>
              </w:rPr>
              <w:t>。</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10729" w:type="dxa"/>
            <w:gridSpan w:val="2"/>
            <w:tcBorders>
              <w:tl2br w:val="nil"/>
              <w:tr2bl w:val="nil"/>
            </w:tcBorders>
            <w:noWrap w:val="0"/>
            <w:vAlign w:val="center"/>
          </w:tcPr>
          <w:p>
            <w:pPr>
              <w:rPr>
                <w:rFonts w:hint="eastAsia" w:ascii="微软雅黑" w:hAnsi="微软雅黑" w:eastAsia="微软雅黑"/>
                <w:b/>
                <w:color w:val="3F3F3F"/>
                <w:sz w:val="28"/>
                <w:szCs w:val="28"/>
                <w:lang w:val="en-US" w:eastAsia="zh-CN"/>
              </w:rPr>
            </w:pPr>
            <w:r>
              <w:rPr>
                <w:rFonts w:hint="eastAsia" w:ascii="微软雅黑" w:hAnsi="微软雅黑" w:eastAsia="微软雅黑"/>
                <w:b/>
                <w:color w:val="3B3838" w:themeColor="background2" w:themeShade="40"/>
                <w:sz w:val="28"/>
                <w:szCs w:val="28"/>
                <w:lang w:val="it-IT"/>
              </w:rPr>
              <w:t>第0</w:t>
            </w:r>
            <w:r>
              <w:rPr>
                <w:rFonts w:hint="eastAsia" w:ascii="微软雅黑" w:hAnsi="微软雅黑" w:eastAsia="微软雅黑"/>
                <w:b/>
                <w:color w:val="3B3838" w:themeColor="background2" w:themeShade="40"/>
                <w:sz w:val="28"/>
                <w:szCs w:val="28"/>
                <w:lang w:val="en-US" w:eastAsia="zh-CN"/>
              </w:rPr>
              <w:t>3</w:t>
            </w:r>
            <w:r>
              <w:rPr>
                <w:rFonts w:hint="eastAsia" w:ascii="微软雅黑" w:hAnsi="微软雅黑" w:eastAsia="微软雅黑"/>
                <w:b/>
                <w:color w:val="3B3838" w:themeColor="background2" w:themeShade="40"/>
                <w:sz w:val="28"/>
                <w:szCs w:val="28"/>
                <w:lang w:val="it-IT"/>
              </w:rPr>
              <w:t>天</w:t>
            </w:r>
            <w:r>
              <w:rPr>
                <w:rFonts w:hint="eastAsia" w:ascii="微软雅黑" w:hAnsi="微软雅黑" w:eastAsia="微软雅黑"/>
                <w:b/>
                <w:color w:val="3B3838" w:themeColor="background2" w:themeShade="40"/>
                <w:sz w:val="28"/>
                <w:szCs w:val="28"/>
              </w:rPr>
              <w:t>：</w:t>
            </w:r>
            <w:r>
              <w:rPr>
                <w:rFonts w:hint="eastAsia" w:ascii="微软雅黑" w:hAnsi="微软雅黑" w:eastAsia="微软雅黑"/>
                <w:b/>
                <w:color w:val="3B3838" w:themeColor="background2" w:themeShade="40"/>
                <w:sz w:val="28"/>
                <w:szCs w:val="28"/>
                <w:lang w:eastAsia="zh-CN"/>
              </w:rPr>
              <w:t>天安门</w:t>
            </w:r>
            <w:r>
              <w:rPr>
                <w:rFonts w:hint="eastAsia" w:ascii="微软雅黑" w:hAnsi="微软雅黑" w:eastAsia="微软雅黑"/>
                <w:b/>
                <w:color w:val="3B3838" w:themeColor="background2" w:themeShade="40"/>
                <w:sz w:val="28"/>
                <w:szCs w:val="28"/>
                <w:lang w:val="en-US" w:eastAsia="zh-CN"/>
              </w:rPr>
              <w:t>升国旗仪式--八达岭长城--奥林匹克公园</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390" w:hRule="atLeast"/>
          <w:jc w:val="center"/>
        </w:trPr>
        <w:tc>
          <w:tcPr>
            <w:tcW w:w="865" w:type="dxa"/>
            <w:tcBorders>
              <w:tl2br w:val="nil"/>
              <w:tr2bl w:val="nil"/>
            </w:tcBorders>
            <w:noWrap w:val="0"/>
            <w:vAlign w:val="center"/>
          </w:tcPr>
          <w:p>
            <w:pPr>
              <w:widowControl/>
              <w:spacing w:line="320" w:lineRule="exact"/>
              <w:jc w:val="center"/>
              <w:rPr>
                <w:rFonts w:hint="eastAsia" w:ascii="楷体_GB2312" w:hAnsi="宋体" w:eastAsia="楷体_GB2312" w:cs="宋体"/>
                <w:b/>
                <w:bCs/>
                <w:kern w:val="0"/>
                <w:sz w:val="21"/>
                <w:szCs w:val="21"/>
              </w:rPr>
            </w:pPr>
            <w:r>
              <w:rPr>
                <w:rFonts w:hint="eastAsia" w:ascii="宋体" w:hAnsi="宋体"/>
                <w:b/>
                <w:color w:val="000000"/>
                <w:sz w:val="21"/>
                <w:szCs w:val="21"/>
                <w:lang w:eastAsia="zh-CN"/>
              </w:rPr>
              <w:t>用餐</w:t>
            </w:r>
          </w:p>
        </w:tc>
        <w:tc>
          <w:tcPr>
            <w:tcW w:w="9864" w:type="dxa"/>
            <w:tcBorders>
              <w:tl2br w:val="nil"/>
              <w:tr2bl w:val="nil"/>
            </w:tcBorders>
            <w:noWrap w:val="0"/>
            <w:vAlign w:val="top"/>
          </w:tcPr>
          <w:p>
            <w:pPr>
              <w:rPr>
                <w:rFonts w:hint="eastAsia" w:ascii="宋体" w:hAnsi="宋体"/>
                <w:sz w:val="21"/>
                <w:szCs w:val="21"/>
                <w:lang w:val="en-US"/>
              </w:rPr>
            </w:pPr>
            <w:r>
              <w:rPr>
                <w:rFonts w:hint="eastAsia" w:ascii="宋体" w:hAnsi="宋体"/>
                <w:sz w:val="21"/>
                <w:szCs w:val="21"/>
                <w:lang w:eastAsia="zh-CN"/>
              </w:rPr>
              <w:t>早餐：酒店含早</w:t>
            </w:r>
            <w:r>
              <w:rPr>
                <w:rFonts w:hint="eastAsia" w:ascii="宋体" w:hAnsi="宋体"/>
                <w:sz w:val="21"/>
                <w:szCs w:val="21"/>
                <w:lang w:val="en-US" w:eastAsia="zh-CN"/>
              </w:rPr>
              <w:t xml:space="preserve">               中餐：包含               晚餐：自理</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380" w:hRule="atLeast"/>
          <w:jc w:val="center"/>
        </w:trPr>
        <w:tc>
          <w:tcPr>
            <w:tcW w:w="865" w:type="dxa"/>
            <w:tcBorders>
              <w:tl2br w:val="nil"/>
              <w:tr2bl w:val="nil"/>
            </w:tcBorders>
            <w:noWrap w:val="0"/>
            <w:vAlign w:val="center"/>
          </w:tcPr>
          <w:p>
            <w:pPr>
              <w:widowControl/>
              <w:spacing w:line="320" w:lineRule="exact"/>
              <w:jc w:val="center"/>
              <w:rPr>
                <w:rFonts w:hint="eastAsia" w:ascii="楷体_GB2312" w:hAnsi="宋体" w:eastAsia="楷体_GB2312" w:cs="宋体"/>
                <w:b/>
                <w:bCs/>
                <w:kern w:val="0"/>
                <w:sz w:val="21"/>
                <w:szCs w:val="21"/>
              </w:rPr>
            </w:pPr>
            <w:r>
              <w:rPr>
                <w:rFonts w:hint="eastAsia" w:ascii="宋体" w:hAnsi="宋体"/>
                <w:b/>
                <w:bCs/>
                <w:color w:val="000000"/>
                <w:kern w:val="0"/>
                <w:sz w:val="21"/>
                <w:szCs w:val="21"/>
                <w:lang w:eastAsia="zh-CN"/>
              </w:rPr>
              <w:t>住宿</w:t>
            </w:r>
          </w:p>
        </w:tc>
        <w:tc>
          <w:tcPr>
            <w:tcW w:w="9864" w:type="dxa"/>
            <w:tcBorders>
              <w:tl2br w:val="nil"/>
              <w:tr2bl w:val="nil"/>
            </w:tcBorders>
            <w:noWrap w:val="0"/>
            <w:vAlign w:val="top"/>
          </w:tcPr>
          <w:p>
            <w:pPr>
              <w:rPr>
                <w:rFonts w:hint="eastAsia" w:ascii="宋体" w:hAnsi="宋体"/>
                <w:sz w:val="21"/>
                <w:szCs w:val="21"/>
              </w:rPr>
            </w:pPr>
            <w:r>
              <w:rPr>
                <w:rFonts w:hint="eastAsia" w:ascii="宋体" w:hAnsi="宋体"/>
                <w:sz w:val="21"/>
                <w:szCs w:val="21"/>
                <w:lang w:val="en-US" w:eastAsia="zh-CN"/>
              </w:rPr>
              <w:t>北京经济型酒店</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865" w:type="dxa"/>
            <w:tcBorders>
              <w:tl2br w:val="nil"/>
              <w:tr2bl w:val="nil"/>
            </w:tcBorders>
            <w:noWrap w:val="0"/>
            <w:vAlign w:val="center"/>
          </w:tcPr>
          <w:p>
            <w:pPr>
              <w:jc w:val="center"/>
              <w:rPr>
                <w:rFonts w:hint="eastAsia" w:ascii="楷体_GB2312" w:hAnsi="宋体" w:eastAsia="楷体_GB2312" w:cs="宋体"/>
                <w:b/>
                <w:bCs/>
                <w:kern w:val="0"/>
                <w:sz w:val="21"/>
                <w:szCs w:val="21"/>
              </w:rPr>
            </w:pPr>
            <w:r>
              <w:rPr>
                <w:rFonts w:hint="eastAsia" w:ascii="宋体" w:hAnsi="宋体"/>
                <w:b/>
                <w:color w:val="000000"/>
                <w:sz w:val="21"/>
                <w:szCs w:val="21"/>
                <w:lang w:eastAsia="zh-CN"/>
              </w:rPr>
              <w:t>行程</w:t>
            </w:r>
          </w:p>
        </w:tc>
        <w:tc>
          <w:tcPr>
            <w:tcW w:w="9864" w:type="dxa"/>
            <w:tcBorders>
              <w:tl2br w:val="nil"/>
              <w:tr2bl w:val="nil"/>
            </w:tcBorders>
            <w:noWrap w:val="0"/>
            <w:vAlign w:val="top"/>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前往天安门广场</w:t>
            </w:r>
            <w:r>
              <w:rPr>
                <w:rFonts w:hint="eastAsia" w:ascii="宋体" w:hAnsi="宋体" w:eastAsia="宋体" w:cs="宋体"/>
                <w:sz w:val="24"/>
                <w:szCs w:val="24"/>
                <w:lang w:bidi="ar"/>
              </w:rPr>
              <w:t>（</w:t>
            </w:r>
            <w:r>
              <w:rPr>
                <w:rFonts w:hint="eastAsia" w:ascii="宋体" w:hAnsi="宋体" w:cs="宋体"/>
                <w:sz w:val="24"/>
                <w:szCs w:val="24"/>
                <w:lang w:val="en-US" w:eastAsia="zh-CN" w:bidi="ar"/>
              </w:rPr>
              <w:t>需要早起，早餐打包，根据升旗时间订出发时间，</w:t>
            </w:r>
            <w:r>
              <w:rPr>
                <w:rFonts w:hint="eastAsia" w:ascii="宋体" w:hAnsi="宋体" w:cs="宋体"/>
                <w:b w:val="0"/>
                <w:bCs w:val="0"/>
                <w:color w:val="auto"/>
                <w:sz w:val="24"/>
                <w:szCs w:val="24"/>
                <w:lang w:eastAsia="zh-CN"/>
              </w:rPr>
              <w:t>约</w:t>
            </w:r>
            <w:r>
              <w:rPr>
                <w:rFonts w:hint="eastAsia" w:ascii="宋体" w:hAnsi="宋体" w:cs="宋体"/>
                <w:b w:val="0"/>
                <w:bCs w:val="0"/>
                <w:color w:val="auto"/>
                <w:sz w:val="24"/>
                <w:szCs w:val="24"/>
                <w:lang w:val="en-US" w:eastAsia="zh-CN"/>
              </w:rPr>
              <w:t>30分钟</w:t>
            </w:r>
            <w:r>
              <w:rPr>
                <w:rFonts w:hint="eastAsia" w:ascii="宋体" w:hAnsi="宋体" w:cs="宋体"/>
                <w:b w:val="0"/>
                <w:bCs w:val="0"/>
                <w:color w:val="auto"/>
                <w:sz w:val="24"/>
                <w:szCs w:val="24"/>
                <w:lang w:eastAsia="zh-CN"/>
              </w:rPr>
              <w:t>）</w:t>
            </w:r>
            <w:r>
              <w:rPr>
                <w:rFonts w:hint="eastAsia" w:ascii="宋体" w:hAnsi="宋体" w:eastAsia="宋体" w:cs="宋体"/>
                <w:sz w:val="24"/>
                <w:szCs w:val="24"/>
              </w:rPr>
              <w:t>，</w:t>
            </w:r>
            <w:r>
              <w:rPr>
                <w:rFonts w:hint="eastAsia" w:ascii="宋体" w:hAnsi="宋体" w:eastAsia="宋体" w:cs="宋体"/>
                <w:color w:val="000000"/>
                <w:sz w:val="24"/>
                <w:szCs w:val="24"/>
                <w:shd w:val="clear" w:color="auto" w:fill="FFFFFF"/>
                <w:lang w:val="en-US" w:eastAsia="zh-CN"/>
              </w:rPr>
              <w:t>观庄严的【</w:t>
            </w:r>
            <w:r>
              <w:rPr>
                <w:rFonts w:hint="eastAsia" w:ascii="宋体" w:hAnsi="宋体" w:eastAsia="宋体" w:cs="宋体"/>
                <w:b/>
                <w:bCs/>
                <w:color w:val="000000"/>
                <w:sz w:val="24"/>
                <w:szCs w:val="24"/>
                <w:shd w:val="clear" w:color="auto" w:fill="FFFFFF"/>
                <w:lang w:val="en-US" w:eastAsia="zh-CN"/>
              </w:rPr>
              <w:t>升旗仪式</w:t>
            </w:r>
            <w:r>
              <w:rPr>
                <w:rFonts w:hint="eastAsia" w:ascii="宋体" w:hAnsi="宋体" w:eastAsia="宋体" w:cs="宋体"/>
                <w:color w:val="000000"/>
                <w:sz w:val="24"/>
                <w:szCs w:val="24"/>
                <w:shd w:val="clear" w:color="auto" w:fill="FFFFFF"/>
                <w:lang w:val="en-US" w:eastAsia="zh-CN"/>
              </w:rPr>
              <w:t>】，</w:t>
            </w:r>
            <w:r>
              <w:rPr>
                <w:rFonts w:hint="eastAsia" w:ascii="宋体" w:hAnsi="宋体" w:eastAsia="宋体" w:cs="宋体"/>
                <w:sz w:val="24"/>
                <w:szCs w:val="24"/>
              </w:rPr>
              <w:t>伴随着激昂的国歌，在天安门见证国旗和太阳一起冉冉升起的神圣时刻</w:t>
            </w:r>
            <w:r>
              <w:rPr>
                <w:rFonts w:hint="eastAsia" w:ascii="宋体" w:hAnsi="宋体" w:eastAsia="宋体" w:cs="宋体"/>
                <w:color w:val="000000"/>
                <w:sz w:val="24"/>
                <w:szCs w:val="24"/>
                <w:shd w:val="clear" w:color="auto" w:fill="FFFFFF"/>
                <w:lang w:val="en-US" w:eastAsia="zh-CN"/>
              </w:rPr>
              <w:t>令人心潮澎湃</w:t>
            </w:r>
            <w:r>
              <w:rPr>
                <w:rFonts w:hint="eastAsia" w:ascii="宋体" w:hAnsi="宋体" w:eastAsia="宋体" w:cs="宋体"/>
                <w:sz w:val="24"/>
                <w:szCs w:val="24"/>
              </w:rPr>
              <w:t>。</w:t>
            </w:r>
          </w:p>
          <w:p>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sz w:val="24"/>
                <w:szCs w:val="24"/>
                <w:lang w:eastAsia="zh-CN"/>
              </w:rPr>
              <w:t>游览</w:t>
            </w:r>
            <w:r>
              <w:rPr>
                <w:rFonts w:hint="eastAsia" w:ascii="宋体" w:hAnsi="宋体" w:eastAsia="宋体" w:cs="宋体"/>
                <w:sz w:val="24"/>
                <w:szCs w:val="24"/>
                <w:lang w:eastAsia="zh-CN"/>
              </w:rPr>
              <w:t>【</w:t>
            </w:r>
            <w:r>
              <w:rPr>
                <w:rFonts w:hint="eastAsia" w:ascii="宋体" w:hAnsi="宋体" w:eastAsia="宋体" w:cs="宋体"/>
                <w:b/>
                <w:bCs/>
                <w:sz w:val="24"/>
                <w:szCs w:val="24"/>
              </w:rPr>
              <w:t>八达岭长城</w:t>
            </w:r>
            <w:r>
              <w:rPr>
                <w:rFonts w:hint="eastAsia" w:ascii="宋体" w:hAnsi="宋体" w:eastAsia="宋体" w:cs="宋体"/>
                <w:sz w:val="24"/>
                <w:szCs w:val="24"/>
                <w:lang w:eastAsia="zh-CN"/>
              </w:rPr>
              <w:t>】</w:t>
            </w:r>
            <w:r>
              <w:rPr>
                <w:rFonts w:hint="eastAsia" w:ascii="宋体" w:hAnsi="宋体" w:eastAsia="宋体" w:cs="宋体"/>
                <w:sz w:val="24"/>
                <w:szCs w:val="24"/>
              </w:rPr>
              <w:t>（游览时间约2小时）</w:t>
            </w:r>
            <w:r>
              <w:rPr>
                <w:rFonts w:hint="eastAsia" w:ascii="宋体" w:hAnsi="宋体" w:eastAsia="宋体" w:cs="宋体"/>
                <w:sz w:val="24"/>
                <w:szCs w:val="24"/>
                <w:lang w:eastAsia="zh-CN"/>
              </w:rPr>
              <w:t>，</w:t>
            </w:r>
            <w:r>
              <w:rPr>
                <w:rFonts w:hint="eastAsia" w:ascii="宋体" w:hAnsi="宋体" w:eastAsia="宋体" w:cs="宋体"/>
                <w:sz w:val="24"/>
                <w:szCs w:val="24"/>
              </w:rPr>
              <w:t>明代长城的精华，是最具代表性、保存最好的一段，史称天下九塞之一。如今作为新北京十六景之一，也被联合国评为“世界文化遗产”。登长城、做好汉，一览这条巨龙古老又霸气的雄姿。</w:t>
            </w:r>
            <w:r>
              <w:rPr>
                <w:rFonts w:hint="eastAsia" w:ascii="宋体" w:hAnsi="宋体" w:cs="宋体"/>
                <w:color w:val="auto"/>
                <w:sz w:val="24"/>
                <w:szCs w:val="24"/>
                <w:lang w:val="en-US" w:eastAsia="zh-CN"/>
              </w:rPr>
              <w:t xml:space="preserve">        </w:t>
            </w: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参观</w:t>
            </w:r>
            <w:r>
              <w:rPr>
                <w:rFonts w:hint="eastAsia" w:ascii="宋体" w:hAnsi="宋体" w:eastAsia="宋体" w:cs="宋体"/>
                <w:b/>
                <w:bCs/>
                <w:sz w:val="24"/>
                <w:szCs w:val="24"/>
                <w:lang w:eastAsia="zh-CN"/>
              </w:rPr>
              <w:t>【</w:t>
            </w:r>
            <w:r>
              <w:rPr>
                <w:rFonts w:hint="eastAsia" w:ascii="宋体" w:hAnsi="宋体" w:cs="宋体"/>
                <w:b/>
                <w:bCs/>
                <w:sz w:val="24"/>
                <w:szCs w:val="24"/>
                <w:lang w:eastAsia="zh-CN"/>
              </w:rPr>
              <w:t>非遗文化</w:t>
            </w:r>
            <w:r>
              <w:rPr>
                <w:rFonts w:hint="eastAsia" w:ascii="宋体" w:hAnsi="宋体" w:eastAsia="宋体" w:cs="宋体"/>
                <w:b/>
                <w:bCs/>
                <w:sz w:val="24"/>
                <w:szCs w:val="24"/>
              </w:rPr>
              <w:t>展示中心</w:t>
            </w:r>
            <w:r>
              <w:rPr>
                <w:rFonts w:hint="eastAsia" w:ascii="宋体" w:hAnsi="宋体" w:eastAsia="宋体" w:cs="宋体"/>
                <w:b/>
                <w:bCs/>
                <w:sz w:val="24"/>
                <w:szCs w:val="24"/>
                <w:lang w:eastAsia="zh-CN"/>
              </w:rPr>
              <w:t>】</w:t>
            </w:r>
            <w:r>
              <w:rPr>
                <w:rFonts w:hint="eastAsia" w:ascii="宋体" w:hAnsi="宋体" w:eastAsia="宋体" w:cs="宋体"/>
                <w:b w:val="0"/>
                <w:bCs/>
                <w:color w:val="000000" w:themeColor="text1"/>
                <w:sz w:val="24"/>
                <w:szCs w:val="24"/>
                <w14:textFill>
                  <w14:solidFill>
                    <w14:schemeClr w14:val="tx1"/>
                  </w14:solidFill>
                </w14:textFill>
              </w:rPr>
              <w:t>（游览时间约1小时）</w:t>
            </w:r>
            <w:r>
              <w:rPr>
                <w:rFonts w:hint="eastAsia" w:ascii="宋体" w:hAnsi="宋体" w:eastAsia="宋体" w:cs="宋体"/>
                <w:sz w:val="24"/>
                <w:szCs w:val="24"/>
              </w:rPr>
              <w:t>，中心拥有最丰富的北京特产展示区和体验区，供游客自由选购北京特色伴手礼。（向您提示：该中心除向您展示北京非遗文化外，还可以购买到正规的旅游纪念品和北京特产</w:t>
            </w:r>
            <w:r>
              <w:rPr>
                <w:rFonts w:hint="eastAsia" w:ascii="宋体" w:hAnsi="宋体" w:cs="宋体"/>
                <w:sz w:val="24"/>
                <w:szCs w:val="24"/>
                <w:lang w:eastAsia="zh-CN"/>
              </w:rPr>
              <w:t>，</w:t>
            </w:r>
            <w:r>
              <w:rPr>
                <w:rStyle w:val="9"/>
                <w:rFonts w:hint="eastAsia" w:asciiTheme="minorEastAsia" w:hAnsiTheme="minorEastAsia" w:eastAsiaTheme="minorEastAsia" w:cstheme="minorEastAsia"/>
                <w:b w:val="0"/>
                <w:bCs w:val="0"/>
                <w:color w:val="000000"/>
                <w:sz w:val="24"/>
                <w:szCs w:val="24"/>
                <w:shd w:val="clear" w:color="auto" w:fill="FFFFFF"/>
                <w:lang w:val="en-US" w:eastAsia="zh-CN"/>
              </w:rPr>
              <w:t>属于景区内自主经营的购物店，并非旅行社推荐的购物店，请客人谨慎购物，理性消费</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lang w:eastAsia="zh-CN"/>
              </w:rPr>
            </w:pPr>
            <w:r>
              <w:rPr>
                <w:rFonts w:hint="eastAsia" w:ascii="宋体" w:hAnsi="宋体" w:cs="宋体"/>
                <w:b w:val="0"/>
                <w:bCs/>
                <w:color w:val="000000" w:themeColor="text1"/>
                <w:sz w:val="24"/>
                <w:szCs w:val="24"/>
                <w:lang w:eastAsia="zh-CN"/>
                <w14:textFill>
                  <w14:solidFill>
                    <w14:schemeClr w14:val="tx1"/>
                  </w14:solidFill>
                </w14:textFill>
              </w:rPr>
              <w:t>游览</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奥林匹克公园</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（游览时间约1小时）北</w:t>
            </w:r>
            <w:r>
              <w:rPr>
                <w:rFonts w:hint="eastAsia" w:ascii="宋体" w:hAnsi="宋体" w:eastAsia="宋体" w:cs="宋体"/>
                <w:sz w:val="24"/>
                <w:szCs w:val="24"/>
              </w:rPr>
              <w:t>京奥林匹克公园是2008年北京奥运会的举办主场，外观北京新地标鸟巢和水立方：鸟巢形似其名，将中国传统镂空手法、陶瓷纹路、热烈色彩与现代最先进的钢结构设计完美融合在一起。水立方的设计思路由中国传统文化中的“天圆地方</w:t>
            </w:r>
            <w:r>
              <w:rPr>
                <w:rFonts w:hint="eastAsia" w:ascii="宋体" w:hAnsi="宋体" w:eastAsia="宋体" w:cs="宋体"/>
                <w:sz w:val="24"/>
                <w:szCs w:val="24"/>
                <w:lang w:eastAsia="zh-CN"/>
              </w:rPr>
              <w:t>”</w:t>
            </w:r>
            <w:r>
              <w:rPr>
                <w:rFonts w:hint="eastAsia" w:ascii="宋体" w:hAnsi="宋体" w:eastAsia="宋体" w:cs="宋体"/>
                <w:sz w:val="24"/>
                <w:szCs w:val="24"/>
              </w:rPr>
              <w:t>催生而来，是世界上规模最大的膜结构工程，创意形态十分奇特</w:t>
            </w:r>
            <w:r>
              <w:rPr>
                <w:rFonts w:hint="eastAsia" w:ascii="宋体" w:hAnsi="宋体" w:eastAsia="宋体" w:cs="宋体"/>
                <w:sz w:val="24"/>
                <w:szCs w:val="24"/>
                <w:lang w:eastAsia="zh-CN"/>
              </w:rPr>
              <w:t>。</w:t>
            </w:r>
          </w:p>
          <w:p>
            <w:pPr>
              <w:spacing w:line="360" w:lineRule="exact"/>
              <w:rPr>
                <w:rFonts w:hint="eastAsia" w:ascii="宋体" w:hAnsi="宋体" w:eastAsia="宋体" w:cs="宋体"/>
                <w:sz w:val="24"/>
                <w:szCs w:val="24"/>
                <w:lang w:eastAsia="zh-CN"/>
              </w:rPr>
            </w:pPr>
            <w:r>
              <w:rPr>
                <w:rFonts w:hint="eastAsia" w:asciiTheme="minorEastAsia" w:hAnsiTheme="minorEastAsia" w:eastAsiaTheme="minorEastAsia" w:cstheme="minorEastAsia"/>
                <w:sz w:val="24"/>
                <w:szCs w:val="24"/>
              </w:rPr>
              <w:t>游览结束后返回酒店休息。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bCs/>
                <w:sz w:val="21"/>
                <w:szCs w:val="21"/>
                <w:lang w:val="en-US" w:eastAsia="zh-CN"/>
              </w:rPr>
            </w:pPr>
            <w:r>
              <w:rPr>
                <w:rFonts w:hint="eastAsia" w:ascii="宋体" w:hAnsi="宋体"/>
                <w:b/>
                <w:bCs/>
                <w:sz w:val="21"/>
                <w:szCs w:val="21"/>
                <w:lang w:val="en-US" w:eastAsia="zh-CN"/>
              </w:rPr>
              <w:t>温馨提示：</w:t>
            </w:r>
          </w:p>
          <w:p>
            <w:pPr>
              <w:spacing w:line="360" w:lineRule="exact"/>
              <w:rPr>
                <w:rFonts w:hint="eastAsia" w:ascii="宋体" w:hAnsi="宋体" w:eastAsia="宋体"/>
                <w:sz w:val="21"/>
                <w:szCs w:val="21"/>
                <w:lang w:val="en-US" w:eastAsia="zh-CN"/>
              </w:rPr>
            </w:pPr>
            <w:r>
              <w:rPr>
                <w:rFonts w:hint="eastAsia"/>
                <w:lang w:val="en-US" w:eastAsia="zh-CN"/>
              </w:rPr>
              <w:t>1、</w:t>
            </w:r>
            <w:r>
              <w:rPr>
                <w:rFonts w:hint="eastAsia"/>
              </w:rPr>
              <w:t>因</w:t>
            </w:r>
            <w:r>
              <w:rPr>
                <w:rFonts w:hint="eastAsia"/>
                <w:lang w:eastAsia="zh-CN"/>
              </w:rPr>
              <w:t>天安门</w:t>
            </w:r>
            <w:r>
              <w:rPr>
                <w:rFonts w:hint="eastAsia"/>
              </w:rPr>
              <w:t>升旗的时间每日不固定，具体出发时间</w:t>
            </w:r>
            <w:r>
              <w:rPr>
                <w:rFonts w:hint="eastAsia"/>
                <w:lang w:eastAsia="zh-CN"/>
              </w:rPr>
              <w:t>以</w:t>
            </w:r>
            <w:r>
              <w:rPr>
                <w:rFonts w:hint="eastAsia"/>
              </w:rPr>
              <w:t>导游通知</w:t>
            </w:r>
            <w:r>
              <w:rPr>
                <w:rFonts w:hint="eastAsia"/>
                <w:lang w:eastAsia="zh-CN"/>
              </w:rPr>
              <w:t>为准，敬请谅解</w:t>
            </w:r>
            <w:r>
              <w:rPr>
                <w:rFonts w:hint="eastAsia"/>
              </w:rPr>
              <w:t>（早餐为打包</w:t>
            </w:r>
            <w:r>
              <w:rPr>
                <w:rFonts w:hint="eastAsia"/>
                <w:lang w:eastAsia="zh-CN"/>
              </w:rPr>
              <w:t>餐</w:t>
            </w:r>
            <w:r>
              <w:rPr>
                <w:rFonts w:hint="eastAsia"/>
              </w:rPr>
              <w:t>）</w:t>
            </w:r>
            <w:r>
              <w:rPr>
                <w:rFonts w:hint="eastAsia"/>
                <w:lang w:eastAsia="zh-CN"/>
              </w:rPr>
              <w:t>。</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10729" w:type="dxa"/>
            <w:gridSpan w:val="2"/>
            <w:tcBorders>
              <w:tl2br w:val="nil"/>
              <w:tr2bl w:val="nil"/>
            </w:tcBorders>
            <w:noWrap w:val="0"/>
            <w:vAlign w:val="center"/>
          </w:tcPr>
          <w:p>
            <w:pPr>
              <w:rPr>
                <w:rFonts w:hint="default" w:ascii="微软雅黑" w:hAnsi="微软雅黑" w:eastAsia="微软雅黑"/>
                <w:b/>
                <w:color w:val="3F3F3F"/>
                <w:sz w:val="28"/>
                <w:szCs w:val="28"/>
                <w:lang w:val="en-US" w:eastAsia="zh-CN"/>
              </w:rPr>
            </w:pPr>
            <w:r>
              <w:rPr>
                <w:rFonts w:hint="eastAsia" w:ascii="微软雅黑" w:hAnsi="微软雅黑" w:eastAsia="微软雅黑"/>
                <w:b/>
                <w:color w:val="3B3838" w:themeColor="background2" w:themeShade="40"/>
                <w:sz w:val="28"/>
                <w:szCs w:val="28"/>
                <w:lang w:val="it-IT"/>
              </w:rPr>
              <w:t>第0</w:t>
            </w:r>
            <w:r>
              <w:rPr>
                <w:rFonts w:hint="eastAsia" w:ascii="微软雅黑" w:hAnsi="微软雅黑" w:eastAsia="微软雅黑"/>
                <w:b/>
                <w:color w:val="3B3838" w:themeColor="background2" w:themeShade="40"/>
                <w:sz w:val="28"/>
                <w:szCs w:val="28"/>
                <w:lang w:val="en-US" w:eastAsia="zh-CN"/>
              </w:rPr>
              <w:t>4</w:t>
            </w:r>
            <w:r>
              <w:rPr>
                <w:rFonts w:hint="eastAsia" w:ascii="微软雅黑" w:hAnsi="微软雅黑" w:eastAsia="微软雅黑"/>
                <w:b/>
                <w:color w:val="3B3838" w:themeColor="background2" w:themeShade="40"/>
                <w:sz w:val="28"/>
                <w:szCs w:val="28"/>
                <w:lang w:val="it-IT"/>
              </w:rPr>
              <w:t>天</w:t>
            </w:r>
            <w:r>
              <w:rPr>
                <w:rFonts w:hint="eastAsia" w:ascii="微软雅黑" w:hAnsi="微软雅黑" w:eastAsia="微软雅黑"/>
                <w:b/>
                <w:color w:val="3B3838" w:themeColor="background2" w:themeShade="40"/>
                <w:sz w:val="28"/>
                <w:szCs w:val="28"/>
              </w:rPr>
              <w:t>：</w:t>
            </w:r>
            <w:r>
              <w:rPr>
                <w:rFonts w:hint="eastAsia" w:ascii="微软雅黑" w:hAnsi="微软雅黑" w:eastAsia="微软雅黑"/>
                <w:b/>
                <w:color w:val="3B3838" w:themeColor="background2" w:themeShade="40"/>
                <w:sz w:val="28"/>
                <w:szCs w:val="28"/>
                <w:lang w:eastAsia="zh-CN"/>
              </w:rPr>
              <w:t>颐和园</w:t>
            </w:r>
            <w:r>
              <w:rPr>
                <w:rFonts w:hint="eastAsia" w:ascii="微软雅黑" w:hAnsi="微软雅黑" w:eastAsia="微软雅黑"/>
                <w:b/>
                <w:color w:val="3B3838" w:themeColor="background2" w:themeShade="40"/>
                <w:sz w:val="28"/>
                <w:szCs w:val="28"/>
                <w:lang w:val="en-US" w:eastAsia="zh-CN"/>
              </w:rPr>
              <w:t>--圆明园--外观清华大学或北京大学</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400" w:hRule="atLeast"/>
          <w:jc w:val="center"/>
        </w:trPr>
        <w:tc>
          <w:tcPr>
            <w:tcW w:w="865" w:type="dxa"/>
            <w:tcBorders>
              <w:tl2br w:val="nil"/>
              <w:tr2bl w:val="nil"/>
            </w:tcBorders>
            <w:noWrap w:val="0"/>
            <w:vAlign w:val="center"/>
          </w:tcPr>
          <w:p>
            <w:pPr>
              <w:widowControl/>
              <w:spacing w:line="320" w:lineRule="exact"/>
              <w:jc w:val="center"/>
              <w:rPr>
                <w:rFonts w:hint="eastAsia" w:ascii="楷体_GB2312" w:hAnsi="宋体" w:eastAsia="楷体_GB2312" w:cs="宋体"/>
                <w:b/>
                <w:bCs/>
                <w:kern w:val="0"/>
                <w:sz w:val="21"/>
                <w:szCs w:val="21"/>
              </w:rPr>
            </w:pPr>
            <w:r>
              <w:rPr>
                <w:rFonts w:hint="eastAsia" w:ascii="宋体" w:hAnsi="宋体"/>
                <w:b/>
                <w:color w:val="000000"/>
                <w:sz w:val="21"/>
                <w:szCs w:val="21"/>
                <w:lang w:eastAsia="zh-CN"/>
              </w:rPr>
              <w:t>用餐</w:t>
            </w:r>
          </w:p>
        </w:tc>
        <w:tc>
          <w:tcPr>
            <w:tcW w:w="9864" w:type="dxa"/>
            <w:tcBorders>
              <w:tl2br w:val="nil"/>
              <w:tr2bl w:val="nil"/>
            </w:tcBorders>
            <w:noWrap w:val="0"/>
            <w:vAlign w:val="top"/>
          </w:tcPr>
          <w:p>
            <w:pPr>
              <w:rPr>
                <w:rFonts w:hint="eastAsia" w:ascii="宋体" w:hAnsi="宋体"/>
                <w:sz w:val="21"/>
                <w:szCs w:val="21"/>
              </w:rPr>
            </w:pPr>
            <w:r>
              <w:rPr>
                <w:rFonts w:hint="eastAsia" w:ascii="宋体" w:hAnsi="宋体"/>
                <w:sz w:val="21"/>
                <w:szCs w:val="21"/>
                <w:lang w:eastAsia="zh-CN"/>
              </w:rPr>
              <w:t>早餐：酒店含早</w:t>
            </w:r>
            <w:r>
              <w:rPr>
                <w:rFonts w:hint="eastAsia" w:ascii="宋体" w:hAnsi="宋体"/>
                <w:sz w:val="21"/>
                <w:szCs w:val="21"/>
                <w:lang w:val="en-US" w:eastAsia="zh-CN"/>
              </w:rPr>
              <w:t xml:space="preserve">               中餐：包含               晚餐：自理</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380" w:hRule="atLeast"/>
          <w:jc w:val="center"/>
        </w:trPr>
        <w:tc>
          <w:tcPr>
            <w:tcW w:w="865" w:type="dxa"/>
            <w:tcBorders>
              <w:tl2br w:val="nil"/>
              <w:tr2bl w:val="nil"/>
            </w:tcBorders>
            <w:noWrap w:val="0"/>
            <w:vAlign w:val="center"/>
          </w:tcPr>
          <w:p>
            <w:pPr>
              <w:widowControl/>
              <w:spacing w:line="320" w:lineRule="exact"/>
              <w:jc w:val="center"/>
              <w:rPr>
                <w:rFonts w:hint="eastAsia" w:ascii="楷体_GB2312" w:hAnsi="宋体" w:eastAsia="楷体_GB2312" w:cs="宋体"/>
                <w:b/>
                <w:bCs/>
                <w:kern w:val="0"/>
                <w:sz w:val="21"/>
                <w:szCs w:val="21"/>
                <w:lang w:val="en-US" w:eastAsia="zh-CN" w:bidi="ar-SA"/>
              </w:rPr>
            </w:pPr>
            <w:r>
              <w:rPr>
                <w:rFonts w:hint="eastAsia" w:ascii="宋体" w:hAnsi="宋体"/>
                <w:b/>
                <w:bCs/>
                <w:color w:val="000000"/>
                <w:kern w:val="0"/>
                <w:sz w:val="21"/>
                <w:szCs w:val="21"/>
                <w:lang w:eastAsia="zh-CN"/>
              </w:rPr>
              <w:t>住宿</w:t>
            </w:r>
          </w:p>
        </w:tc>
        <w:tc>
          <w:tcPr>
            <w:tcW w:w="9864" w:type="dxa"/>
            <w:tcBorders>
              <w:tl2br w:val="nil"/>
              <w:tr2bl w:val="nil"/>
            </w:tcBorders>
            <w:noWrap w:val="0"/>
            <w:vAlign w:val="top"/>
          </w:tcPr>
          <w:p>
            <w:pPr>
              <w:rPr>
                <w:rFonts w:hint="eastAsia" w:ascii="宋体" w:hAnsi="宋体"/>
                <w:kern w:val="2"/>
                <w:sz w:val="21"/>
                <w:szCs w:val="21"/>
                <w:lang w:val="en-US" w:eastAsia="zh-CN" w:bidi="ar-SA"/>
              </w:rPr>
            </w:pPr>
            <w:r>
              <w:rPr>
                <w:rFonts w:hint="eastAsia" w:ascii="宋体" w:hAnsi="宋体"/>
                <w:sz w:val="21"/>
                <w:szCs w:val="21"/>
                <w:lang w:val="en-US" w:eastAsia="zh-CN"/>
              </w:rPr>
              <w:t>北京经济型酒店</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865" w:type="dxa"/>
            <w:tcBorders>
              <w:tl2br w:val="nil"/>
              <w:tr2bl w:val="nil"/>
            </w:tcBorders>
            <w:noWrap w:val="0"/>
            <w:vAlign w:val="center"/>
          </w:tcPr>
          <w:p>
            <w:pPr>
              <w:jc w:val="center"/>
              <w:rPr>
                <w:rFonts w:hint="eastAsia" w:ascii="楷体_GB2312" w:hAnsi="宋体" w:eastAsia="楷体_GB2312" w:cs="宋体"/>
                <w:b/>
                <w:bCs/>
                <w:kern w:val="0"/>
                <w:sz w:val="21"/>
                <w:szCs w:val="21"/>
              </w:rPr>
            </w:pPr>
            <w:r>
              <w:rPr>
                <w:rFonts w:hint="eastAsia" w:ascii="宋体" w:hAnsi="宋体"/>
                <w:b/>
                <w:color w:val="000000"/>
                <w:sz w:val="21"/>
                <w:szCs w:val="21"/>
                <w:lang w:eastAsia="zh-CN"/>
              </w:rPr>
              <w:t>行程</w:t>
            </w:r>
          </w:p>
        </w:tc>
        <w:tc>
          <w:tcPr>
            <w:tcW w:w="98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9"/>
                <w:rFonts w:hint="eastAsia" w:ascii="宋体" w:hAnsi="宋体" w:eastAsia="宋体" w:cs="宋体"/>
                <w:b w:val="0"/>
                <w:bCs w:val="0"/>
                <w:color w:val="000000"/>
                <w:sz w:val="24"/>
                <w:szCs w:val="24"/>
                <w:shd w:val="clear" w:color="auto" w:fill="FFFFFF"/>
                <w:lang w:val="en-US" w:eastAsia="zh-CN"/>
              </w:rPr>
            </w:pPr>
            <w:r>
              <w:rPr>
                <w:rStyle w:val="9"/>
                <w:rFonts w:hint="eastAsia" w:ascii="宋体" w:hAnsi="宋体" w:eastAsia="宋体" w:cs="宋体"/>
                <w:b w:val="0"/>
                <w:bCs w:val="0"/>
                <w:color w:val="000000"/>
                <w:sz w:val="24"/>
                <w:szCs w:val="24"/>
                <w:shd w:val="clear" w:color="auto" w:fill="FFFFFF"/>
                <w:lang w:val="en-US" w:eastAsia="zh-CN"/>
              </w:rPr>
              <w:t>早餐后</w:t>
            </w:r>
            <w:r>
              <w:rPr>
                <w:rFonts w:hint="eastAsia" w:ascii="宋体" w:hAnsi="宋体" w:cs="宋体"/>
                <w:color w:val="auto"/>
                <w:sz w:val="24"/>
                <w:szCs w:val="24"/>
                <w:lang w:val="en-US" w:eastAsia="zh-CN"/>
              </w:rPr>
              <w:t>前</w:t>
            </w:r>
            <w:r>
              <w:rPr>
                <w:rStyle w:val="9"/>
                <w:rFonts w:hint="eastAsia" w:ascii="宋体" w:hAnsi="宋体" w:eastAsia="宋体" w:cs="宋体"/>
                <w:b w:val="0"/>
                <w:bCs w:val="0"/>
                <w:color w:val="000000"/>
                <w:sz w:val="24"/>
                <w:szCs w:val="24"/>
                <w:shd w:val="clear" w:color="auto" w:fill="FFFFFF"/>
                <w:lang w:val="en-US" w:eastAsia="zh-CN"/>
              </w:rPr>
              <w:t>往【</w:t>
            </w:r>
            <w:r>
              <w:rPr>
                <w:rStyle w:val="9"/>
                <w:rFonts w:hint="eastAsia" w:ascii="宋体" w:hAnsi="宋体" w:eastAsia="宋体" w:cs="宋体"/>
                <w:b/>
                <w:bCs/>
                <w:color w:val="000000"/>
                <w:sz w:val="24"/>
                <w:szCs w:val="24"/>
                <w:shd w:val="clear" w:color="auto" w:fill="FFFFFF"/>
                <w:lang w:val="en-US" w:eastAsia="zh-CN"/>
              </w:rPr>
              <w:t>颐和园</w:t>
            </w:r>
            <w:r>
              <w:rPr>
                <w:rStyle w:val="9"/>
                <w:rFonts w:hint="eastAsia" w:ascii="宋体" w:hAnsi="宋体" w:eastAsia="宋体" w:cs="宋体"/>
                <w:b w:val="0"/>
                <w:bCs w:val="0"/>
                <w:color w:val="000000"/>
                <w:sz w:val="24"/>
                <w:szCs w:val="24"/>
                <w:shd w:val="clear" w:color="auto" w:fill="FFFFFF"/>
                <w:lang w:val="en-US" w:eastAsia="zh-CN"/>
              </w:rPr>
              <w:t>】（游览时间约2小时）颐和园原是清朝帝王的行宫和花园，又称清漪园，以昆明湖、万寿山为基址，按照江南园林的设计手法建造，是规模庞大，保存完整的皇家园林，景色优美，还有很多珍贵的文物，被誉为“皇家园林博物馆”。颐和园可分3个区域：以仁寿殿为中心的政治活动区；以玉澜堂、乐寿堂为主体的帝后生活区；以长廊沿线、后山、西区为主的苑园游览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9"/>
                <w:rFonts w:hint="eastAsia" w:ascii="宋体" w:hAnsi="宋体" w:eastAsia="宋体" w:cs="宋体"/>
                <w:b w:val="0"/>
                <w:bCs w:val="0"/>
                <w:color w:val="000000"/>
                <w:sz w:val="24"/>
                <w:szCs w:val="24"/>
                <w:shd w:val="clear" w:color="auto" w:fill="FFFFFF"/>
                <w:lang w:val="en-US" w:eastAsia="zh-CN"/>
              </w:rPr>
            </w:pPr>
            <w:r>
              <w:rPr>
                <w:rStyle w:val="9"/>
                <w:rFonts w:hint="eastAsia" w:ascii="宋体" w:hAnsi="宋体" w:eastAsia="宋体" w:cs="宋体"/>
                <w:b w:val="0"/>
                <w:bCs w:val="0"/>
                <w:color w:val="000000"/>
                <w:sz w:val="24"/>
                <w:szCs w:val="24"/>
                <w:shd w:val="clear" w:color="auto" w:fill="FFFFFF"/>
                <w:lang w:val="en-US" w:eastAsia="zh-CN"/>
              </w:rPr>
              <w:t>参观</w:t>
            </w:r>
            <w:r>
              <w:rPr>
                <w:rStyle w:val="9"/>
                <w:rFonts w:hint="eastAsia" w:ascii="宋体" w:hAnsi="宋体" w:eastAsia="宋体" w:cs="宋体"/>
                <w:b/>
                <w:bCs/>
                <w:color w:val="000000"/>
                <w:sz w:val="24"/>
                <w:szCs w:val="24"/>
                <w:shd w:val="clear" w:color="auto" w:fill="FFFFFF"/>
                <w:lang w:val="en-US" w:eastAsia="zh-CN"/>
              </w:rPr>
              <w:t>【圆明园】</w:t>
            </w:r>
            <w:r>
              <w:rPr>
                <w:rStyle w:val="9"/>
                <w:rFonts w:hint="eastAsia" w:ascii="宋体" w:hAnsi="宋体" w:eastAsia="宋体" w:cs="宋体"/>
                <w:b w:val="0"/>
                <w:bCs w:val="0"/>
                <w:color w:val="000000"/>
                <w:sz w:val="24"/>
                <w:szCs w:val="24"/>
                <w:shd w:val="clear" w:color="auto" w:fill="FFFFFF"/>
                <w:lang w:val="en-US" w:eastAsia="zh-CN"/>
              </w:rPr>
              <w:t>（</w:t>
            </w:r>
            <w:r>
              <w:rPr>
                <w:rStyle w:val="9"/>
                <w:rFonts w:hint="eastAsia" w:ascii="宋体" w:hAnsi="宋体" w:cs="宋体"/>
                <w:b w:val="0"/>
                <w:bCs w:val="0"/>
                <w:color w:val="000000"/>
                <w:sz w:val="24"/>
                <w:szCs w:val="24"/>
                <w:shd w:val="clear" w:color="auto" w:fill="FFFFFF"/>
                <w:lang w:val="en-US" w:eastAsia="zh-CN"/>
              </w:rPr>
              <w:t>游览时间</w:t>
            </w:r>
            <w:r>
              <w:rPr>
                <w:rStyle w:val="9"/>
                <w:rFonts w:hint="eastAsia" w:ascii="宋体" w:hAnsi="宋体" w:eastAsia="宋体" w:cs="宋体"/>
                <w:b w:val="0"/>
                <w:bCs w:val="0"/>
                <w:color w:val="000000"/>
                <w:sz w:val="24"/>
                <w:szCs w:val="24"/>
                <w:shd w:val="clear" w:color="auto" w:fill="FFFFFF"/>
                <w:lang w:val="en-US" w:eastAsia="zh-CN"/>
              </w:rPr>
              <w:t>约1.5小时，含大门票） 圆明园坐落在北京西北郊，与颐和园相邻，由圆明园、长春园和万春园组成，也叫圆明三园。圆明园是清朝著名的皇家园林之一，面积五千二百余亩，一百五十余景。建筑面积达16万平方米，有“万园之园”之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Style w:val="9"/>
                <w:rFonts w:hint="eastAsia" w:ascii="宋体" w:hAnsi="宋体" w:eastAsia="宋体" w:cs="宋体"/>
                <w:b w:val="0"/>
                <w:bCs w:val="0"/>
                <w:color w:val="000000"/>
                <w:sz w:val="24"/>
                <w:szCs w:val="24"/>
                <w:shd w:val="clear" w:color="auto" w:fill="FFFFFF"/>
                <w:lang w:val="en-US" w:eastAsia="zh-CN"/>
              </w:rPr>
              <w:t>外观观京城现代最高学府</w:t>
            </w:r>
            <w:r>
              <w:rPr>
                <w:rStyle w:val="9"/>
                <w:rFonts w:hint="eastAsia" w:ascii="宋体" w:hAnsi="宋体" w:eastAsia="宋体" w:cs="宋体"/>
                <w:b/>
                <w:bCs/>
                <w:color w:val="000000"/>
                <w:sz w:val="24"/>
                <w:szCs w:val="24"/>
                <w:shd w:val="clear" w:color="auto" w:fill="FFFFFF"/>
                <w:lang w:val="en-US" w:eastAsia="zh-CN"/>
              </w:rPr>
              <w:t>【清华大学】</w:t>
            </w:r>
            <w:r>
              <w:rPr>
                <w:rStyle w:val="9"/>
                <w:rFonts w:hint="eastAsia" w:ascii="宋体" w:hAnsi="宋体" w:eastAsia="宋体" w:cs="宋体"/>
                <w:b w:val="0"/>
                <w:bCs w:val="0"/>
                <w:color w:val="000000"/>
                <w:sz w:val="24"/>
                <w:szCs w:val="24"/>
                <w:shd w:val="clear" w:color="auto" w:fill="FFFFFF"/>
                <w:lang w:val="en-US" w:eastAsia="zh-CN"/>
              </w:rPr>
              <w:t>或</w:t>
            </w:r>
            <w:r>
              <w:rPr>
                <w:rStyle w:val="9"/>
                <w:rFonts w:hint="eastAsia" w:ascii="宋体" w:hAnsi="宋体" w:eastAsia="宋体" w:cs="宋体"/>
                <w:b/>
                <w:bCs/>
                <w:color w:val="000000"/>
                <w:sz w:val="24"/>
                <w:szCs w:val="24"/>
                <w:shd w:val="clear" w:color="auto" w:fill="FFFFFF"/>
                <w:lang w:val="en-US" w:eastAsia="zh-CN"/>
              </w:rPr>
              <w:t>【北京大学】</w:t>
            </w:r>
            <w:r>
              <w:rPr>
                <w:rStyle w:val="9"/>
                <w:rFonts w:hint="eastAsia" w:ascii="宋体" w:hAnsi="宋体" w:eastAsia="宋体" w:cs="宋体"/>
                <w:b w:val="0"/>
                <w:bCs w:val="0"/>
                <w:color w:val="000000"/>
                <w:sz w:val="24"/>
                <w:szCs w:val="24"/>
                <w:shd w:val="clear" w:color="auto" w:fill="FFFFFF"/>
                <w:lang w:val="en-US" w:eastAsia="zh-CN"/>
              </w:rPr>
              <w:t>，门口拍照留念。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参观【</w:t>
            </w:r>
            <w:r>
              <w:rPr>
                <w:rFonts w:hint="eastAsia" w:asciiTheme="minorEastAsia" w:hAnsiTheme="minorEastAsia" w:eastAsiaTheme="minorEastAsia" w:cstheme="minorEastAsia"/>
                <w:b/>
                <w:bCs/>
                <w:sz w:val="24"/>
                <w:szCs w:val="24"/>
              </w:rPr>
              <w:t>同仁堂</w:t>
            </w:r>
            <w:r>
              <w:rPr>
                <w:rFonts w:hint="eastAsia" w:asciiTheme="minorEastAsia" w:hAnsiTheme="minorEastAsia" w:eastAsiaTheme="minorEastAsia" w:cstheme="minorEastAsia"/>
                <w:sz w:val="24"/>
                <w:szCs w:val="24"/>
              </w:rPr>
              <w:t>】（游览时间</w:t>
            </w:r>
            <w:r>
              <w:rPr>
                <w:rFonts w:hint="eastAsia" w:asciiTheme="minorEastAsia" w:hAnsiTheme="minorEastAsia" w:eastAsiaTheme="minorEastAsia" w:cstheme="minorEastAsia"/>
                <w:sz w:val="24"/>
                <w:szCs w:val="24"/>
                <w:lang w:eastAsia="zh-CN"/>
              </w:rPr>
              <w:t>约</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分钟），看国药老字号。创建于1669年（清康熙八年），自1723年开始供奉御药，历经八代皇帝188年。其产品以"配方独特、选料上乘、工艺精湛、疗效显著"而享誉海内外，产品行销40多个国家和地区。游览结束后返回酒店休息。</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10729" w:type="dxa"/>
            <w:gridSpan w:val="2"/>
            <w:tcBorders>
              <w:tl2br w:val="nil"/>
              <w:tr2bl w:val="nil"/>
            </w:tcBorders>
            <w:noWrap w:val="0"/>
            <w:vAlign w:val="center"/>
          </w:tcPr>
          <w:p>
            <w:pPr>
              <w:rPr>
                <w:rFonts w:hint="eastAsia" w:ascii="Arial" w:hAnsi="Arial" w:eastAsia="微软雅黑" w:cs="Arial"/>
                <w:color w:val="000000"/>
                <w:kern w:val="0"/>
                <w:sz w:val="21"/>
                <w:szCs w:val="21"/>
                <w:lang w:val="en-US" w:eastAsia="zh-CN" w:bidi="ar"/>
              </w:rPr>
            </w:pPr>
            <w:r>
              <w:rPr>
                <w:rFonts w:hint="eastAsia" w:ascii="微软雅黑" w:hAnsi="微软雅黑" w:eastAsia="微软雅黑"/>
                <w:b/>
                <w:color w:val="3B3838" w:themeColor="background2" w:themeShade="40"/>
                <w:sz w:val="28"/>
                <w:szCs w:val="28"/>
                <w:lang w:val="it-IT"/>
              </w:rPr>
              <w:t>第0</w:t>
            </w:r>
            <w:r>
              <w:rPr>
                <w:rFonts w:hint="eastAsia" w:ascii="微软雅黑" w:hAnsi="微软雅黑" w:eastAsia="微软雅黑"/>
                <w:b/>
                <w:color w:val="3B3838" w:themeColor="background2" w:themeShade="40"/>
                <w:sz w:val="28"/>
                <w:szCs w:val="28"/>
                <w:lang w:val="en-US" w:eastAsia="zh-CN"/>
              </w:rPr>
              <w:t>5</w:t>
            </w:r>
            <w:r>
              <w:rPr>
                <w:rFonts w:hint="eastAsia" w:ascii="微软雅黑" w:hAnsi="微软雅黑" w:eastAsia="微软雅黑"/>
                <w:b/>
                <w:color w:val="3B3838" w:themeColor="background2" w:themeShade="40"/>
                <w:sz w:val="28"/>
                <w:szCs w:val="28"/>
                <w:lang w:val="it-IT"/>
              </w:rPr>
              <w:t>天</w:t>
            </w:r>
            <w:r>
              <w:rPr>
                <w:rFonts w:hint="eastAsia" w:ascii="微软雅黑" w:hAnsi="微软雅黑" w:eastAsia="微软雅黑"/>
                <w:b/>
                <w:color w:val="3B3838" w:themeColor="background2" w:themeShade="40"/>
                <w:sz w:val="28"/>
                <w:szCs w:val="28"/>
              </w:rPr>
              <w:t>：</w:t>
            </w:r>
            <w:r>
              <w:rPr>
                <w:rFonts w:hint="eastAsia" w:ascii="微软雅黑" w:hAnsi="微软雅黑" w:eastAsia="微软雅黑"/>
                <w:b/>
                <w:color w:val="3B3838" w:themeColor="background2" w:themeShade="40"/>
                <w:sz w:val="28"/>
                <w:szCs w:val="28"/>
                <w:lang w:val="en-US" w:eastAsia="zh-CN"/>
              </w:rPr>
              <w:t>天津一日游</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368" w:hRule="atLeast"/>
          <w:jc w:val="center"/>
        </w:trPr>
        <w:tc>
          <w:tcPr>
            <w:tcW w:w="865" w:type="dxa"/>
            <w:tcBorders>
              <w:tl2br w:val="nil"/>
              <w:tr2bl w:val="nil"/>
            </w:tcBorders>
            <w:noWrap w:val="0"/>
            <w:vAlign w:val="center"/>
          </w:tcPr>
          <w:p>
            <w:pPr>
              <w:widowControl/>
              <w:spacing w:line="320" w:lineRule="exact"/>
              <w:jc w:val="center"/>
              <w:rPr>
                <w:rFonts w:hint="eastAsia" w:ascii="宋体" w:hAnsi="宋体"/>
                <w:b/>
                <w:color w:val="000000"/>
                <w:sz w:val="21"/>
                <w:szCs w:val="21"/>
                <w:lang w:eastAsia="zh-CN"/>
              </w:rPr>
            </w:pPr>
            <w:r>
              <w:rPr>
                <w:rFonts w:hint="eastAsia" w:ascii="宋体" w:hAnsi="宋体"/>
                <w:b/>
                <w:color w:val="000000"/>
                <w:sz w:val="21"/>
                <w:szCs w:val="21"/>
                <w:lang w:eastAsia="zh-CN"/>
              </w:rPr>
              <w:t>用餐</w:t>
            </w:r>
          </w:p>
        </w:tc>
        <w:tc>
          <w:tcPr>
            <w:tcW w:w="9864" w:type="dxa"/>
            <w:tcBorders>
              <w:tl2br w:val="nil"/>
              <w:tr2bl w:val="nil"/>
            </w:tcBorders>
            <w:noWrap w:val="0"/>
            <w:vAlign w:val="top"/>
          </w:tcPr>
          <w:p>
            <w:pPr>
              <w:rPr>
                <w:rFonts w:hint="eastAsia" w:ascii="Arial" w:hAnsi="Arial" w:cs="Arial"/>
                <w:color w:val="000000"/>
                <w:kern w:val="0"/>
                <w:sz w:val="21"/>
                <w:szCs w:val="21"/>
                <w:lang w:bidi="ar"/>
              </w:rPr>
            </w:pPr>
            <w:r>
              <w:rPr>
                <w:rFonts w:hint="eastAsia" w:ascii="宋体" w:hAnsi="宋体"/>
                <w:sz w:val="21"/>
                <w:szCs w:val="21"/>
                <w:lang w:eastAsia="zh-CN"/>
              </w:rPr>
              <w:t>早餐：酒店含早</w:t>
            </w:r>
            <w:r>
              <w:rPr>
                <w:rFonts w:hint="eastAsia" w:ascii="宋体" w:hAnsi="宋体"/>
                <w:sz w:val="21"/>
                <w:szCs w:val="21"/>
                <w:lang w:val="en-US" w:eastAsia="zh-CN"/>
              </w:rPr>
              <w:t xml:space="preserve">               中餐：包含               晚餐：自理</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353" w:hRule="atLeast"/>
          <w:jc w:val="center"/>
        </w:trPr>
        <w:tc>
          <w:tcPr>
            <w:tcW w:w="865" w:type="dxa"/>
            <w:tcBorders>
              <w:tl2br w:val="nil"/>
              <w:tr2bl w:val="nil"/>
            </w:tcBorders>
            <w:noWrap w:val="0"/>
            <w:vAlign w:val="center"/>
          </w:tcPr>
          <w:p>
            <w:pPr>
              <w:widowControl/>
              <w:spacing w:line="320" w:lineRule="exact"/>
              <w:jc w:val="center"/>
              <w:rPr>
                <w:rFonts w:hint="eastAsia" w:ascii="楷体_GB2312" w:hAnsi="宋体" w:eastAsia="楷体_GB2312" w:cs="宋体"/>
                <w:b/>
                <w:bCs/>
                <w:kern w:val="0"/>
                <w:sz w:val="21"/>
                <w:szCs w:val="21"/>
                <w:lang w:val="en-US" w:eastAsia="zh-CN" w:bidi="ar-SA"/>
              </w:rPr>
            </w:pPr>
            <w:r>
              <w:rPr>
                <w:rFonts w:hint="eastAsia" w:ascii="宋体" w:hAnsi="宋体"/>
                <w:b/>
                <w:bCs/>
                <w:color w:val="000000"/>
                <w:kern w:val="0"/>
                <w:sz w:val="21"/>
                <w:szCs w:val="21"/>
                <w:lang w:eastAsia="zh-CN"/>
              </w:rPr>
              <w:t>住宿</w:t>
            </w:r>
          </w:p>
        </w:tc>
        <w:tc>
          <w:tcPr>
            <w:tcW w:w="9864" w:type="dxa"/>
            <w:tcBorders>
              <w:tl2br w:val="nil"/>
              <w:tr2bl w:val="nil"/>
            </w:tcBorders>
            <w:noWrap w:val="0"/>
            <w:vAlign w:val="top"/>
          </w:tcPr>
          <w:p>
            <w:pPr>
              <w:rPr>
                <w:rFonts w:hint="eastAsia" w:ascii="宋体" w:hAnsi="宋体"/>
                <w:kern w:val="2"/>
                <w:sz w:val="21"/>
                <w:szCs w:val="21"/>
                <w:lang w:val="en-US" w:eastAsia="zh-CN" w:bidi="ar-SA"/>
              </w:rPr>
            </w:pPr>
            <w:r>
              <w:rPr>
                <w:rFonts w:hint="eastAsia" w:ascii="宋体" w:hAnsi="宋体"/>
                <w:sz w:val="21"/>
                <w:szCs w:val="21"/>
                <w:lang w:val="en-US" w:eastAsia="zh-CN"/>
              </w:rPr>
              <w:t>北京经济型酒店</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90" w:hRule="atLeast"/>
          <w:jc w:val="center"/>
        </w:trPr>
        <w:tc>
          <w:tcPr>
            <w:tcW w:w="865" w:type="dxa"/>
            <w:tcBorders>
              <w:tl2br w:val="nil"/>
              <w:tr2bl w:val="nil"/>
            </w:tcBorders>
            <w:noWrap w:val="0"/>
            <w:vAlign w:val="center"/>
          </w:tcPr>
          <w:p>
            <w:pPr>
              <w:jc w:val="center"/>
              <w:rPr>
                <w:rFonts w:hint="eastAsia" w:ascii="微软雅黑" w:hAnsi="微软雅黑" w:eastAsia="微软雅黑"/>
                <w:b/>
                <w:color w:val="FFFFFF"/>
                <w:kern w:val="2"/>
                <w:sz w:val="28"/>
                <w:szCs w:val="28"/>
                <w:shd w:val="clear" w:color="auto" w:fill="FFFFFF"/>
                <w:lang w:val="it-IT" w:eastAsia="zh-CN" w:bidi="ar-SA"/>
              </w:rPr>
            </w:pPr>
            <w:r>
              <w:rPr>
                <w:rFonts w:hint="eastAsia" w:ascii="宋体" w:hAnsi="宋体"/>
                <w:b/>
                <w:color w:val="000000"/>
                <w:sz w:val="21"/>
                <w:szCs w:val="21"/>
                <w:lang w:eastAsia="zh-CN"/>
              </w:rPr>
              <w:t>行程</w:t>
            </w:r>
          </w:p>
        </w:tc>
        <w:tc>
          <w:tcPr>
            <w:tcW w:w="9864" w:type="dxa"/>
            <w:tcBorders>
              <w:tl2br w:val="nil"/>
              <w:tr2bl w:val="nil"/>
            </w:tcBorders>
            <w:noWrap w:val="0"/>
            <w:vAlign w:val="top"/>
          </w:tcPr>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早餐后乘车前往天津（车程约2小时），游览</w:t>
            </w:r>
            <w:r>
              <w:rPr>
                <w:rFonts w:hint="eastAsia" w:asciiTheme="minorEastAsia" w:hAnsiTheme="minorEastAsia" w:eastAsiaTheme="minorEastAsia" w:cstheme="minorEastAsia"/>
                <w:b/>
                <w:bCs/>
                <w:sz w:val="24"/>
                <w:szCs w:val="24"/>
              </w:rPr>
              <w:t>【古文化街】</w:t>
            </w:r>
            <w:r>
              <w:rPr>
                <w:rFonts w:hint="eastAsia" w:asciiTheme="minorEastAsia" w:hAnsiTheme="minorEastAsia" w:eastAsiaTheme="minorEastAsia" w:cstheme="minorEastAsia"/>
                <w:sz w:val="24"/>
                <w:szCs w:val="24"/>
              </w:rPr>
              <w:t>（游览时间</w:t>
            </w:r>
            <w:r>
              <w:rPr>
                <w:rFonts w:hint="eastAsia" w:asciiTheme="minorEastAsia" w:hAnsiTheme="minorEastAsia" w:eastAsiaTheme="minorEastAsia" w:cstheme="minorEastAsia"/>
                <w:sz w:val="24"/>
                <w:szCs w:val="24"/>
                <w:lang w:eastAsia="zh-CN"/>
              </w:rPr>
              <w:t>约</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分钟），作为</w:t>
            </w:r>
            <w:r>
              <w:fldChar w:fldCharType="begin"/>
            </w:r>
            <w:r>
              <w:instrText xml:space="preserve"> HYPERLINK "http://baike.baidu.com/view/59587.htm" \t "_blank" </w:instrText>
            </w:r>
            <w:r>
              <w:fldChar w:fldCharType="separate"/>
            </w:r>
            <w:r>
              <w:rPr>
                <w:rFonts w:hint="eastAsia" w:asciiTheme="minorEastAsia" w:hAnsiTheme="minorEastAsia" w:eastAsiaTheme="minorEastAsia" w:cstheme="minorEastAsia"/>
                <w:sz w:val="24"/>
                <w:szCs w:val="24"/>
              </w:rPr>
              <w:t>津门十景</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之一，一直坚持“中国味，天津味，文化味，古味”经营特色，是天津老字号店民间手工艺品店的集中地，欣赏民间手工艺术绝活---泥人张、风筝魏、杨柳青年画。</w:t>
            </w:r>
          </w:p>
          <w:p>
            <w:pP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逛</w:t>
            </w:r>
            <w:r>
              <w:rPr>
                <w:rFonts w:hint="eastAsia" w:asciiTheme="minorEastAsia" w:hAnsiTheme="minorEastAsia" w:eastAsiaTheme="minorEastAsia" w:cstheme="minorEastAsia"/>
                <w:b/>
                <w:bCs/>
                <w:sz w:val="24"/>
                <w:szCs w:val="24"/>
              </w:rPr>
              <w:t>【南市食品街】</w:t>
            </w:r>
            <w:r>
              <w:rPr>
                <w:rFonts w:hint="eastAsia" w:asciiTheme="minorEastAsia" w:hAnsiTheme="minorEastAsia" w:eastAsiaTheme="minorEastAsia" w:cstheme="minorEastAsia"/>
                <w:sz w:val="24"/>
                <w:szCs w:val="24"/>
              </w:rPr>
              <w:t>（游览时间</w:t>
            </w:r>
            <w:r>
              <w:rPr>
                <w:rFonts w:hint="eastAsia" w:asciiTheme="minorEastAsia" w:hAnsiTheme="minorEastAsia" w:eastAsiaTheme="minorEastAsia" w:cstheme="minorEastAsia"/>
                <w:sz w:val="24"/>
                <w:szCs w:val="24"/>
                <w:lang w:eastAsia="zh-CN"/>
              </w:rPr>
              <w:t>约</w:t>
            </w:r>
            <w:r>
              <w:rPr>
                <w:rFonts w:hint="eastAsia" w:asciiTheme="minorEastAsia" w:hAnsiTheme="minorEastAsia" w:eastAsiaTheme="minorEastAsia" w:cstheme="minorEastAsia"/>
                <w:sz w:val="24"/>
                <w:szCs w:val="24"/>
              </w:rPr>
              <w:t>30分钟）1989年被天津市政府命名为</w:t>
            </w:r>
            <w:r>
              <w:fldChar w:fldCharType="begin"/>
            </w:r>
            <w:r>
              <w:instrText xml:space="preserve"> HYPERLINK "https://baike.baidu.com/item/%E6%B4%A5%E9%97%A8%E5%8D%81%E6%99%AF" \t "_blank" </w:instrText>
            </w:r>
            <w:r>
              <w:fldChar w:fldCharType="separate"/>
            </w:r>
            <w:r>
              <w:rPr>
                <w:rFonts w:hint="eastAsia" w:asciiTheme="minorEastAsia" w:hAnsiTheme="minorEastAsia" w:eastAsiaTheme="minorEastAsia" w:cstheme="minorEastAsia"/>
                <w:sz w:val="24"/>
                <w:szCs w:val="24"/>
              </w:rPr>
              <w:t>津门十景</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之一，是天津小吃汇集地。</w:t>
            </w:r>
          </w:p>
          <w:p>
            <w:pP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参观</w:t>
            </w:r>
            <w:r>
              <w:rPr>
                <w:rFonts w:hint="eastAsia" w:asciiTheme="minorEastAsia" w:hAnsiTheme="minorEastAsia" w:eastAsiaTheme="minorEastAsia" w:cstheme="minorEastAsia"/>
                <w:b/>
                <w:bCs/>
                <w:sz w:val="24"/>
                <w:szCs w:val="24"/>
              </w:rPr>
              <w:t>【周邓纪念馆】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rPr>
              <w:t>游览时间</w:t>
            </w:r>
            <w:r>
              <w:rPr>
                <w:rFonts w:hint="eastAsia" w:asciiTheme="minorEastAsia" w:hAnsiTheme="minorEastAsia" w:eastAsiaTheme="minorEastAsia" w:cstheme="minorEastAsia"/>
                <w:sz w:val="24"/>
                <w:szCs w:val="24"/>
                <w:lang w:eastAsia="zh-CN"/>
              </w:rPr>
              <w:t>约</w:t>
            </w:r>
            <w:r>
              <w:rPr>
                <w:rFonts w:hint="eastAsia" w:asciiTheme="minorEastAsia" w:hAnsiTheme="minorEastAsia" w:eastAsiaTheme="minorEastAsia" w:cstheme="minorEastAsia"/>
                <w:color w:val="000000"/>
                <w:sz w:val="24"/>
                <w:szCs w:val="24"/>
              </w:rPr>
              <w:t>60分钟，</w:t>
            </w:r>
            <w:r>
              <w:rPr>
                <w:rFonts w:hint="eastAsia" w:asciiTheme="minorEastAsia" w:hAnsiTheme="minorEastAsia" w:eastAsiaTheme="minorEastAsia" w:cstheme="minorEastAsia"/>
                <w:color w:val="000000"/>
                <w:kern w:val="0"/>
                <w:sz w:val="24"/>
                <w:szCs w:val="24"/>
              </w:rPr>
              <w:t>政策性关闭则外观），了解周总理的生平事迹，弘扬爱国主义精神</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b w:val="0"/>
                <w:bCs w:val="0"/>
                <w:sz w:val="24"/>
                <w:szCs w:val="24"/>
              </w:rPr>
              <w:t>游览</w:t>
            </w:r>
            <w:r>
              <w:rPr>
                <w:rFonts w:hint="eastAsia" w:asciiTheme="minorEastAsia" w:hAnsiTheme="minorEastAsia" w:eastAsiaTheme="minorEastAsia" w:cstheme="minorEastAsia"/>
                <w:b/>
                <w:bCs/>
                <w:sz w:val="24"/>
                <w:szCs w:val="24"/>
              </w:rPr>
              <w:t>【意大利风情街】</w:t>
            </w:r>
            <w:r>
              <w:rPr>
                <w:rFonts w:hint="eastAsia" w:asciiTheme="minorEastAsia" w:hAnsiTheme="minorEastAsia" w:eastAsiaTheme="minorEastAsia" w:cstheme="minorEastAsia"/>
                <w:sz w:val="24"/>
                <w:szCs w:val="24"/>
              </w:rPr>
              <w:t>（游览时间</w:t>
            </w:r>
            <w:r>
              <w:rPr>
                <w:rFonts w:hint="eastAsia" w:asciiTheme="minorEastAsia" w:hAnsiTheme="minorEastAsia" w:eastAsiaTheme="minorEastAsia" w:cstheme="minorEastAsia"/>
                <w:sz w:val="24"/>
                <w:szCs w:val="24"/>
                <w:lang w:eastAsia="zh-CN"/>
              </w:rPr>
              <w:t>约</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钟）有道是，“在北京看四合院，到天津看小洋楼”。正宗的意大利建筑，领略独特的南欧风情。意大利风情街目前意大利在亚洲保存最大最完好的风貌建筑群落。这里已经成了天津又一处欣赏异国建筑及风情的好去处，在这里可以尽情地体验意大利的建筑风格以及那种异国的情调。</w:t>
            </w:r>
          </w:p>
          <w:p>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游览结束后返回北京酒店休息</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107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3F3F3F"/>
                <w:sz w:val="21"/>
                <w:szCs w:val="21"/>
                <w:lang w:eastAsia="zh-CN"/>
              </w:rPr>
            </w:pPr>
            <w:r>
              <w:rPr>
                <w:rFonts w:hint="eastAsia" w:ascii="微软雅黑" w:hAnsi="微软雅黑" w:eastAsia="微软雅黑"/>
                <w:b/>
                <w:color w:val="3B3838" w:themeColor="background2" w:themeShade="40"/>
                <w:sz w:val="28"/>
                <w:szCs w:val="28"/>
                <w:lang w:val="it-IT"/>
              </w:rPr>
              <w:t>第0</w:t>
            </w:r>
            <w:r>
              <w:rPr>
                <w:rFonts w:hint="eastAsia" w:ascii="微软雅黑" w:hAnsi="微软雅黑" w:eastAsia="微软雅黑"/>
                <w:b/>
                <w:color w:val="3B3838" w:themeColor="background2" w:themeShade="40"/>
                <w:sz w:val="28"/>
                <w:szCs w:val="28"/>
                <w:lang w:val="en-US" w:eastAsia="zh-CN"/>
              </w:rPr>
              <w:t>6</w:t>
            </w:r>
            <w:r>
              <w:rPr>
                <w:rFonts w:hint="eastAsia" w:ascii="微软雅黑" w:hAnsi="微软雅黑" w:eastAsia="微软雅黑"/>
                <w:b/>
                <w:color w:val="3B3838" w:themeColor="background2" w:themeShade="40"/>
                <w:sz w:val="28"/>
                <w:szCs w:val="28"/>
                <w:lang w:val="it-IT"/>
              </w:rPr>
              <w:t>天</w:t>
            </w:r>
            <w:r>
              <w:rPr>
                <w:rFonts w:hint="eastAsia" w:ascii="微软雅黑" w:hAnsi="微软雅黑" w:eastAsia="微软雅黑"/>
                <w:b/>
                <w:color w:val="3B3838" w:themeColor="background2" w:themeShade="40"/>
                <w:sz w:val="28"/>
                <w:szCs w:val="28"/>
              </w:rPr>
              <w:t>：</w:t>
            </w:r>
            <w:r>
              <w:rPr>
                <w:rFonts w:hint="eastAsia" w:ascii="微软雅黑" w:hAnsi="微软雅黑" w:eastAsia="微软雅黑" w:cs="微软雅黑"/>
                <w:b/>
                <w:bCs/>
                <w:color w:val="3B3838" w:themeColor="background2" w:themeShade="40"/>
                <w:sz w:val="28"/>
                <w:szCs w:val="28"/>
              </w:rPr>
              <w:t>南宁—</w:t>
            </w:r>
            <w:r>
              <w:rPr>
                <w:rFonts w:hint="eastAsia" w:ascii="微软雅黑" w:hAnsi="微软雅黑" w:eastAsia="微软雅黑" w:cs="微软雅黑"/>
                <w:b/>
                <w:bCs/>
                <w:color w:val="3B3838" w:themeColor="background2" w:themeShade="40"/>
                <w:sz w:val="28"/>
                <w:szCs w:val="28"/>
                <w:lang w:eastAsia="zh-CN"/>
              </w:rPr>
              <w:t>北京</w:t>
            </w:r>
            <w:r>
              <w:rPr>
                <w:rFonts w:hint="eastAsia" w:ascii="微软雅黑" w:hAnsi="微软雅黑" w:eastAsia="微软雅黑" w:cs="微软雅黑"/>
                <w:b/>
                <w:bCs/>
                <w:color w:val="3B3838" w:themeColor="background2" w:themeShade="40"/>
                <w:sz w:val="21"/>
                <w:szCs w:val="21"/>
                <w:lang w:eastAsia="zh-CN"/>
              </w:rPr>
              <w:t>（飞行时间约</w:t>
            </w:r>
            <w:r>
              <w:rPr>
                <w:rFonts w:hint="eastAsia" w:ascii="微软雅黑" w:hAnsi="微软雅黑" w:eastAsia="微软雅黑" w:cs="微软雅黑"/>
                <w:b/>
                <w:bCs/>
                <w:color w:val="3B3838" w:themeColor="background2" w:themeShade="40"/>
                <w:sz w:val="21"/>
                <w:szCs w:val="21"/>
                <w:lang w:val="en-US" w:eastAsia="zh-CN"/>
              </w:rPr>
              <w:t>3小时30分钟</w:t>
            </w:r>
            <w:r>
              <w:rPr>
                <w:rFonts w:hint="eastAsia" w:ascii="微软雅黑" w:hAnsi="微软雅黑" w:eastAsia="微软雅黑" w:cs="微软雅黑"/>
                <w:b/>
                <w:bCs/>
                <w:color w:val="3B3838" w:themeColor="background2" w:themeShade="40"/>
                <w:sz w:val="21"/>
                <w:szCs w:val="21"/>
                <w:lang w:eastAsia="zh-CN"/>
              </w:rPr>
              <w:t>）</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865" w:type="dxa"/>
            <w:tcBorders>
              <w:tl2br w:val="nil"/>
              <w:tr2bl w:val="nil"/>
            </w:tcBorders>
            <w:noWrap w:val="0"/>
            <w:vAlign w:val="center"/>
          </w:tcPr>
          <w:p>
            <w:pPr>
              <w:widowControl/>
              <w:spacing w:line="320" w:lineRule="exact"/>
              <w:jc w:val="center"/>
              <w:rPr>
                <w:rFonts w:hint="eastAsia" w:ascii="宋体" w:hAnsi="宋体" w:eastAsia="宋体"/>
                <w:b/>
                <w:color w:val="000000"/>
                <w:kern w:val="2"/>
                <w:sz w:val="21"/>
                <w:szCs w:val="21"/>
                <w:lang w:val="en-US" w:eastAsia="zh-CN" w:bidi="ar-SA"/>
              </w:rPr>
            </w:pPr>
            <w:r>
              <w:rPr>
                <w:rFonts w:hint="eastAsia" w:ascii="宋体" w:hAnsi="宋体"/>
                <w:b/>
                <w:color w:val="000000"/>
                <w:sz w:val="21"/>
                <w:szCs w:val="21"/>
                <w:lang w:eastAsia="zh-CN"/>
              </w:rPr>
              <w:t>用餐</w:t>
            </w:r>
          </w:p>
        </w:tc>
        <w:tc>
          <w:tcPr>
            <w:tcW w:w="9864" w:type="dxa"/>
            <w:tcBorders>
              <w:tl2br w:val="nil"/>
              <w:tr2bl w:val="nil"/>
            </w:tcBorders>
            <w:noWrap w:val="0"/>
            <w:vAlign w:val="top"/>
          </w:tcPr>
          <w:p>
            <w:pPr>
              <w:rPr>
                <w:rFonts w:hint="eastAsia" w:ascii="宋体" w:hAnsi="宋体" w:eastAsia="宋体"/>
                <w:kern w:val="2"/>
                <w:sz w:val="21"/>
                <w:szCs w:val="21"/>
                <w:lang w:val="en-US" w:eastAsia="zh-CN" w:bidi="ar-SA"/>
              </w:rPr>
            </w:pPr>
            <w:r>
              <w:rPr>
                <w:rFonts w:hint="eastAsia" w:ascii="宋体" w:hAnsi="宋体"/>
                <w:sz w:val="21"/>
                <w:szCs w:val="21"/>
                <w:lang w:eastAsia="zh-CN"/>
              </w:rPr>
              <w:t>早餐：自理</w:t>
            </w:r>
            <w:r>
              <w:rPr>
                <w:rFonts w:hint="eastAsia" w:ascii="宋体" w:hAnsi="宋体"/>
                <w:sz w:val="21"/>
                <w:szCs w:val="21"/>
                <w:lang w:val="en-US" w:eastAsia="zh-CN"/>
              </w:rPr>
              <w:t xml:space="preserve">               中餐：自理               晚餐：自理</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865" w:type="dxa"/>
            <w:tcBorders>
              <w:tl2br w:val="nil"/>
              <w:tr2bl w:val="nil"/>
            </w:tcBorders>
            <w:noWrap w:val="0"/>
            <w:vAlign w:val="center"/>
          </w:tcPr>
          <w:p>
            <w:pPr>
              <w:widowControl/>
              <w:spacing w:line="320" w:lineRule="exact"/>
              <w:jc w:val="center"/>
              <w:rPr>
                <w:rFonts w:hint="eastAsia" w:ascii="宋体" w:hAnsi="宋体" w:eastAsia="宋体"/>
                <w:b/>
                <w:bCs/>
                <w:color w:val="000000"/>
                <w:kern w:val="0"/>
                <w:sz w:val="21"/>
                <w:szCs w:val="21"/>
                <w:lang w:val="en-US" w:eastAsia="zh-CN" w:bidi="ar-SA"/>
              </w:rPr>
            </w:pPr>
            <w:r>
              <w:rPr>
                <w:rFonts w:hint="eastAsia" w:ascii="宋体" w:hAnsi="宋体"/>
                <w:b/>
                <w:bCs/>
                <w:color w:val="000000"/>
                <w:kern w:val="0"/>
                <w:sz w:val="21"/>
                <w:szCs w:val="21"/>
                <w:lang w:eastAsia="zh-CN"/>
              </w:rPr>
              <w:t>住宿</w:t>
            </w:r>
          </w:p>
        </w:tc>
        <w:tc>
          <w:tcPr>
            <w:tcW w:w="9864" w:type="dxa"/>
            <w:tcBorders>
              <w:tl2br w:val="nil"/>
              <w:tr2bl w:val="nil"/>
            </w:tcBorders>
            <w:noWrap w:val="0"/>
            <w:vAlign w:val="top"/>
          </w:tcPr>
          <w:p>
            <w:pPr>
              <w:rPr>
                <w:rFonts w:hint="eastAsia" w:ascii="宋体" w:hAnsi="宋体" w:eastAsia="宋体"/>
                <w:kern w:val="2"/>
                <w:sz w:val="21"/>
                <w:szCs w:val="21"/>
                <w:lang w:val="en-US" w:eastAsia="zh-CN" w:bidi="ar-SA"/>
              </w:rPr>
            </w:pPr>
            <w:r>
              <w:rPr>
                <w:rFonts w:hint="eastAsia" w:ascii="Arial" w:hAnsi="Arial" w:cs="Arial"/>
                <w:color w:val="000000"/>
                <w:sz w:val="21"/>
                <w:szCs w:val="21"/>
                <w:shd w:val="clear" w:color="auto" w:fill="FFFFFF"/>
                <w:lang w:val="en-US" w:eastAsia="zh-CN"/>
              </w:rPr>
              <w:t>无</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865" w:type="dxa"/>
            <w:tcBorders>
              <w:tl2br w:val="nil"/>
              <w:tr2bl w:val="nil"/>
            </w:tcBorders>
            <w:noWrap w:val="0"/>
            <w:vAlign w:val="center"/>
          </w:tcPr>
          <w:p>
            <w:pPr>
              <w:jc w:val="center"/>
              <w:rPr>
                <w:rFonts w:hint="eastAsia" w:ascii="宋体" w:hAnsi="宋体"/>
                <w:b/>
                <w:color w:val="000000"/>
                <w:kern w:val="2"/>
                <w:sz w:val="21"/>
                <w:szCs w:val="21"/>
                <w:lang w:val="en-US" w:eastAsia="zh-CN" w:bidi="ar-SA"/>
              </w:rPr>
            </w:pPr>
            <w:r>
              <w:rPr>
                <w:rFonts w:hint="eastAsia" w:ascii="宋体" w:hAnsi="宋体"/>
                <w:b/>
                <w:color w:val="000000"/>
                <w:sz w:val="21"/>
                <w:szCs w:val="21"/>
                <w:lang w:eastAsia="zh-CN"/>
              </w:rPr>
              <w:t>行程</w:t>
            </w:r>
          </w:p>
        </w:tc>
        <w:tc>
          <w:tcPr>
            <w:tcW w:w="98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cs="Arial"/>
                <w:color w:val="000000"/>
                <w:kern w:val="0"/>
                <w:szCs w:val="21"/>
                <w:lang w:eastAsia="zh-CN" w:bidi="ar"/>
              </w:rPr>
            </w:pPr>
            <w:r>
              <w:rPr>
                <w:rFonts w:hint="eastAsia" w:ascii="Arial" w:hAnsi="Arial" w:cs="Arial"/>
                <w:b/>
                <w:bCs/>
                <w:color w:val="000000"/>
                <w:kern w:val="0"/>
                <w:sz w:val="24"/>
                <w:szCs w:val="24"/>
                <w:lang w:eastAsia="zh-CN" w:bidi="ar"/>
              </w:rPr>
              <w:t>【返程】</w:t>
            </w:r>
            <w:r>
              <w:rPr>
                <w:rFonts w:hint="eastAsia" w:ascii="Arial" w:hAnsi="Arial" w:cs="Arial"/>
                <w:b w:val="0"/>
                <w:bCs w:val="0"/>
                <w:color w:val="000000"/>
                <w:kern w:val="0"/>
                <w:sz w:val="24"/>
                <w:szCs w:val="24"/>
                <w:lang w:eastAsia="zh-CN" w:bidi="ar"/>
              </w:rPr>
              <w:t>于</w:t>
            </w:r>
            <w:r>
              <w:rPr>
                <w:rFonts w:hint="eastAsia" w:ascii="宋体" w:hAnsi="宋体" w:eastAsia="宋体" w:cs="仿宋"/>
                <w:sz w:val="24"/>
                <w:szCs w:val="24"/>
              </w:rPr>
              <w:t>约定时间集合后，前往机场</w:t>
            </w:r>
            <w:r>
              <w:rPr>
                <w:rFonts w:hint="eastAsia" w:ascii="宋体" w:hAnsi="宋体" w:cs="仿宋"/>
                <w:sz w:val="24"/>
                <w:szCs w:val="24"/>
                <w:lang w:eastAsia="zh-CN"/>
              </w:rPr>
              <w:t>搭乘飞机</w:t>
            </w:r>
            <w:r>
              <w:rPr>
                <w:rFonts w:hint="eastAsia" w:ascii="宋体" w:hAnsi="宋体" w:eastAsia="宋体" w:cs="仿宋"/>
                <w:sz w:val="24"/>
                <w:szCs w:val="24"/>
              </w:rPr>
              <w:t>返回南宁，</w:t>
            </w:r>
            <w:r>
              <w:rPr>
                <w:rFonts w:hint="eastAsia" w:ascii="Arial" w:hAnsi="Arial" w:cs="Arial"/>
                <w:color w:val="000000"/>
                <w:kern w:val="0"/>
                <w:sz w:val="24"/>
                <w:szCs w:val="24"/>
                <w:lang w:bidi="ar"/>
              </w:rPr>
              <w:t>结束</w:t>
            </w:r>
            <w:r>
              <w:rPr>
                <w:rFonts w:hint="eastAsia" w:ascii="Arial" w:hAnsi="Arial" w:cs="Arial"/>
                <w:color w:val="000000"/>
                <w:kern w:val="0"/>
                <w:sz w:val="24"/>
                <w:szCs w:val="24"/>
                <w:lang w:eastAsia="zh-CN" w:bidi="ar"/>
              </w:rPr>
              <w:t>本次紫禁城</w:t>
            </w:r>
            <w:r>
              <w:rPr>
                <w:rFonts w:hint="eastAsia" w:ascii="Arial" w:hAnsi="Arial" w:cs="Arial"/>
                <w:color w:val="000000"/>
                <w:kern w:val="0"/>
                <w:sz w:val="24"/>
                <w:szCs w:val="24"/>
                <w:lang w:bidi="ar"/>
              </w:rPr>
              <w:t>之旅。</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107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310" w:firstLineChars="1100"/>
              <w:textAlignment w:val="auto"/>
              <w:rPr>
                <w:rFonts w:hint="eastAsia" w:ascii="Arial" w:hAnsi="Arial" w:cs="Arial"/>
                <w:b/>
                <w:bCs/>
                <w:color w:val="000000"/>
                <w:kern w:val="0"/>
                <w:sz w:val="21"/>
                <w:szCs w:val="21"/>
                <w:lang w:eastAsia="zh-CN" w:bidi="ar"/>
              </w:rPr>
            </w:pPr>
            <w:r>
              <w:rPr>
                <w:rFonts w:hint="eastAsia" w:ascii="宋体" w:hAnsi="宋体" w:eastAsia="宋体" w:cs="仿宋"/>
                <w:szCs w:val="21"/>
                <w:lang w:val="it-IT" w:eastAsia="zh-CN"/>
              </w:rPr>
              <w:t>最终航班时间以</w:t>
            </w:r>
            <w:r>
              <w:rPr>
                <w:rFonts w:hint="eastAsia" w:ascii="宋体" w:hAnsi="宋体" w:cs="仿宋"/>
                <w:szCs w:val="21"/>
                <w:lang w:val="it-IT" w:eastAsia="zh-CN"/>
              </w:rPr>
              <w:t>名单申请</w:t>
            </w:r>
            <w:r>
              <w:rPr>
                <w:rFonts w:hint="eastAsia" w:ascii="宋体" w:hAnsi="宋体" w:eastAsia="宋体" w:cs="仿宋"/>
                <w:szCs w:val="21"/>
                <w:lang w:val="it-IT" w:eastAsia="zh-CN"/>
              </w:rPr>
              <w:t>航司出票时为准，给您带来不便，请谅解！</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10729" w:type="dxa"/>
            <w:gridSpan w:val="2"/>
            <w:tcBorders>
              <w:tl2br w:val="nil"/>
              <w:tr2bl w:val="nil"/>
            </w:tcBorders>
            <w:noWrap w:val="0"/>
            <w:vAlign w:val="center"/>
          </w:tcPr>
          <w:p>
            <w:pPr>
              <w:numPr>
                <w:ilvl w:val="0"/>
                <w:numId w:val="0"/>
              </w:numPr>
              <w:spacing w:line="240" w:lineRule="auto"/>
              <w:ind w:left="0" w:leftChars="0" w:firstLine="0" w:firstLineChars="0"/>
              <w:jc w:val="center"/>
              <w:rPr>
                <w:rFonts w:hint="eastAsia" w:ascii="宋体" w:hAnsi="宋体"/>
                <w:sz w:val="20"/>
                <w:szCs w:val="20"/>
              </w:rPr>
            </w:pPr>
            <w:r>
              <w:rPr>
                <w:rFonts w:hint="eastAsia" w:ascii="微软雅黑" w:hAnsi="微软雅黑" w:eastAsia="微软雅黑"/>
                <w:b/>
                <w:color w:val="3F3F3F"/>
                <w:sz w:val="28"/>
                <w:szCs w:val="28"/>
                <w:lang w:eastAsia="zh-CN"/>
              </w:rPr>
              <w:t>旅游报名须知</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10729" w:type="dxa"/>
            <w:gridSpan w:val="2"/>
            <w:tcBorders>
              <w:tl2br w:val="nil"/>
              <w:tr2bl w:val="nil"/>
            </w:tcBorders>
            <w:noWrap w:val="0"/>
            <w:vAlign w:val="center"/>
          </w:tcPr>
          <w:p>
            <w:pPr>
              <w:numPr>
                <w:ilvl w:val="0"/>
                <w:numId w:val="1"/>
              </w:numPr>
              <w:spacing w:line="400" w:lineRule="exact"/>
              <w:rPr>
                <w:rFonts w:hint="eastAsia" w:ascii="宋体" w:hAnsi="宋体"/>
                <w:sz w:val="20"/>
                <w:szCs w:val="20"/>
                <w:lang w:eastAsia="zh-CN"/>
              </w:rPr>
            </w:pPr>
            <w:r>
              <w:rPr>
                <w:rFonts w:hint="eastAsia" w:ascii="宋体" w:hAnsi="宋体"/>
                <w:sz w:val="20"/>
                <w:szCs w:val="20"/>
                <w:lang w:eastAsia="zh-CN"/>
              </w:rPr>
              <w:t>以上行程、航班如有变更另行通知；境外地接社在景点不变的情况下，有权对具体行程作出适应调整。</w:t>
            </w:r>
          </w:p>
          <w:p>
            <w:pPr>
              <w:numPr>
                <w:ilvl w:val="0"/>
                <w:numId w:val="1"/>
              </w:numPr>
              <w:spacing w:line="400" w:lineRule="exact"/>
              <w:rPr>
                <w:rFonts w:hint="eastAsia" w:ascii="宋体" w:hAnsi="宋体" w:cs="宋体"/>
                <w:sz w:val="20"/>
                <w:szCs w:val="20"/>
              </w:rPr>
            </w:pPr>
            <w:r>
              <w:rPr>
                <w:rFonts w:hint="eastAsia" w:ascii="宋体" w:hAnsi="宋体"/>
                <w:sz w:val="20"/>
                <w:szCs w:val="20"/>
                <w:lang w:eastAsia="zh-CN"/>
              </w:rPr>
              <w:t>半年内做过手术者</w:t>
            </w:r>
            <w:r>
              <w:rPr>
                <w:rFonts w:hint="eastAsia" w:ascii="宋体" w:hAnsi="宋体"/>
                <w:sz w:val="20"/>
                <w:szCs w:val="20"/>
                <w:lang w:val="en-US" w:eastAsia="zh-CN"/>
              </w:rPr>
              <w:t>/</w:t>
            </w:r>
            <w:r>
              <w:rPr>
                <w:rFonts w:hint="eastAsia" w:ascii="宋体" w:hAnsi="宋体"/>
                <w:sz w:val="20"/>
                <w:szCs w:val="20"/>
                <w:lang w:eastAsia="zh-CN"/>
              </w:rPr>
              <w:t>孕妇</w:t>
            </w:r>
            <w:r>
              <w:rPr>
                <w:rFonts w:hint="eastAsia" w:ascii="宋体" w:hAnsi="宋体"/>
                <w:sz w:val="20"/>
                <w:szCs w:val="20"/>
                <w:lang w:val="en-US" w:eastAsia="zh-CN"/>
              </w:rPr>
              <w:t>/</w:t>
            </w:r>
            <w:r>
              <w:rPr>
                <w:rFonts w:hint="eastAsia" w:ascii="宋体" w:hAnsi="宋体"/>
                <w:sz w:val="20"/>
                <w:szCs w:val="20"/>
                <w:lang w:eastAsia="zh-CN"/>
              </w:rPr>
              <w:t>三高者</w:t>
            </w:r>
            <w:r>
              <w:rPr>
                <w:rFonts w:hint="eastAsia" w:ascii="宋体" w:hAnsi="宋体"/>
                <w:sz w:val="20"/>
                <w:szCs w:val="20"/>
                <w:lang w:val="en-US" w:eastAsia="zh-CN"/>
              </w:rPr>
              <w:t>/</w:t>
            </w:r>
            <w:r>
              <w:rPr>
                <w:rFonts w:hint="eastAsia" w:ascii="宋体" w:hAnsi="宋体"/>
                <w:sz w:val="20"/>
                <w:szCs w:val="20"/>
                <w:lang w:eastAsia="zh-CN"/>
              </w:rPr>
              <w:t>患有其他不宜出行的疾病者不宜参团；若执意出行，请提供医院开具的适合出游的证明，我社方可接待；如游客隐瞒实情出行，我社概不负责游客因自身情况造成的一切损失和责任。</w:t>
            </w:r>
          </w:p>
          <w:p>
            <w:pPr>
              <w:numPr>
                <w:ilvl w:val="0"/>
                <w:numId w:val="1"/>
              </w:numPr>
              <w:spacing w:line="400" w:lineRule="exact"/>
              <w:rPr>
                <w:rFonts w:hint="eastAsia" w:ascii="宋体" w:hAnsi="宋体"/>
                <w:sz w:val="20"/>
                <w:szCs w:val="20"/>
              </w:rPr>
            </w:pPr>
            <w:r>
              <w:rPr>
                <w:rFonts w:hint="eastAsia" w:ascii="宋体" w:hAnsi="宋体"/>
                <w:b w:val="0"/>
                <w:bCs w:val="0"/>
                <w:sz w:val="20"/>
                <w:szCs w:val="20"/>
                <w:highlight w:val="yellow"/>
                <w:lang w:eastAsia="zh-CN"/>
              </w:rPr>
              <w:t>【失信被执行人】</w:t>
            </w:r>
            <w:r>
              <w:rPr>
                <w:rFonts w:hint="eastAsia" w:ascii="宋体" w:hAnsi="宋体"/>
                <w:sz w:val="20"/>
                <w:szCs w:val="20"/>
                <w:highlight w:val="yellow"/>
                <w:lang w:eastAsia="zh-CN"/>
              </w:rPr>
              <w:t>请注意所有的护照信息已联网，如因上了失信名单，被限制乘坐飞机，报名时未告知，造成的损失由客人自行承担。</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865" w:type="dxa"/>
            <w:tcBorders>
              <w:tl2br w:val="nil"/>
              <w:tr2bl w:val="nil"/>
            </w:tcBorders>
            <w:noWrap w:val="0"/>
            <w:vAlign w:val="center"/>
          </w:tcPr>
          <w:p>
            <w:pPr>
              <w:jc w:val="center"/>
              <w:rPr>
                <w:rFonts w:hint="eastAsia" w:ascii="宋体" w:hAnsi="宋体"/>
                <w:b/>
                <w:szCs w:val="21"/>
              </w:rPr>
            </w:pPr>
            <w:r>
              <w:rPr>
                <w:rFonts w:hint="eastAsia" w:ascii="楷体_GB2312" w:hAnsi="宋体" w:eastAsia="楷体_GB2312" w:cs="宋体"/>
                <w:b/>
                <w:bCs/>
                <w:kern w:val="0"/>
                <w:sz w:val="24"/>
                <w:szCs w:val="24"/>
              </w:rPr>
              <w:t>费 用包 含</w:t>
            </w:r>
          </w:p>
        </w:tc>
        <w:tc>
          <w:tcPr>
            <w:tcW w:w="9864" w:type="dxa"/>
            <w:tcBorders>
              <w:tl2br w:val="nil"/>
              <w:tr2bl w:val="nil"/>
            </w:tcBorders>
            <w:noWrap w:val="0"/>
            <w:vAlign w:val="top"/>
          </w:tcPr>
          <w:p>
            <w:pPr>
              <w:spacing w:line="400" w:lineRule="exact"/>
              <w:rPr>
                <w:rFonts w:hint="eastAsia" w:ascii="宋体" w:hAnsi="宋体"/>
                <w:sz w:val="21"/>
                <w:szCs w:val="21"/>
                <w:lang w:eastAsia="zh-CN"/>
              </w:rPr>
            </w:pPr>
            <w:r>
              <w:rPr>
                <w:rFonts w:hint="eastAsia" w:ascii="宋体" w:hAnsi="宋体"/>
                <w:sz w:val="21"/>
                <w:szCs w:val="21"/>
                <w:lang w:eastAsia="zh-CN"/>
              </w:rPr>
              <w:t>1、住宿：全程入住</w:t>
            </w:r>
            <w:r>
              <w:rPr>
                <w:rFonts w:hint="eastAsia" w:ascii="宋体" w:hAnsi="宋体"/>
                <w:sz w:val="21"/>
                <w:szCs w:val="21"/>
                <w:lang w:val="en-US" w:eastAsia="zh-CN"/>
              </w:rPr>
              <w:t>5</w:t>
            </w:r>
            <w:r>
              <w:rPr>
                <w:rFonts w:hint="eastAsia" w:ascii="宋体" w:hAnsi="宋体"/>
                <w:sz w:val="21"/>
                <w:szCs w:val="21"/>
                <w:lang w:eastAsia="zh-CN"/>
              </w:rPr>
              <w:t>晚经济型酒店，住宿为双人标准间/大床房（不能指定标双或大床，只能尽量安排；如出现单男单女尽量协调拼住，如在不能调节的情况下敬请自补单房差）。</w:t>
            </w:r>
          </w:p>
          <w:p>
            <w:pPr>
              <w:spacing w:line="400" w:lineRule="exact"/>
              <w:rPr>
                <w:rFonts w:hint="eastAsia" w:ascii="宋体" w:hAnsi="宋体" w:cs="Times New Roman"/>
                <w:sz w:val="21"/>
                <w:szCs w:val="21"/>
                <w:lang w:eastAsia="zh-CN"/>
              </w:rPr>
            </w:pPr>
            <w:r>
              <w:rPr>
                <w:rFonts w:hint="eastAsia" w:ascii="宋体" w:hAnsi="宋体"/>
                <w:sz w:val="21"/>
                <w:szCs w:val="21"/>
                <w:lang w:eastAsia="zh-CN"/>
              </w:rPr>
              <w:t>2、用餐：</w:t>
            </w:r>
            <w:r>
              <w:rPr>
                <w:rFonts w:hint="eastAsia" w:ascii="宋体" w:hAnsi="宋体"/>
                <w:sz w:val="21"/>
                <w:szCs w:val="21"/>
                <w:lang w:val="en-US" w:eastAsia="zh-CN"/>
              </w:rPr>
              <w:t>5</w:t>
            </w:r>
            <w:r>
              <w:rPr>
                <w:rFonts w:hint="eastAsia" w:ascii="宋体" w:hAnsi="宋体"/>
                <w:sz w:val="21"/>
                <w:szCs w:val="21"/>
                <w:lang w:eastAsia="zh-CN"/>
              </w:rPr>
              <w:t>早</w:t>
            </w:r>
            <w:r>
              <w:rPr>
                <w:rFonts w:hint="eastAsia" w:ascii="宋体" w:hAnsi="宋体"/>
                <w:sz w:val="21"/>
                <w:szCs w:val="21"/>
                <w:lang w:val="en-US" w:eastAsia="zh-CN"/>
              </w:rPr>
              <w:t>4</w:t>
            </w:r>
            <w:r>
              <w:rPr>
                <w:rFonts w:hint="eastAsia" w:ascii="宋体" w:hAnsi="宋体"/>
                <w:sz w:val="21"/>
                <w:szCs w:val="21"/>
                <w:lang w:eastAsia="zh-CN"/>
              </w:rPr>
              <w:t>正餐，早餐含于房费内，正餐餐标</w:t>
            </w:r>
            <w:r>
              <w:rPr>
                <w:rFonts w:hint="eastAsia" w:ascii="宋体" w:hAnsi="宋体"/>
                <w:sz w:val="21"/>
                <w:szCs w:val="21"/>
                <w:lang w:val="en-US" w:eastAsia="zh-CN"/>
              </w:rPr>
              <w:t>20元/人餐</w:t>
            </w:r>
            <w:r>
              <w:rPr>
                <w:rFonts w:hint="eastAsia" w:ascii="宋体" w:hAnsi="宋体"/>
                <w:sz w:val="21"/>
                <w:szCs w:val="21"/>
                <w:lang w:eastAsia="zh-CN"/>
              </w:rPr>
              <w:t>（不吃费用不退），</w:t>
            </w:r>
            <w:r>
              <w:rPr>
                <w:rFonts w:hint="eastAsia" w:ascii="宋体" w:hAnsi="宋体" w:cs="Times New Roman"/>
                <w:sz w:val="21"/>
                <w:szCs w:val="21"/>
                <w:lang w:eastAsia="zh-CN"/>
              </w:rPr>
              <w:t>正餐八菜一汤，十人一桌；如人数不足十人，则菜品及菜量相对减少；不含酒水</w:t>
            </w:r>
            <w:r>
              <w:rPr>
                <w:rFonts w:hint="eastAsia" w:ascii="宋体" w:hAnsi="宋体" w:cs="Times New Roman"/>
                <w:sz w:val="21"/>
                <w:szCs w:val="21"/>
                <w:lang w:val="en-US" w:eastAsia="zh-CN"/>
              </w:rPr>
              <w:t xml:space="preserve"> ，</w:t>
            </w:r>
            <w:r>
              <w:rPr>
                <w:rFonts w:hint="eastAsia" w:ascii="宋体" w:hAnsi="宋体" w:cs="Times New Roman"/>
                <w:sz w:val="21"/>
                <w:szCs w:val="21"/>
                <w:lang w:eastAsia="zh-CN"/>
              </w:rPr>
              <w:t>早餐为酒店含早餐，不用不退，连锁酒店大多没有早餐厅，早餐一般为简单打包早，敬请谅解！</w:t>
            </w:r>
            <w:r>
              <w:rPr>
                <w:rFonts w:hint="eastAsia" w:ascii="宋体" w:hAnsi="宋体" w:cs="Times New Roman"/>
                <w:sz w:val="21"/>
                <w:szCs w:val="21"/>
                <w:lang w:val="en-US" w:eastAsia="zh-CN"/>
              </w:rPr>
              <w:t>早餐相对简单，建议提前自备小点心</w:t>
            </w:r>
            <w:r>
              <w:rPr>
                <w:rFonts w:hint="eastAsia" w:ascii="宋体" w:hAnsi="宋体" w:cs="Times New Roman"/>
                <w:sz w:val="21"/>
                <w:szCs w:val="21"/>
                <w:lang w:eastAsia="zh-CN"/>
              </w:rPr>
              <w:t>。</w:t>
            </w:r>
          </w:p>
          <w:p>
            <w:pPr>
              <w:spacing w:line="400" w:lineRule="exact"/>
              <w:rPr>
                <w:rFonts w:hint="eastAsia" w:ascii="宋体" w:hAnsi="宋体" w:cs="Times New Roman"/>
                <w:sz w:val="21"/>
                <w:szCs w:val="21"/>
                <w:lang w:eastAsia="zh-CN"/>
              </w:rPr>
            </w:pPr>
            <w:r>
              <w:rPr>
                <w:rFonts w:hint="eastAsia" w:ascii="宋体" w:hAnsi="宋体"/>
                <w:sz w:val="21"/>
                <w:szCs w:val="21"/>
                <w:lang w:eastAsia="zh-CN"/>
              </w:rPr>
              <w:t>3、机票：南宁/北京往返机票、行程表所列航班的基</w:t>
            </w:r>
            <w:r>
              <w:rPr>
                <w:rFonts w:hint="eastAsia" w:ascii="宋体" w:hAnsi="宋体" w:cs="Times New Roman"/>
                <w:sz w:val="21"/>
                <w:szCs w:val="21"/>
                <w:lang w:eastAsia="zh-CN"/>
              </w:rPr>
              <w:t>建燃油费，</w:t>
            </w:r>
            <w:r>
              <w:rPr>
                <w:rFonts w:hint="eastAsia" w:ascii="宋体" w:hAnsi="宋体" w:cs="Times New Roman"/>
                <w:sz w:val="21"/>
                <w:szCs w:val="21"/>
                <w:u w:val="none"/>
                <w:lang w:val="en-US" w:eastAsia="zh-CN"/>
              </w:rPr>
              <w:t>团队优惠机票不改不退不换</w:t>
            </w:r>
            <w:r>
              <w:rPr>
                <w:rFonts w:hint="eastAsia" w:ascii="宋体" w:hAnsi="宋体" w:cs="Times New Roman"/>
                <w:sz w:val="21"/>
                <w:szCs w:val="21"/>
                <w:lang w:eastAsia="zh-CN"/>
              </w:rPr>
              <w:t>。</w:t>
            </w:r>
          </w:p>
          <w:p>
            <w:pPr>
              <w:spacing w:line="400" w:lineRule="exact"/>
              <w:rPr>
                <w:rFonts w:hint="eastAsia" w:ascii="宋体" w:hAnsi="宋体"/>
                <w:sz w:val="21"/>
                <w:szCs w:val="21"/>
                <w:lang w:eastAsia="zh-CN"/>
              </w:rPr>
            </w:pPr>
            <w:r>
              <w:rPr>
                <w:rFonts w:hint="eastAsia" w:ascii="宋体" w:hAnsi="宋体"/>
                <w:sz w:val="21"/>
                <w:szCs w:val="21"/>
                <w:lang w:val="en-US" w:eastAsia="zh-CN"/>
              </w:rPr>
              <w:t>4、用车：</w:t>
            </w:r>
            <w:r>
              <w:rPr>
                <w:rFonts w:hint="eastAsia" w:ascii="宋体" w:hAnsi="宋体"/>
                <w:sz w:val="21"/>
                <w:szCs w:val="21"/>
                <w:lang w:eastAsia="zh-CN"/>
              </w:rPr>
              <w:t>当地全程空调旅游用车服务（根据人数安排车，保证一人一座）。</w:t>
            </w:r>
          </w:p>
          <w:p>
            <w:pPr>
              <w:spacing w:line="400" w:lineRule="exact"/>
              <w:rPr>
                <w:rFonts w:hint="eastAsia" w:ascii="宋体" w:hAnsi="宋体"/>
                <w:sz w:val="21"/>
                <w:szCs w:val="21"/>
                <w:lang w:eastAsia="zh-CN"/>
              </w:rPr>
            </w:pPr>
            <w:r>
              <w:rPr>
                <w:rFonts w:hint="eastAsia" w:ascii="宋体" w:hAnsi="宋体"/>
                <w:sz w:val="21"/>
                <w:szCs w:val="21"/>
                <w:lang w:val="en-US" w:eastAsia="zh-CN"/>
              </w:rPr>
              <w:t>5</w:t>
            </w:r>
            <w:r>
              <w:rPr>
                <w:rFonts w:hint="eastAsia" w:ascii="宋体" w:hAnsi="宋体"/>
                <w:sz w:val="21"/>
                <w:szCs w:val="21"/>
                <w:lang w:eastAsia="zh-CN"/>
              </w:rPr>
              <w:t>、门票：行程标示的景点观光、门票费用。</w:t>
            </w:r>
          </w:p>
          <w:p>
            <w:pPr>
              <w:spacing w:line="400" w:lineRule="exact"/>
              <w:rPr>
                <w:rFonts w:hint="eastAsia" w:ascii="宋体" w:hAnsi="宋体"/>
                <w:sz w:val="20"/>
                <w:szCs w:val="20"/>
                <w:lang w:eastAsia="zh-CN"/>
              </w:rPr>
            </w:pPr>
            <w:r>
              <w:rPr>
                <w:rFonts w:hint="eastAsia" w:ascii="宋体" w:hAnsi="宋体"/>
                <w:sz w:val="21"/>
                <w:szCs w:val="21"/>
                <w:lang w:val="en-US" w:eastAsia="zh-CN"/>
              </w:rPr>
              <w:t>6</w:t>
            </w:r>
            <w:r>
              <w:rPr>
                <w:rFonts w:hint="eastAsia" w:ascii="宋体" w:hAnsi="宋体"/>
                <w:sz w:val="21"/>
                <w:szCs w:val="21"/>
                <w:lang w:eastAsia="zh-CN"/>
              </w:rPr>
              <w:t>、陪同：北京</w:t>
            </w:r>
            <w:r>
              <w:rPr>
                <w:rFonts w:hint="eastAsia" w:ascii="宋体" w:hAnsi="宋体"/>
                <w:sz w:val="21"/>
                <w:szCs w:val="21"/>
              </w:rPr>
              <w:t>当地中文</w:t>
            </w:r>
            <w:r>
              <w:rPr>
                <w:rFonts w:hint="eastAsia" w:ascii="宋体" w:hAnsi="宋体"/>
                <w:sz w:val="21"/>
                <w:szCs w:val="21"/>
                <w:lang w:eastAsia="zh-CN"/>
              </w:rPr>
              <w:t>导游服务</w:t>
            </w:r>
            <w:r>
              <w:rPr>
                <w:rFonts w:hint="eastAsia" w:ascii="宋体" w:hAnsi="宋体" w:eastAsia="宋体"/>
                <w:color w:val="000000"/>
                <w:sz w:val="21"/>
                <w:szCs w:val="21"/>
                <w:lang w:eastAsia="zh-CN"/>
              </w:rPr>
              <w:t>。</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jc w:val="center"/>
        </w:trPr>
        <w:tc>
          <w:tcPr>
            <w:tcW w:w="865" w:type="dxa"/>
            <w:tcBorders>
              <w:tl2br w:val="nil"/>
              <w:tr2bl w:val="nil"/>
            </w:tcBorders>
            <w:noWrap w:val="0"/>
            <w:vAlign w:val="center"/>
          </w:tcPr>
          <w:p>
            <w:pPr>
              <w:jc w:val="center"/>
              <w:rPr>
                <w:rFonts w:hint="eastAsia" w:ascii="宋体" w:hAnsi="宋体" w:cs="宋体"/>
                <w:b/>
                <w:bCs/>
                <w:color w:val="auto"/>
                <w:szCs w:val="21"/>
              </w:rPr>
            </w:pPr>
            <w:r>
              <w:rPr>
                <w:rFonts w:hint="eastAsia" w:ascii="楷体_GB2312" w:hAnsi="宋体" w:eastAsia="楷体_GB2312" w:cs="宋体"/>
                <w:b/>
                <w:bCs/>
                <w:color w:val="auto"/>
                <w:kern w:val="0"/>
                <w:sz w:val="24"/>
                <w:szCs w:val="24"/>
              </w:rPr>
              <w:t>费 用不 含</w:t>
            </w:r>
          </w:p>
        </w:tc>
        <w:tc>
          <w:tcPr>
            <w:tcW w:w="98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olor w:val="000000"/>
              </w:rPr>
            </w:pPr>
            <w:r>
              <w:rPr>
                <w:rFonts w:hint="eastAsia" w:ascii="宋体" w:hAnsi="宋体"/>
                <w:color w:val="000000"/>
              </w:rPr>
              <w:t>1</w:t>
            </w:r>
            <w:r>
              <w:rPr>
                <w:rFonts w:hint="eastAsia" w:ascii="宋体" w:hAnsi="宋体"/>
                <w:color w:val="000000"/>
                <w:lang w:eastAsia="zh-CN"/>
              </w:rPr>
              <w:t>、</w:t>
            </w:r>
            <w:r>
              <w:rPr>
                <w:rFonts w:hint="eastAsia" w:ascii="宋体" w:hAnsi="宋体"/>
                <w:color w:val="000000"/>
              </w:rPr>
              <w:t>旅游意外伤害保险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rPr>
            </w:pPr>
            <w:r>
              <w:rPr>
                <w:rFonts w:hint="eastAsia" w:ascii="宋体" w:hAnsi="宋体"/>
                <w:color w:val="000000"/>
              </w:rPr>
              <w:t>2</w:t>
            </w:r>
            <w:r>
              <w:rPr>
                <w:rFonts w:hint="eastAsia" w:ascii="宋体" w:hAnsi="宋体"/>
                <w:color w:val="000000"/>
                <w:lang w:eastAsia="zh-CN"/>
              </w:rPr>
              <w:t>、</w:t>
            </w:r>
            <w:r>
              <w:rPr>
                <w:rFonts w:hint="eastAsia" w:ascii="宋体" w:hAnsi="宋体"/>
                <w:color w:val="000000"/>
              </w:rPr>
              <w:t>个人消费（如酒店内洗衣、电话及未提到的其他服务）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rPr>
            </w:pPr>
            <w:r>
              <w:rPr>
                <w:rFonts w:hint="eastAsia" w:ascii="宋体" w:hAnsi="宋体"/>
                <w:color w:val="000000"/>
              </w:rPr>
              <w:t>3</w:t>
            </w:r>
            <w:r>
              <w:rPr>
                <w:rFonts w:hint="eastAsia" w:ascii="宋体" w:hAnsi="宋体"/>
                <w:color w:val="000000"/>
                <w:lang w:eastAsia="zh-CN"/>
              </w:rPr>
              <w:t>、</w:t>
            </w:r>
            <w:r>
              <w:rPr>
                <w:rFonts w:hint="eastAsia" w:ascii="宋体" w:hAnsi="宋体"/>
                <w:color w:val="000000"/>
              </w:rPr>
              <w:t>单间差或加床费用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rPr>
            </w:pPr>
            <w:r>
              <w:rPr>
                <w:rFonts w:hint="eastAsia" w:ascii="宋体" w:hAnsi="宋体"/>
                <w:color w:val="000000"/>
              </w:rPr>
              <w:t>4</w:t>
            </w:r>
            <w:r>
              <w:rPr>
                <w:rFonts w:hint="eastAsia" w:ascii="宋体" w:hAnsi="宋体"/>
                <w:color w:val="000000"/>
                <w:lang w:eastAsia="zh-CN"/>
              </w:rPr>
              <w:t>、</w:t>
            </w:r>
            <w:r>
              <w:rPr>
                <w:rFonts w:hint="eastAsia" w:ascii="宋体" w:hAnsi="宋体"/>
                <w:color w:val="000000"/>
              </w:rPr>
              <w:t>行程之外自由活动期间的餐食费用及交通费用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rPr>
            </w:pPr>
            <w:r>
              <w:rPr>
                <w:rFonts w:hint="eastAsia" w:ascii="宋体" w:hAnsi="宋体"/>
                <w:color w:val="000000"/>
              </w:rPr>
              <w:t>5</w:t>
            </w:r>
            <w:r>
              <w:rPr>
                <w:rFonts w:hint="eastAsia" w:ascii="宋体" w:hAnsi="宋体"/>
                <w:color w:val="000000"/>
                <w:lang w:eastAsia="zh-CN"/>
              </w:rPr>
              <w:t>、</w:t>
            </w:r>
            <w:r>
              <w:rPr>
                <w:rFonts w:hint="eastAsia" w:ascii="宋体" w:hAnsi="宋体"/>
                <w:color w:val="000000"/>
              </w:rPr>
              <w:t>因交通延误、取消等意外事件或战争、罢工、自然灾害等不可抗力导致的额外费用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rPr>
            </w:pPr>
            <w:r>
              <w:rPr>
                <w:rFonts w:hint="eastAsia" w:ascii="宋体" w:hAnsi="宋体"/>
                <w:color w:val="000000"/>
              </w:rPr>
              <w:t>6</w:t>
            </w:r>
            <w:r>
              <w:rPr>
                <w:rFonts w:hint="eastAsia" w:ascii="宋体" w:hAnsi="宋体"/>
                <w:color w:val="000000"/>
                <w:lang w:eastAsia="zh-CN"/>
              </w:rPr>
              <w:t>、</w:t>
            </w:r>
            <w:r>
              <w:rPr>
                <w:rFonts w:hint="eastAsia" w:ascii="宋体" w:hAnsi="宋体"/>
                <w:color w:val="000000"/>
              </w:rPr>
              <w:t>行程不包含的自费项目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rPr>
            </w:pPr>
            <w:r>
              <w:rPr>
                <w:rFonts w:hint="eastAsia" w:ascii="宋体" w:hAnsi="宋体"/>
                <w:color w:val="000000"/>
              </w:rPr>
              <w:t>7</w:t>
            </w:r>
            <w:r>
              <w:rPr>
                <w:rFonts w:hint="eastAsia" w:ascii="宋体" w:hAnsi="宋体"/>
                <w:color w:val="000000"/>
                <w:lang w:eastAsia="zh-CN"/>
              </w:rPr>
              <w:t>、</w:t>
            </w:r>
            <w:r>
              <w:rPr>
                <w:rFonts w:hint="eastAsia" w:ascii="宋体" w:hAnsi="宋体"/>
                <w:color w:val="000000"/>
              </w:rPr>
              <w:t>因旅游者违约、自身过错、自身疾病等导致的人身财产损失而额外支付的费用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宋体" w:hAnsi="宋体"/>
                <w:color w:val="auto"/>
                <w:szCs w:val="21"/>
              </w:rPr>
            </w:pPr>
            <w:r>
              <w:rPr>
                <w:rFonts w:hint="eastAsia" w:ascii="宋体" w:hAnsi="宋体"/>
                <w:color w:val="000000"/>
              </w:rPr>
              <w:t>8</w:t>
            </w:r>
            <w:r>
              <w:rPr>
                <w:rFonts w:hint="eastAsia" w:ascii="宋体" w:hAnsi="宋体"/>
                <w:color w:val="000000"/>
                <w:lang w:eastAsia="zh-CN"/>
              </w:rPr>
              <w:t>、</w:t>
            </w:r>
            <w:r>
              <w:rPr>
                <w:rFonts w:hint="eastAsia" w:ascii="宋体" w:hAnsi="宋体"/>
                <w:color w:val="000000"/>
              </w:rPr>
              <w:t>“旅游包含费用”内容以外的所有费用</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598" w:hRule="atLeast"/>
          <w:jc w:val="center"/>
        </w:trPr>
        <w:tc>
          <w:tcPr>
            <w:tcW w:w="865" w:type="dxa"/>
            <w:tcBorders>
              <w:tl2br w:val="nil"/>
              <w:tr2bl w:val="nil"/>
            </w:tcBorders>
            <w:noWrap w:val="0"/>
            <w:vAlign w:val="center"/>
          </w:tcPr>
          <w:p>
            <w:pPr>
              <w:jc w:val="center"/>
              <w:rPr>
                <w:rFonts w:hint="eastAsia" w:ascii="楷体_GB2312" w:hAnsi="宋体" w:eastAsia="楷体_GB2312" w:cs="宋体"/>
                <w:b/>
                <w:bCs/>
                <w:kern w:val="0"/>
                <w:sz w:val="24"/>
                <w:szCs w:val="24"/>
              </w:rPr>
            </w:pPr>
            <w:r>
              <w:rPr>
                <w:rFonts w:hint="eastAsia" w:ascii="楷体_GB2312" w:hAnsi="宋体" w:eastAsia="楷体_GB2312" w:cs="宋体"/>
                <w:b/>
                <w:bCs/>
                <w:color w:val="000000"/>
                <w:kern w:val="0"/>
                <w:sz w:val="24"/>
                <w:szCs w:val="24"/>
                <w:lang w:eastAsia="zh-CN"/>
              </w:rPr>
              <w:t>参考酒店</w:t>
            </w:r>
          </w:p>
        </w:tc>
        <w:tc>
          <w:tcPr>
            <w:tcW w:w="9864" w:type="dxa"/>
            <w:tcBorders>
              <w:tl2br w:val="nil"/>
              <w:tr2bl w:val="nil"/>
            </w:tcBorders>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sz w:val="20"/>
                <w:szCs w:val="20"/>
                <w:lang w:val="en-US" w:eastAsia="zh-CN"/>
              </w:rPr>
            </w:pPr>
            <w:r>
              <w:rPr>
                <w:rFonts w:hint="eastAsia"/>
              </w:rPr>
              <w:t>君利快捷、尚客优、维景酒店、99优选、如君商务或同等级标准酒店</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451" w:hRule="atLeast"/>
          <w:jc w:val="center"/>
        </w:trPr>
        <w:tc>
          <w:tcPr>
            <w:tcW w:w="865" w:type="dxa"/>
            <w:tcBorders>
              <w:tl2br w:val="nil"/>
              <w:tr2bl w:val="nil"/>
            </w:tcBorders>
            <w:noWrap w:val="0"/>
            <w:vAlign w:val="center"/>
          </w:tcPr>
          <w:p>
            <w:pPr>
              <w:jc w:val="center"/>
              <w:rPr>
                <w:rFonts w:hint="eastAsia" w:ascii="楷体_GB2312" w:hAnsi="宋体" w:eastAsia="楷体_GB2312" w:cs="宋体"/>
                <w:b/>
                <w:bCs/>
                <w:color w:val="000000"/>
                <w:kern w:val="0"/>
                <w:sz w:val="24"/>
                <w:szCs w:val="24"/>
                <w:lang w:eastAsia="zh-CN"/>
              </w:rPr>
            </w:pPr>
          </w:p>
          <w:p>
            <w:pPr>
              <w:jc w:val="center"/>
              <w:rPr>
                <w:rFonts w:hint="eastAsia" w:ascii="楷体_GB2312" w:hAnsi="宋体" w:eastAsia="楷体_GB2312" w:cs="宋体"/>
                <w:b/>
                <w:bCs/>
                <w:color w:val="000000"/>
                <w:kern w:val="0"/>
                <w:sz w:val="24"/>
                <w:szCs w:val="24"/>
                <w:lang w:eastAsia="zh-CN"/>
              </w:rPr>
            </w:pPr>
          </w:p>
          <w:p>
            <w:pPr>
              <w:jc w:val="center"/>
              <w:rPr>
                <w:rFonts w:hint="eastAsia" w:ascii="楷体_GB2312" w:hAnsi="宋体" w:eastAsia="楷体_GB2312" w:cs="宋体"/>
                <w:b/>
                <w:bCs/>
                <w:color w:val="000000"/>
                <w:kern w:val="0"/>
                <w:sz w:val="24"/>
                <w:szCs w:val="24"/>
                <w:lang w:eastAsia="zh-CN"/>
              </w:rPr>
            </w:pPr>
          </w:p>
          <w:p>
            <w:pPr>
              <w:jc w:val="center"/>
              <w:rPr>
                <w:rFonts w:hint="eastAsia" w:ascii="楷体_GB2312" w:hAnsi="宋体" w:eastAsia="楷体_GB2312" w:cs="宋体"/>
                <w:b/>
                <w:bCs/>
                <w:color w:val="000000"/>
                <w:kern w:val="0"/>
                <w:sz w:val="24"/>
                <w:szCs w:val="24"/>
                <w:lang w:eastAsia="zh-CN"/>
              </w:rPr>
            </w:pPr>
          </w:p>
          <w:p>
            <w:pPr>
              <w:jc w:val="center"/>
              <w:rPr>
                <w:rFonts w:hint="eastAsia" w:ascii="宋体" w:hAnsi="宋体"/>
                <w:b/>
                <w:color w:val="000000"/>
                <w:szCs w:val="21"/>
              </w:rPr>
            </w:pPr>
            <w:r>
              <w:rPr>
                <w:rFonts w:hint="eastAsia" w:ascii="楷体_GB2312" w:hAnsi="宋体" w:eastAsia="楷体_GB2312" w:cs="宋体"/>
                <w:b/>
                <w:bCs/>
                <w:color w:val="000000"/>
                <w:kern w:val="0"/>
                <w:sz w:val="24"/>
                <w:szCs w:val="24"/>
                <w:lang w:eastAsia="zh-CN"/>
              </w:rPr>
              <w:t>注</w:t>
            </w:r>
            <w:r>
              <w:rPr>
                <w:rFonts w:hint="eastAsia" w:ascii="楷体_GB2312" w:hAnsi="宋体" w:eastAsia="楷体_GB2312" w:cs="宋体"/>
                <w:b/>
                <w:bCs/>
                <w:color w:val="000000"/>
                <w:kern w:val="0"/>
                <w:sz w:val="24"/>
                <w:szCs w:val="24"/>
                <w:lang w:val="en-US" w:eastAsia="zh-CN"/>
              </w:rPr>
              <w:t xml:space="preserve"> </w:t>
            </w:r>
            <w:r>
              <w:rPr>
                <w:rFonts w:hint="eastAsia" w:ascii="楷体_GB2312" w:hAnsi="宋体" w:eastAsia="楷体_GB2312" w:cs="宋体"/>
                <w:b/>
                <w:bCs/>
                <w:color w:val="000000"/>
                <w:kern w:val="0"/>
                <w:sz w:val="24"/>
                <w:szCs w:val="24"/>
                <w:lang w:eastAsia="zh-CN"/>
              </w:rPr>
              <w:t>意事</w:t>
            </w:r>
            <w:r>
              <w:rPr>
                <w:rFonts w:hint="eastAsia" w:ascii="楷体_GB2312" w:hAnsi="宋体" w:eastAsia="楷体_GB2312" w:cs="宋体"/>
                <w:b/>
                <w:bCs/>
                <w:color w:val="000000"/>
                <w:kern w:val="0"/>
                <w:sz w:val="24"/>
                <w:szCs w:val="24"/>
                <w:lang w:val="en-US" w:eastAsia="zh-CN"/>
              </w:rPr>
              <w:t xml:space="preserve"> </w:t>
            </w:r>
            <w:r>
              <w:rPr>
                <w:rFonts w:hint="eastAsia" w:ascii="楷体_GB2312" w:hAnsi="宋体" w:eastAsia="楷体_GB2312" w:cs="宋体"/>
                <w:b/>
                <w:bCs/>
                <w:color w:val="000000"/>
                <w:kern w:val="0"/>
                <w:sz w:val="24"/>
                <w:szCs w:val="24"/>
                <w:lang w:eastAsia="zh-CN"/>
              </w:rPr>
              <w:t>项</w:t>
            </w:r>
          </w:p>
        </w:tc>
        <w:tc>
          <w:tcPr>
            <w:tcW w:w="9864" w:type="dxa"/>
            <w:tcBorders>
              <w:tl2br w:val="nil"/>
              <w:tr2bl w:val="nil"/>
            </w:tcBorders>
            <w:noWrap w:val="0"/>
            <w:vAlign w:val="top"/>
          </w:tcPr>
          <w:p>
            <w:pPr>
              <w:numPr>
                <w:ilvl w:val="0"/>
                <w:numId w:val="0"/>
              </w:numPr>
              <w:ind w:left="200" w:leftChars="0" w:hanging="200" w:hangingChars="100"/>
              <w:jc w:val="left"/>
              <w:rPr>
                <w:rFonts w:hint="eastAsia" w:ascii="宋体" w:hAnsi="宋体" w:cs="宋体"/>
                <w:sz w:val="20"/>
                <w:szCs w:val="20"/>
              </w:rPr>
            </w:pPr>
            <w:r>
              <w:rPr>
                <w:rFonts w:hint="eastAsia" w:ascii="宋体" w:hAnsi="宋体" w:cs="宋体"/>
                <w:sz w:val="20"/>
                <w:szCs w:val="20"/>
              </w:rPr>
              <w:t>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w:t>
            </w:r>
          </w:p>
          <w:p>
            <w:pPr>
              <w:numPr>
                <w:ilvl w:val="0"/>
                <w:numId w:val="0"/>
              </w:numPr>
              <w:ind w:left="400" w:leftChars="0" w:hanging="400" w:hangingChars="200"/>
              <w:jc w:val="left"/>
              <w:rPr>
                <w:rFonts w:hint="eastAsia" w:ascii="宋体" w:hAnsi="宋体" w:cs="宋体"/>
                <w:sz w:val="20"/>
                <w:szCs w:val="20"/>
              </w:rPr>
            </w:pPr>
            <w:r>
              <w:rPr>
                <w:rFonts w:hint="eastAsia" w:ascii="宋体" w:hAnsi="宋体" w:cs="宋体"/>
                <w:sz w:val="20"/>
                <w:szCs w:val="20"/>
                <w:lang w:val="en-US" w:eastAsia="zh-CN"/>
              </w:rPr>
              <w:t>2、</w:t>
            </w:r>
            <w:r>
              <w:rPr>
                <w:rFonts w:hint="eastAsia" w:ascii="宋体" w:hAnsi="宋体" w:cs="宋体"/>
                <w:sz w:val="20"/>
                <w:szCs w:val="20"/>
              </w:rPr>
              <w:t>行程中房间以安排双人间为准，若出现单男单女，我社有权采取拆夫妻或加床处理，若客人要求开单间，需补交单房差。需用大床房，请报名时提出，具体用房视当地情况决定。</w:t>
            </w:r>
          </w:p>
          <w:p>
            <w:pPr>
              <w:numPr>
                <w:ilvl w:val="0"/>
                <w:numId w:val="0"/>
              </w:numPr>
              <w:ind w:leftChars="0"/>
              <w:jc w:val="left"/>
              <w:rPr>
                <w:rFonts w:hint="eastAsia" w:ascii="宋体" w:hAnsi="宋体" w:cs="宋体"/>
                <w:sz w:val="20"/>
                <w:szCs w:val="20"/>
              </w:rPr>
            </w:pPr>
            <w:r>
              <w:rPr>
                <w:rFonts w:hint="eastAsia" w:ascii="宋体" w:hAnsi="宋体" w:cs="宋体"/>
                <w:sz w:val="20"/>
                <w:szCs w:val="20"/>
                <w:lang w:val="en-US" w:eastAsia="zh-CN"/>
              </w:rPr>
              <w:t>3、</w:t>
            </w:r>
            <w:r>
              <w:rPr>
                <w:rFonts w:hint="eastAsia" w:ascii="宋体" w:hAnsi="宋体" w:cs="宋体"/>
                <w:sz w:val="20"/>
                <w:szCs w:val="20"/>
              </w:rPr>
              <w:t>以上游览行程仅供参考，具体航班，住宿酒店，用餐餐厅标准等均以出团通知书确认为准。</w:t>
            </w:r>
          </w:p>
          <w:p>
            <w:pPr>
              <w:widowControl/>
              <w:autoSpaceDN w:val="0"/>
              <w:spacing w:line="300" w:lineRule="exact"/>
              <w:jc w:val="left"/>
              <w:rPr>
                <w:rFonts w:hint="eastAsia" w:ascii="宋体" w:hAnsi="宋体"/>
                <w:b w:val="0"/>
                <w:bCs/>
                <w:kern w:val="0"/>
                <w:sz w:val="20"/>
                <w:szCs w:val="20"/>
                <w:lang w:val="en-US" w:eastAsia="zh-CN"/>
              </w:rPr>
            </w:pPr>
            <w:r>
              <w:rPr>
                <w:rFonts w:hint="eastAsia" w:ascii="宋体" w:hAnsi="宋体"/>
                <w:b w:val="0"/>
                <w:bCs/>
                <w:kern w:val="0"/>
                <w:sz w:val="20"/>
                <w:szCs w:val="20"/>
                <w:lang w:val="en-US" w:eastAsia="zh-CN"/>
              </w:rPr>
              <w:t>4、因各地饮食习惯和烹饪手法的不同，菜肴难免会不合口味,不足之处敬请团友理解。如有特殊饮食要求请至少提前一天与导游联系，在条件允许的情况下我们将尽可能做出适当调整。</w:t>
            </w:r>
          </w:p>
          <w:p>
            <w:pPr>
              <w:widowControl/>
              <w:autoSpaceDN w:val="0"/>
              <w:spacing w:line="300" w:lineRule="exact"/>
              <w:jc w:val="left"/>
              <w:rPr>
                <w:rFonts w:hint="eastAsia" w:ascii="宋体" w:hAnsi="宋体"/>
                <w:b w:val="0"/>
                <w:bCs/>
                <w:kern w:val="0"/>
                <w:sz w:val="20"/>
                <w:szCs w:val="20"/>
                <w:lang w:val="en-US" w:eastAsia="zh-CN"/>
              </w:rPr>
            </w:pPr>
            <w:r>
              <w:rPr>
                <w:rFonts w:hint="eastAsia" w:ascii="宋体" w:hAnsi="宋体"/>
                <w:b w:val="0"/>
                <w:bCs/>
                <w:kern w:val="0"/>
                <w:sz w:val="20"/>
                <w:szCs w:val="20"/>
                <w:lang w:val="en-US" w:eastAsia="zh-CN"/>
              </w:rPr>
              <w:t>5、由于各地经济发展水平不一致，当地交通、景区、餐厅、酒店等硬件设施和服务水准各地相比也有一定的差距，请团友理解。并请您于入住每家酒店的第一个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w:t>
            </w:r>
          </w:p>
          <w:p>
            <w:pPr>
              <w:widowControl/>
              <w:autoSpaceDN w:val="0"/>
              <w:spacing w:line="300" w:lineRule="exact"/>
              <w:jc w:val="left"/>
              <w:rPr>
                <w:rFonts w:hint="eastAsia" w:ascii="宋体" w:hAnsi="宋体"/>
                <w:b w:val="0"/>
                <w:bCs/>
                <w:kern w:val="0"/>
                <w:sz w:val="20"/>
                <w:szCs w:val="20"/>
                <w:lang w:val="en-US" w:eastAsia="zh-CN"/>
              </w:rPr>
            </w:pPr>
            <w:r>
              <w:rPr>
                <w:rFonts w:hint="eastAsia" w:ascii="宋体" w:hAnsi="宋体"/>
                <w:b w:val="0"/>
                <w:bCs/>
                <w:kern w:val="0"/>
                <w:sz w:val="20"/>
                <w:szCs w:val="20"/>
                <w:lang w:val="en-US" w:eastAsia="zh-CN"/>
              </w:rPr>
              <w:t>6、当地自由活动期间，请尽量结伴而行，注意个人人身和财产安全。发廊和按摩院、洗浴中心等场所尽量不去。购物和宵夜前，一定先问清楚价格再消费，各地景区的物价一般比市区略高。</w:t>
            </w:r>
          </w:p>
          <w:p>
            <w:pPr>
              <w:widowControl/>
              <w:autoSpaceDN w:val="0"/>
              <w:spacing w:line="300" w:lineRule="exact"/>
              <w:jc w:val="left"/>
              <w:rPr>
                <w:rFonts w:hint="eastAsia" w:ascii="宋体" w:hAnsi="宋体"/>
                <w:b w:val="0"/>
                <w:bCs/>
                <w:kern w:val="0"/>
                <w:sz w:val="20"/>
                <w:szCs w:val="20"/>
                <w:lang w:val="en-US" w:eastAsia="zh-CN"/>
              </w:rPr>
            </w:pPr>
            <w:r>
              <w:rPr>
                <w:rFonts w:hint="eastAsia" w:ascii="宋体" w:hAnsi="宋体"/>
                <w:b w:val="0"/>
                <w:bCs/>
                <w:kern w:val="0"/>
                <w:sz w:val="20"/>
                <w:szCs w:val="20"/>
                <w:lang w:val="en-US" w:eastAsia="zh-CN"/>
              </w:rPr>
              <w:t>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w:t>
            </w:r>
          </w:p>
          <w:p>
            <w:pPr>
              <w:widowControl/>
              <w:autoSpaceDN w:val="0"/>
              <w:spacing w:line="300" w:lineRule="exact"/>
              <w:jc w:val="left"/>
              <w:rPr>
                <w:rFonts w:hint="eastAsia" w:ascii="宋体" w:hAnsi="宋体"/>
                <w:b w:val="0"/>
                <w:bCs/>
                <w:kern w:val="0"/>
                <w:sz w:val="20"/>
                <w:szCs w:val="20"/>
                <w:lang w:val="en-US" w:eastAsia="zh-CN"/>
              </w:rPr>
            </w:pPr>
            <w:r>
              <w:rPr>
                <w:rFonts w:hint="eastAsia" w:ascii="宋体" w:hAnsi="宋体"/>
                <w:b w:val="0"/>
                <w:bCs/>
                <w:kern w:val="0"/>
                <w:sz w:val="20"/>
                <w:szCs w:val="20"/>
                <w:lang w:val="en-US" w:eastAsia="zh-CN"/>
              </w:rPr>
              <w:t>8、购物和旅游是紧密相联的，但根据《旅游法》第35条第二款规定-经双方协商一致或者旅游者要求，且不影响其他旅游者正常行程的情况下才可购物，请谅解！</w:t>
            </w:r>
          </w:p>
          <w:p>
            <w:pPr>
              <w:numPr>
                <w:ilvl w:val="0"/>
                <w:numId w:val="0"/>
              </w:numPr>
              <w:ind w:leftChars="0"/>
              <w:jc w:val="left"/>
              <w:rPr>
                <w:rFonts w:hint="eastAsia" w:ascii="宋体" w:hAnsi="宋体"/>
                <w:b w:val="0"/>
                <w:bCs/>
                <w:kern w:val="0"/>
                <w:sz w:val="20"/>
                <w:szCs w:val="20"/>
                <w:lang w:val="en-US" w:eastAsia="zh-CN"/>
              </w:rPr>
            </w:pPr>
            <w:r>
              <w:rPr>
                <w:rFonts w:hint="eastAsia" w:ascii="宋体" w:hAnsi="宋体"/>
                <w:b w:val="0"/>
                <w:bCs/>
                <w:kern w:val="0"/>
                <w:sz w:val="20"/>
                <w:szCs w:val="20"/>
                <w:lang w:val="en-US" w:eastAsia="zh-CN"/>
              </w:rPr>
              <w:t>9、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w:t>
            </w:r>
          </w:p>
          <w:p>
            <w:pPr>
              <w:numPr>
                <w:ilvl w:val="0"/>
                <w:numId w:val="0"/>
              </w:numPr>
              <w:ind w:leftChars="0"/>
              <w:jc w:val="left"/>
              <w:rPr>
                <w:rFonts w:hint="eastAsia" w:ascii="宋体" w:hAnsi="宋体"/>
                <w:b w:val="0"/>
                <w:bCs/>
                <w:kern w:val="0"/>
                <w:sz w:val="20"/>
                <w:szCs w:val="20"/>
                <w:lang w:val="en-US" w:eastAsia="zh-CN"/>
              </w:rPr>
            </w:pPr>
            <w:r>
              <w:rPr>
                <w:rFonts w:hint="eastAsia" w:ascii="宋体" w:hAnsi="宋体" w:cs="宋体"/>
                <w:sz w:val="20"/>
                <w:szCs w:val="20"/>
                <w:highlight w:val="none"/>
                <w:lang w:val="en-US" w:eastAsia="zh-CN"/>
              </w:rPr>
              <w:t>10、</w:t>
            </w:r>
            <w:r>
              <w:rPr>
                <w:rFonts w:hint="eastAsia" w:ascii="宋体" w:hAnsi="宋体" w:cs="宋体"/>
                <w:sz w:val="20"/>
                <w:szCs w:val="20"/>
                <w:highlight w:val="none"/>
              </w:rPr>
              <w:t>孕妇”以及患有其他不宜出行的疾病者不宜参团，如隐瞒实情出团，所产生的费用自行承担。</w:t>
            </w:r>
            <w:r>
              <w:rPr>
                <w:rFonts w:hint="eastAsia" w:ascii="宋体" w:hAnsi="宋体" w:cs="宋体"/>
                <w:sz w:val="20"/>
                <w:szCs w:val="20"/>
                <w:highlight w:val="none"/>
              </w:rPr>
              <w:br w:type="textWrapping"/>
            </w:r>
            <w:r>
              <w:rPr>
                <w:rFonts w:hint="eastAsia" w:ascii="宋体" w:hAnsi="宋体" w:cs="宋体"/>
                <w:sz w:val="20"/>
                <w:szCs w:val="20"/>
                <w:highlight w:val="none"/>
                <w:lang w:val="en-US" w:eastAsia="zh-CN"/>
              </w:rPr>
              <w:t>11、本行程设计不适合75岁以上游客参团，建议75岁以上旅客选择其它专门为老年游客定制的旅游产品。</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90" w:hRule="atLeast"/>
          <w:jc w:val="center"/>
        </w:trPr>
        <w:tc>
          <w:tcPr>
            <w:tcW w:w="865" w:type="dxa"/>
            <w:tcBorders>
              <w:tl2br w:val="nil"/>
              <w:tr2bl w:val="nil"/>
            </w:tcBorders>
            <w:noWrap w:val="0"/>
            <w:vAlign w:val="center"/>
          </w:tcPr>
          <w:p>
            <w:pPr>
              <w:jc w:val="center"/>
              <w:rPr>
                <w:rFonts w:hint="eastAsia" w:ascii="宋体" w:hAnsi="宋体"/>
                <w:b/>
                <w:color w:val="000000"/>
                <w:szCs w:val="21"/>
              </w:rPr>
            </w:pPr>
            <w:r>
              <w:rPr>
                <w:rFonts w:hint="eastAsia" w:ascii="楷体_GB2312" w:hAnsi="宋体" w:eastAsia="楷体_GB2312" w:cs="宋体"/>
                <w:b/>
                <w:bCs/>
                <w:kern w:val="0"/>
                <w:sz w:val="24"/>
                <w:szCs w:val="24"/>
              </w:rPr>
              <w:t>温 馨提 示</w:t>
            </w:r>
          </w:p>
        </w:tc>
        <w:tc>
          <w:tcPr>
            <w:tcW w:w="9864" w:type="dxa"/>
            <w:tcBorders>
              <w:tl2br w:val="nil"/>
              <w:tr2bl w:val="nil"/>
            </w:tcBorders>
            <w:noWrap w:val="0"/>
            <w:vAlign w:val="top"/>
          </w:tcPr>
          <w:p>
            <w:pPr>
              <w:numPr>
                <w:ilvl w:val="0"/>
                <w:numId w:val="0"/>
              </w:numPr>
              <w:ind w:leftChars="0"/>
              <w:jc w:val="left"/>
              <w:rPr>
                <w:rFonts w:hint="eastAsia" w:ascii="宋体" w:hAnsi="宋体" w:cs="Times New Roman"/>
                <w:b w:val="0"/>
                <w:bCs/>
                <w:kern w:val="0"/>
                <w:sz w:val="20"/>
                <w:szCs w:val="20"/>
                <w:lang w:val="en-US" w:eastAsia="zh-CN"/>
              </w:rPr>
            </w:pPr>
            <w:r>
              <w:rPr>
                <w:rFonts w:hint="eastAsia" w:ascii="宋体" w:hAnsi="宋体"/>
                <w:b w:val="0"/>
                <w:bCs w:val="0"/>
                <w:color w:val="000000"/>
                <w:sz w:val="24"/>
                <w:szCs w:val="24"/>
                <w:lang w:val="en-US" w:eastAsia="zh-CN"/>
              </w:rPr>
              <w:t>1</w:t>
            </w:r>
            <w:r>
              <w:rPr>
                <w:rFonts w:hint="eastAsia" w:ascii="宋体" w:hAnsi="宋体" w:cs="Times New Roman"/>
                <w:b w:val="0"/>
                <w:bCs/>
                <w:kern w:val="0"/>
                <w:sz w:val="20"/>
                <w:szCs w:val="20"/>
                <w:lang w:val="en-US" w:eastAsia="zh-CN"/>
              </w:rPr>
              <w:t>、请携带有效身份证原件, 未满16岁小孩请随身携带户口本原件。已满16周岁还未办理个人身份证，</w:t>
            </w:r>
          </w:p>
          <w:p>
            <w:pPr>
              <w:numPr>
                <w:ilvl w:val="0"/>
                <w:numId w:val="0"/>
              </w:numPr>
              <w:ind w:leftChars="0"/>
              <w:jc w:val="left"/>
              <w:rPr>
                <w:rFonts w:hint="eastAsia" w:ascii="宋体" w:hAnsi="宋体" w:cs="Times New Roman"/>
                <w:b w:val="0"/>
                <w:bCs/>
                <w:kern w:val="0"/>
                <w:sz w:val="20"/>
                <w:szCs w:val="20"/>
                <w:lang w:val="en-US" w:eastAsia="zh-CN"/>
              </w:rPr>
            </w:pPr>
            <w:r>
              <w:rPr>
                <w:rFonts w:hint="eastAsia" w:ascii="宋体" w:hAnsi="宋体" w:cs="Times New Roman"/>
                <w:b w:val="0"/>
                <w:bCs/>
                <w:kern w:val="0"/>
                <w:sz w:val="20"/>
                <w:szCs w:val="20"/>
                <w:lang w:val="en-US" w:eastAsia="zh-CN"/>
              </w:rPr>
              <w:t>到户口所在地办理户籍证明，用以办理登机手续</w:t>
            </w:r>
          </w:p>
          <w:p>
            <w:pPr>
              <w:numPr>
                <w:ilvl w:val="0"/>
                <w:numId w:val="0"/>
              </w:numPr>
              <w:ind w:leftChars="0"/>
              <w:jc w:val="left"/>
              <w:rPr>
                <w:rFonts w:hint="eastAsia" w:ascii="宋体" w:hAnsi="宋体" w:cs="Times New Roman"/>
                <w:b w:val="0"/>
                <w:bCs/>
                <w:kern w:val="0"/>
                <w:sz w:val="20"/>
                <w:szCs w:val="20"/>
                <w:highlight w:val="none"/>
                <w:lang w:val="en-US" w:eastAsia="zh-CN"/>
              </w:rPr>
            </w:pPr>
            <w:r>
              <w:rPr>
                <w:rFonts w:hint="eastAsia" w:ascii="宋体" w:hAnsi="宋体" w:cs="Times New Roman"/>
                <w:b w:val="0"/>
                <w:bCs/>
                <w:kern w:val="0"/>
                <w:sz w:val="20"/>
                <w:szCs w:val="20"/>
                <w:highlight w:val="none"/>
                <w:lang w:val="en-US" w:eastAsia="zh-CN"/>
              </w:rPr>
              <w:t>2、如客人全体提出自愿自费增加行程以外其他景点及旅游项目时敬请参加者配合导游签署全体自愿确认书。与旅行社及导游无关，不视为自费推荐景点。</w:t>
            </w:r>
          </w:p>
          <w:p>
            <w:pPr>
              <w:numPr>
                <w:ilvl w:val="0"/>
                <w:numId w:val="0"/>
              </w:numPr>
              <w:ind w:leftChars="0"/>
              <w:jc w:val="left"/>
              <w:rPr>
                <w:rFonts w:hint="eastAsia" w:ascii="宋体" w:hAnsi="宋体" w:cs="Times New Roman"/>
                <w:b w:val="0"/>
                <w:bCs/>
                <w:kern w:val="0"/>
                <w:sz w:val="20"/>
                <w:szCs w:val="20"/>
                <w:lang w:val="en-US" w:eastAsia="zh-CN"/>
              </w:rPr>
            </w:pPr>
            <w:r>
              <w:rPr>
                <w:rFonts w:hint="eastAsia" w:ascii="宋体" w:hAnsi="宋体" w:cs="Times New Roman"/>
                <w:b w:val="0"/>
                <w:bCs/>
                <w:kern w:val="0"/>
                <w:sz w:val="20"/>
                <w:szCs w:val="20"/>
                <w:lang w:val="en-US" w:eastAsia="zh-CN"/>
              </w:rPr>
              <w:t>3、旅行社在旅途中可根据实际情况对行程先后顺序作调整，但不影响原定的接待标准及游览景点，如遇旅行社不可控制因素（如塌方、塞车、天气、航班延误、</w:t>
            </w:r>
            <w:r>
              <w:rPr>
                <w:rFonts w:hint="eastAsia" w:ascii="宋体" w:hAnsi="宋体" w:cs="Times New Roman"/>
                <w:b w:val="0"/>
                <w:bCs/>
                <w:kern w:val="0"/>
                <w:sz w:val="20"/>
                <w:szCs w:val="20"/>
                <w:lang w:val="en-US" w:eastAsia="zh-CN"/>
              </w:rPr>
              <w:drawing>
                <wp:anchor distT="0" distB="0" distL="114300" distR="114300" simplePos="0" relativeHeight="251658240" behindDoc="1" locked="0" layoutInCell="1" allowOverlap="1">
                  <wp:simplePos x="0" y="0"/>
                  <wp:positionH relativeFrom="page">
                    <wp:posOffset>7418705</wp:posOffset>
                  </wp:positionH>
                  <wp:positionV relativeFrom="page">
                    <wp:posOffset>2386965</wp:posOffset>
                  </wp:positionV>
                  <wp:extent cx="2572385" cy="2023745"/>
                  <wp:effectExtent l="0" t="0" r="0" b="52070"/>
                  <wp:wrapNone/>
                  <wp:docPr id="1" name="Picture 176" descr="u=4263669351,120140929&amp;fm=23&amp;gp=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6" descr="u=4263669351,120140929&amp;fm=23&amp;gp=0_副本"/>
                          <pic:cNvPicPr>
                            <a:picLocks noChangeAspect="1"/>
                          </pic:cNvPicPr>
                        </pic:nvPicPr>
                        <pic:blipFill>
                          <a:blip r:embed="rId4">
                            <a:clrChange>
                              <a:clrFrom>
                                <a:srgbClr val="FFFFFF"/>
                              </a:clrFrom>
                              <a:clrTo>
                                <a:srgbClr val="FFFFFF">
                                  <a:alpha val="0"/>
                                </a:srgbClr>
                              </a:clrTo>
                            </a:clrChange>
                          </a:blip>
                          <a:stretch>
                            <a:fillRect/>
                          </a:stretch>
                        </pic:blipFill>
                        <pic:spPr>
                          <a:xfrm rot="1140000">
                            <a:off x="0" y="0"/>
                            <a:ext cx="2572385" cy="2023745"/>
                          </a:xfrm>
                          <a:prstGeom prst="rect">
                            <a:avLst/>
                          </a:prstGeom>
                          <a:noFill/>
                          <a:ln>
                            <a:noFill/>
                          </a:ln>
                        </pic:spPr>
                      </pic:pic>
                    </a:graphicData>
                  </a:graphic>
                </wp:anchor>
              </w:drawing>
            </w:r>
            <w:r>
              <w:rPr>
                <w:rFonts w:hint="eastAsia" w:ascii="宋体" w:hAnsi="宋体" w:cs="Times New Roman"/>
                <w:b w:val="0"/>
                <w:bCs/>
                <w:kern w:val="0"/>
                <w:sz w:val="20"/>
                <w:szCs w:val="20"/>
                <w:lang w:val="en-US" w:eastAsia="zh-CN"/>
              </w:rPr>
              <w:t>车辆故障、国家政策等原因）造成行程延误或不能完成景点游览，本社负责协助解决或退还未产生的费用，由此产生的费用自理，本社不承担由此造成的损失及责任；</w:t>
            </w:r>
          </w:p>
          <w:p>
            <w:pPr>
              <w:numPr>
                <w:ilvl w:val="0"/>
                <w:numId w:val="0"/>
              </w:numPr>
              <w:ind w:leftChars="0"/>
              <w:jc w:val="left"/>
              <w:rPr>
                <w:rFonts w:hint="eastAsia" w:ascii="宋体" w:hAnsi="宋体" w:cs="Times New Roman"/>
                <w:b w:val="0"/>
                <w:bCs/>
                <w:kern w:val="0"/>
                <w:sz w:val="20"/>
                <w:szCs w:val="20"/>
                <w:lang w:val="en-US" w:eastAsia="zh-CN"/>
              </w:rPr>
            </w:pPr>
            <w:r>
              <w:rPr>
                <w:rFonts w:hint="eastAsia" w:ascii="宋体" w:hAnsi="宋体" w:cs="Times New Roman"/>
                <w:b w:val="0"/>
                <w:bCs/>
                <w:kern w:val="0"/>
                <w:sz w:val="20"/>
                <w:szCs w:val="20"/>
                <w:lang w:val="en-US" w:eastAsia="zh-CN"/>
              </w:rPr>
              <w:t>4、毛主席纪念堂为免费开放景点，如因政策性关闭或预约问题不能参观不作退款和任何赔偿，恕我社不再另行通知，请留意！</w:t>
            </w:r>
          </w:p>
          <w:p>
            <w:pPr>
              <w:numPr>
                <w:ilvl w:val="0"/>
                <w:numId w:val="0"/>
              </w:numPr>
              <w:ind w:leftChars="0"/>
              <w:jc w:val="left"/>
              <w:rPr>
                <w:rFonts w:hint="eastAsia" w:ascii="宋体" w:hAnsi="宋体" w:cs="Times New Roman"/>
                <w:b w:val="0"/>
                <w:bCs/>
                <w:kern w:val="0"/>
                <w:sz w:val="20"/>
                <w:szCs w:val="20"/>
                <w:lang w:val="en-US" w:eastAsia="zh-CN"/>
              </w:rPr>
            </w:pPr>
            <w:r>
              <w:rPr>
                <w:rFonts w:hint="eastAsia" w:ascii="宋体" w:hAnsi="宋体" w:cs="Times New Roman"/>
                <w:b w:val="0"/>
                <w:bCs/>
                <w:kern w:val="0"/>
                <w:sz w:val="20"/>
                <w:szCs w:val="20"/>
                <w:lang w:val="en-US" w:eastAsia="zh-CN"/>
              </w:rPr>
              <w:t>5、在北京旅游期间，如因个人原因中途离团，离团期间安全问题由客人自理，并在离团前签订离团证明，如有问题，我社将协助解决，但不承担责任；</w:t>
            </w:r>
          </w:p>
          <w:p>
            <w:pPr>
              <w:numPr>
                <w:ilvl w:val="0"/>
                <w:numId w:val="0"/>
              </w:numPr>
              <w:ind w:leftChars="0"/>
              <w:jc w:val="left"/>
              <w:rPr>
                <w:rFonts w:hint="eastAsia" w:ascii="宋体" w:hAnsi="宋体" w:cs="Times New Roman"/>
                <w:b w:val="0"/>
                <w:bCs/>
                <w:kern w:val="0"/>
                <w:sz w:val="20"/>
                <w:szCs w:val="20"/>
                <w:lang w:val="en-US" w:eastAsia="zh-CN"/>
              </w:rPr>
            </w:pPr>
            <w:r>
              <w:rPr>
                <w:rFonts w:hint="eastAsia" w:ascii="宋体" w:hAnsi="宋体" w:cs="Times New Roman"/>
                <w:b w:val="0"/>
                <w:bCs/>
                <w:kern w:val="0"/>
                <w:sz w:val="20"/>
                <w:szCs w:val="20"/>
                <w:lang w:val="en-US" w:eastAsia="zh-CN"/>
              </w:rPr>
              <w:t>7、敬请各游客认真如实填写意见书，我社将以游客自填的意见书，做为处理投诉及反馈意见的重要依据！</w:t>
            </w:r>
          </w:p>
          <w:p>
            <w:pPr>
              <w:numPr>
                <w:ilvl w:val="0"/>
                <w:numId w:val="0"/>
              </w:numPr>
              <w:ind w:leftChars="0"/>
              <w:jc w:val="left"/>
              <w:rPr>
                <w:rFonts w:hint="default" w:ascii="宋体" w:hAnsi="宋体" w:cs="Times New Roman"/>
                <w:b w:val="0"/>
                <w:bCs/>
                <w:kern w:val="0"/>
                <w:sz w:val="20"/>
                <w:szCs w:val="20"/>
                <w:lang w:val="en-US" w:eastAsia="zh-CN"/>
              </w:rPr>
            </w:pPr>
            <w:r>
              <w:rPr>
                <w:rFonts w:hint="eastAsia" w:ascii="宋体" w:hAnsi="宋体" w:cs="Times New Roman"/>
                <w:b w:val="0"/>
                <w:bCs/>
                <w:kern w:val="0"/>
                <w:sz w:val="20"/>
                <w:szCs w:val="20"/>
                <w:lang w:val="en-US" w:eastAsia="zh-CN"/>
              </w:rPr>
              <w:t>8、</w:t>
            </w:r>
            <w:r>
              <w:rPr>
                <w:rFonts w:hint="eastAsia" w:ascii="宋体" w:hAnsi="宋体" w:cs="Times New Roman"/>
                <w:b w:val="0"/>
                <w:bCs/>
                <w:kern w:val="0"/>
                <w:sz w:val="20"/>
                <w:szCs w:val="20"/>
                <w:highlight w:val="none"/>
                <w:lang w:val="en-US" w:eastAsia="zh-CN"/>
              </w:rPr>
              <w:t>（部分景区、餐厅配套有商品部，其为景区、餐厅行为与旅行社无关，不作为购物店推荐）。</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90" w:hRule="atLeast"/>
          <w:jc w:val="center"/>
        </w:trPr>
        <w:tc>
          <w:tcPr>
            <w:tcW w:w="865" w:type="dxa"/>
            <w:vMerge w:val="restart"/>
            <w:tcBorders>
              <w:tl2br w:val="nil"/>
              <w:tr2bl w:val="nil"/>
            </w:tcBorders>
            <w:noWrap w:val="0"/>
            <w:vAlign w:val="center"/>
          </w:tcPr>
          <w:p>
            <w:pPr>
              <w:jc w:val="center"/>
              <w:rPr>
                <w:rFonts w:hint="eastAsia" w:ascii="楷体_GB2312" w:hAnsi="宋体" w:eastAsia="楷体_GB2312" w:cs="宋体"/>
                <w:b/>
                <w:bCs/>
                <w:kern w:val="0"/>
                <w:sz w:val="24"/>
                <w:szCs w:val="24"/>
                <w:lang w:eastAsia="zh-CN"/>
              </w:rPr>
            </w:pPr>
          </w:p>
          <w:p>
            <w:pPr>
              <w:jc w:val="both"/>
              <w:rPr>
                <w:rFonts w:hint="eastAsia" w:ascii="楷体_GB2312" w:hAnsi="宋体" w:eastAsia="楷体_GB2312" w:cs="宋体"/>
                <w:b/>
                <w:bCs/>
                <w:kern w:val="0"/>
                <w:sz w:val="24"/>
                <w:szCs w:val="24"/>
              </w:rPr>
            </w:pPr>
            <w:r>
              <w:rPr>
                <w:rFonts w:hint="eastAsia" w:ascii="楷体_GB2312" w:hAnsi="宋体" w:eastAsia="楷体_GB2312" w:cs="宋体"/>
                <w:b/>
                <w:bCs/>
                <w:kern w:val="0"/>
                <w:sz w:val="24"/>
                <w:szCs w:val="24"/>
                <w:lang w:eastAsia="zh-CN"/>
              </w:rPr>
              <w:t>地接社</w:t>
            </w:r>
          </w:p>
        </w:tc>
        <w:tc>
          <w:tcPr>
            <w:tcW w:w="9864" w:type="dxa"/>
            <w:tcBorders>
              <w:tl2br w:val="nil"/>
              <w:tr2bl w:val="nil"/>
            </w:tcBorders>
            <w:noWrap w:val="0"/>
            <w:vAlign w:val="top"/>
          </w:tcPr>
          <w:p>
            <w:pPr>
              <w:rPr>
                <w:rFonts w:hint="eastAsia"/>
              </w:rPr>
            </w:pPr>
            <w:r>
              <w:rPr>
                <w:rFonts w:hint="eastAsia"/>
              </w:rPr>
              <w:t>地接社：北京华泰国际旅行社有限公司</w:t>
            </w:r>
          </w:p>
          <w:p>
            <w:pPr>
              <w:rPr>
                <w:rFonts w:hint="eastAsia"/>
              </w:rPr>
            </w:pPr>
            <w:r>
              <w:rPr>
                <w:rFonts w:hint="eastAsia"/>
              </w:rPr>
              <w:t>地址：北京市丰台区小屯西路111号院1号楼1单元809</w:t>
            </w:r>
          </w:p>
          <w:p>
            <w:pPr>
              <w:rPr>
                <w:rFonts w:hint="eastAsia" w:ascii="宋体" w:hAnsi="宋体" w:cs="宋体"/>
                <w:color w:val="000000"/>
                <w:lang w:bidi="ar"/>
              </w:rPr>
            </w:pPr>
            <w:r>
              <w:rPr>
                <w:rFonts w:hint="eastAsia"/>
              </w:rPr>
              <w:t xml:space="preserve">联系人：赵路 </w:t>
            </w:r>
          </w:p>
        </w:tc>
      </w:tr>
      <w:tr>
        <w:tblPrEx>
          <w:tblBorders>
            <w:top w:val="thinThickLargeGap" w:color="007685" w:sz="24" w:space="0"/>
            <w:left w:val="thinThickLargeGap" w:color="007685" w:sz="24" w:space="0"/>
            <w:bottom w:val="thinThickLargeGap" w:color="007685" w:sz="24" w:space="0"/>
            <w:right w:val="thinThickLargeGap" w:color="007685" w:sz="24" w:space="0"/>
            <w:insideH w:val="single" w:color="007685" w:sz="4" w:space="0"/>
            <w:insideV w:val="single" w:color="007685" w:sz="4" w:space="0"/>
          </w:tblBorders>
          <w:tblCellMar>
            <w:top w:w="0" w:type="dxa"/>
            <w:left w:w="108" w:type="dxa"/>
            <w:bottom w:w="0" w:type="dxa"/>
            <w:right w:w="108" w:type="dxa"/>
          </w:tblCellMar>
        </w:tblPrEx>
        <w:trPr>
          <w:trHeight w:val="250" w:hRule="atLeast"/>
          <w:jc w:val="center"/>
        </w:trPr>
        <w:tc>
          <w:tcPr>
            <w:tcW w:w="865" w:type="dxa"/>
            <w:vMerge w:val="continue"/>
            <w:tcBorders>
              <w:tl2br w:val="nil"/>
              <w:tr2bl w:val="nil"/>
            </w:tcBorders>
            <w:noWrap w:val="0"/>
            <w:vAlign w:val="center"/>
          </w:tcPr>
          <w:p>
            <w:pPr>
              <w:jc w:val="center"/>
              <w:rPr>
                <w:rFonts w:hint="eastAsia" w:ascii="楷体_GB2312" w:hAnsi="宋体" w:eastAsia="楷体_GB2312" w:cs="宋体"/>
                <w:b/>
                <w:bCs/>
                <w:kern w:val="0"/>
                <w:sz w:val="24"/>
                <w:szCs w:val="24"/>
                <w:lang w:eastAsia="zh-CN"/>
              </w:rPr>
            </w:pPr>
          </w:p>
        </w:tc>
        <w:tc>
          <w:tcPr>
            <w:tcW w:w="9864" w:type="dxa"/>
            <w:tcBorders>
              <w:tl2br w:val="nil"/>
              <w:tr2bl w:val="nil"/>
            </w:tcBorders>
            <w:noWrap w:val="0"/>
            <w:vAlign w:val="top"/>
          </w:tcPr>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lang w:eastAsia="zh-CN"/>
              </w:rPr>
              <w:t>备注：地接社以最终出团通知书为准</w:t>
            </w:r>
          </w:p>
        </w:tc>
      </w:tr>
    </w:tbl>
    <w:p>
      <w:pPr>
        <w:widowControl/>
        <w:shd w:val="clear" w:color="auto" w:fill="auto"/>
        <w:snapToGrid w:val="0"/>
        <w:jc w:val="center"/>
        <w:rPr>
          <w:rFonts w:hint="eastAsia" w:ascii="宋体" w:hAnsi="宋体" w:cs="宋体"/>
          <w:kern w:val="0"/>
          <w:sz w:val="36"/>
          <w:szCs w:val="36"/>
        </w:rPr>
      </w:pPr>
    </w:p>
    <w:p>
      <w:pPr>
        <w:widowControl/>
        <w:shd w:val="clear" w:color="auto" w:fill="auto"/>
        <w:snapToGrid w:val="0"/>
        <w:jc w:val="center"/>
        <w:rPr>
          <w:rFonts w:hint="eastAsia" w:ascii="宋体" w:hAnsi="宋体" w:cs="宋体"/>
          <w:kern w:val="0"/>
          <w:sz w:val="36"/>
          <w:szCs w:val="36"/>
        </w:rPr>
      </w:pPr>
    </w:p>
    <w:p>
      <w:pPr>
        <w:widowControl/>
        <w:shd w:val="clear" w:color="auto" w:fill="auto"/>
        <w:snapToGrid w:val="0"/>
        <w:jc w:val="center"/>
        <w:rPr>
          <w:rFonts w:hint="eastAsia" w:ascii="宋体" w:hAnsi="宋体" w:cs="宋体"/>
          <w:kern w:val="0"/>
          <w:sz w:val="36"/>
          <w:szCs w:val="36"/>
        </w:rPr>
      </w:pPr>
      <w:bookmarkStart w:id="0" w:name="_GoBack"/>
      <w:bookmarkEnd w:id="0"/>
    </w:p>
    <w:p>
      <w:pPr>
        <w:widowControl/>
        <w:shd w:val="clear" w:color="auto" w:fill="auto"/>
        <w:snapToGrid w:val="0"/>
        <w:jc w:val="center"/>
        <w:rPr>
          <w:rFonts w:hint="eastAsia" w:ascii="宋体" w:hAnsi="宋体" w:cs="宋体"/>
          <w:kern w:val="0"/>
          <w:sz w:val="36"/>
          <w:szCs w:val="36"/>
        </w:rPr>
      </w:pPr>
      <w:r>
        <w:rPr>
          <w:rFonts w:hint="eastAsia" w:ascii="宋体" w:hAnsi="宋体" w:cs="宋体"/>
          <w:kern w:val="0"/>
          <w:sz w:val="36"/>
          <w:szCs w:val="36"/>
        </w:rPr>
        <w:t>自由活动期间安全提示告知书</w:t>
      </w:r>
    </w:p>
    <w:p>
      <w:pPr>
        <w:widowControl/>
        <w:shd w:val="clear" w:color="auto" w:fill="auto"/>
        <w:snapToGrid w:val="0"/>
        <w:jc w:val="center"/>
        <w:rPr>
          <w:rFonts w:ascii="宋体" w:hAnsi="宋体" w:cs="宋体"/>
          <w:kern w:val="0"/>
          <w:sz w:val="36"/>
          <w:szCs w:val="36"/>
        </w:rPr>
      </w:pPr>
      <w:r>
        <w:rPr>
          <w:rFonts w:hint="eastAsia" w:ascii="宋体" w:hAnsi="宋体" w:cs="宋体"/>
          <w:kern w:val="0"/>
          <w:sz w:val="36"/>
          <w:szCs w:val="36"/>
        </w:rPr>
        <w:t xml:space="preserve">                                        </w:t>
      </w:r>
      <w:r>
        <w:rPr>
          <w:b/>
        </w:rPr>
        <w:t>此</w:t>
      </w:r>
      <w:r>
        <w:rPr>
          <w:rFonts w:hint="eastAsia"/>
          <w:b/>
        </w:rPr>
        <w:t>告知书</w:t>
      </w:r>
      <w:r>
        <w:rPr>
          <w:b/>
        </w:rPr>
        <w:t>视为合同组成部分</w:t>
      </w:r>
    </w:p>
    <w:p>
      <w:pPr>
        <w:shd w:val="clear" w:color="auto" w:fill="auto"/>
        <w:snapToGrid w:val="0"/>
        <w:spacing w:line="360" w:lineRule="exact"/>
        <w:rPr>
          <w:rFonts w:ascii="宋体" w:hAnsi="宋体" w:eastAsia="宋体"/>
          <w:sz w:val="24"/>
        </w:rPr>
      </w:pPr>
      <w:r>
        <w:rPr>
          <w:rFonts w:hint="eastAsia" w:ascii="宋体" w:hAnsi="宋体" w:eastAsia="宋体"/>
          <w:sz w:val="24"/>
        </w:rPr>
        <w:t>尊敬的游客：</w:t>
      </w:r>
    </w:p>
    <w:p>
      <w:pPr>
        <w:shd w:val="clear" w:color="auto" w:fill="auto"/>
        <w:snapToGrid w:val="0"/>
        <w:spacing w:line="360" w:lineRule="exact"/>
        <w:ind w:firstLine="480" w:firstLineChars="200"/>
        <w:rPr>
          <w:rFonts w:ascii="宋体" w:hAnsi="宋体" w:eastAsia="宋体"/>
          <w:color w:val="000000"/>
          <w:sz w:val="24"/>
        </w:rPr>
      </w:pPr>
      <w:r>
        <w:rPr>
          <w:rFonts w:hint="eastAsia" w:ascii="宋体" w:hAnsi="宋体" w:eastAsia="宋体"/>
          <w:color w:val="000000"/>
          <w:sz w:val="24"/>
        </w:rPr>
        <w:t>感谢您选择参加本次旅程！此次旅途中，除了我们行程里已经安排的游览内容之外，为了让您更深度地体验当地的人文风情和独特魅力，给您的旅行增加更多乐趣，行程中将安排适当的自由活动时间。在境外的自由活动时间里，您可以根据个人的喜好和意愿，选择您感兴趣的游览项目。</w:t>
      </w:r>
    </w:p>
    <w:p>
      <w:pPr>
        <w:shd w:val="clear" w:color="auto" w:fill="auto"/>
        <w:snapToGrid w:val="0"/>
        <w:spacing w:line="360" w:lineRule="exact"/>
        <w:ind w:firstLine="480" w:firstLineChars="200"/>
        <w:rPr>
          <w:rFonts w:ascii="宋体" w:hAnsi="宋体" w:eastAsia="宋体"/>
          <w:color w:val="000000"/>
          <w:sz w:val="24"/>
        </w:rPr>
      </w:pPr>
      <w:r>
        <w:rPr>
          <w:rFonts w:hint="eastAsia" w:ascii="宋体" w:hAnsi="宋体" w:eastAsia="宋体"/>
          <w:color w:val="000000"/>
          <w:sz w:val="24"/>
        </w:rPr>
        <w:t>根据《中华人民共和国旅游法》的相关规定，我们将对您在自行安排活动期间相关安全事项做如下提示，请您仔细阅读。</w:t>
      </w:r>
    </w:p>
    <w:p>
      <w:pPr>
        <w:pStyle w:val="11"/>
        <w:shd w:val="clear" w:color="auto" w:fill="auto"/>
        <w:snapToGrid w:val="0"/>
        <w:spacing w:before="0" w:beforeAutospacing="0" w:after="0" w:afterAutospacing="0" w:line="360" w:lineRule="exact"/>
        <w:ind w:firstLine="482" w:firstLineChars="200"/>
        <w:rPr>
          <w:rFonts w:ascii="宋体" w:hAnsi="宋体" w:eastAsia="宋体"/>
          <w:b/>
          <w:color w:val="000000"/>
        </w:rPr>
      </w:pPr>
      <w:r>
        <w:rPr>
          <w:rFonts w:hint="eastAsia" w:ascii="宋体" w:hAnsi="宋体" w:eastAsia="宋体"/>
          <w:b/>
          <w:color w:val="000000"/>
        </w:rPr>
        <w:t>一、证件安全</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1、 护照，签证，身份证等是出国旅游的身份证明，必须随身携带，妥善保管。要把原件放在贴身的内衣口袋中，出发前建议各复印一份放到手提包或行李中；</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2、遇到有人检查证件时，不要轻易应允，要请对方出示身份证或工作证件，否则应予拒绝。如对方是警察，可在检查中记录下对方的证件号、胸牌号和车号，以防万一；</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3、证件一旦遗失或被偷抢，要立即联系领队说明事情经过并向当地警方报案，联系领队或导游时要说清楚所在的地点地址，不知道地点名称的可告知周边较大的建筑物或特别的事物文字等，警方处理时请警方出具书面遗失证明，必要时向中国出入境管理处或向我国驻所在国使馆提出补办申请。</w:t>
      </w:r>
    </w:p>
    <w:p>
      <w:pPr>
        <w:pStyle w:val="11"/>
        <w:shd w:val="clear" w:color="auto" w:fill="auto"/>
        <w:snapToGrid w:val="0"/>
        <w:spacing w:before="0" w:beforeAutospacing="0" w:after="0" w:afterAutospacing="0" w:line="360" w:lineRule="exact"/>
        <w:ind w:firstLine="482" w:firstLineChars="200"/>
        <w:rPr>
          <w:rFonts w:ascii="宋体" w:hAnsi="宋体" w:eastAsia="宋体"/>
          <w:b/>
          <w:color w:val="000000"/>
        </w:rPr>
      </w:pPr>
      <w:r>
        <w:rPr>
          <w:rFonts w:hint="eastAsia" w:ascii="宋体" w:hAnsi="宋体" w:eastAsia="宋体"/>
          <w:b/>
          <w:color w:val="000000"/>
        </w:rPr>
        <w:t>二、钱物安全</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1、自由活动出去游玩期间不要携带大量现金和贵重物品，以信用卡或旅行支票为主；</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2、不要把现金和贵重物品放在托运行李中或外衣口袋中或被易割破的手提包中，可存放在宾馆总台和房间的保险箱中（须保管好凭据，钥匙并记住保险箱密码）；</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3、不要让、也不要帮不相识的人看管行李；</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4、发现钱物丢失或者被偷，要立即联系领队/地接导游并向当地警方报案，如在宾馆或旅游车上丢失，要和领队一起与相关方面交涉，并可酌情报警处理。</w:t>
      </w:r>
    </w:p>
    <w:p>
      <w:pPr>
        <w:pStyle w:val="11"/>
        <w:shd w:val="clear" w:color="auto" w:fill="auto"/>
        <w:snapToGrid w:val="0"/>
        <w:spacing w:before="0" w:beforeAutospacing="0" w:after="0" w:afterAutospacing="0" w:line="360" w:lineRule="exact"/>
        <w:ind w:firstLine="482" w:firstLineChars="200"/>
        <w:rPr>
          <w:rFonts w:ascii="宋体" w:hAnsi="宋体" w:eastAsia="宋体"/>
          <w:b/>
          <w:color w:val="000000"/>
        </w:rPr>
      </w:pPr>
      <w:r>
        <w:rPr>
          <w:rFonts w:hint="eastAsia" w:ascii="宋体" w:hAnsi="宋体" w:eastAsia="宋体"/>
          <w:b/>
          <w:color w:val="000000"/>
        </w:rPr>
        <w:t>三、交通安全</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1、要遵守所在地的交通信号标志，遵守交通规则，不要强行抢道，也不要随意横穿马路；</w:t>
      </w:r>
    </w:p>
    <w:p>
      <w:pPr>
        <w:pStyle w:val="11"/>
        <w:shd w:val="clear" w:color="auto" w:fill="auto"/>
        <w:snapToGrid w:val="0"/>
        <w:spacing w:before="0" w:beforeAutospacing="0" w:after="0" w:afterAutospacing="0" w:line="360" w:lineRule="exact"/>
        <w:ind w:firstLine="480" w:firstLineChars="200"/>
        <w:rPr>
          <w:rFonts w:ascii="仿宋" w:hAnsi="仿宋" w:eastAsia="仿宋"/>
          <w:color w:val="000000"/>
        </w:rPr>
      </w:pPr>
      <w:r>
        <w:rPr>
          <w:rFonts w:hint="eastAsia" w:ascii="宋体" w:hAnsi="宋体" w:eastAsia="宋体"/>
          <w:color w:val="000000"/>
        </w:rPr>
        <w:t>2、在乘坐当地交通工具（如：地铁/BTS/公共汽车/TAXI等）时，遵守所在国的交通工具的规章制度；</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3、在乘坐船、快艇等水上交通工具时，要穿救生衣(圈)，如果没有请坐稳或扶好保障自身安全；</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4、万一发生交通事故，不要惊慌，要采取自救和互救措施，保护事故现场，迅速通知领队/地接导游（通知时需说清楚所在的地点地址，不知道地点名称的可告知周边较大的建筑物等）和向当地警方报案。</w:t>
      </w:r>
    </w:p>
    <w:p>
      <w:pPr>
        <w:pStyle w:val="11"/>
        <w:shd w:val="clear" w:color="auto" w:fill="auto"/>
        <w:snapToGrid w:val="0"/>
        <w:spacing w:before="0" w:beforeAutospacing="0" w:after="0" w:afterAutospacing="0" w:line="360" w:lineRule="exact"/>
        <w:ind w:firstLine="482" w:firstLineChars="200"/>
        <w:rPr>
          <w:rFonts w:ascii="宋体" w:hAnsi="宋体" w:eastAsia="宋体"/>
          <w:b/>
          <w:color w:val="000000"/>
        </w:rPr>
      </w:pPr>
      <w:r>
        <w:rPr>
          <w:rFonts w:hint="eastAsia" w:ascii="宋体" w:hAnsi="宋体" w:eastAsia="宋体"/>
          <w:b/>
          <w:color w:val="000000"/>
        </w:rPr>
        <w:t>四、观光安全</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1、自由活动期间观光游览时要注意自身安全；</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2、拍照、摄像时注意景点内、街道上往来车辆是否有禁拍标志，不要在设有危险警示标志的地方停留；</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3、要慎重参加带有刺激性的活动项目，量力而行，提高自我保护意识，服从安全人员的指挥，不要到色情场所消费；</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4、不要乘坐无标志的车辆，不要围观交通事故、街头纠纷等人群拥挤的地方；</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5、谨慎参加骑马、攀岩、滑翔、探险、漂流、潜水、滑板、热气球、近距离接触野生动物等高风险自选活动；</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6、在自行安排活动期间，请注意在自己能够控制风险的范围内选择活动项目，对自身安全负责。在此期间，您若发生人身或财产损失，我社不承担责任。</w:t>
      </w:r>
    </w:p>
    <w:p>
      <w:pPr>
        <w:pStyle w:val="11"/>
        <w:shd w:val="clear" w:color="auto" w:fill="auto"/>
        <w:snapToGrid w:val="0"/>
        <w:spacing w:before="0" w:beforeAutospacing="0" w:after="0" w:afterAutospacing="0" w:line="360" w:lineRule="exact"/>
        <w:ind w:firstLine="482" w:firstLineChars="200"/>
        <w:rPr>
          <w:rFonts w:ascii="宋体" w:hAnsi="宋体" w:eastAsia="宋体"/>
          <w:b/>
          <w:color w:val="000000"/>
        </w:rPr>
      </w:pPr>
      <w:r>
        <w:rPr>
          <w:rFonts w:hint="eastAsia" w:ascii="宋体" w:hAnsi="宋体" w:eastAsia="宋体"/>
          <w:b/>
          <w:color w:val="000000"/>
        </w:rPr>
        <w:t>五、饮食安全</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1、要在干净明亮的餐厅用餐，不购买和饮用地摊或小商贩提供的饮料食品；</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2、要牢记自己的饮食禁忌，不盲目尝鲜、贪吃、乱吃、多吃；</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3、要避免在流行病传播季节到流行病传播地区停留；</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4、要做好预防措施，随身携带一些常用必备药品；</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5、如身体不适，要及时到就近医院就诊，不要强忍硬扛；并及时通知领队告知所在医院名称地址</w:t>
      </w:r>
    </w:p>
    <w:p>
      <w:pPr>
        <w:pStyle w:val="11"/>
        <w:shd w:val="clear" w:color="auto" w:fill="auto"/>
        <w:snapToGrid w:val="0"/>
        <w:spacing w:before="0" w:beforeAutospacing="0" w:after="0" w:afterAutospacing="0" w:line="360" w:lineRule="exact"/>
        <w:ind w:firstLine="482" w:firstLineChars="200"/>
        <w:rPr>
          <w:rFonts w:ascii="宋体" w:hAnsi="宋体" w:eastAsia="宋体"/>
          <w:b/>
          <w:color w:val="000000"/>
        </w:rPr>
      </w:pPr>
      <w:r>
        <w:rPr>
          <w:rFonts w:hint="eastAsia" w:ascii="宋体" w:hAnsi="宋体" w:eastAsia="宋体"/>
          <w:b/>
          <w:color w:val="000000"/>
        </w:rPr>
        <w:t>六、购物安全</w:t>
      </w:r>
    </w:p>
    <w:p>
      <w:pPr>
        <w:pStyle w:val="11"/>
        <w:shd w:val="clear" w:color="auto" w:fill="auto"/>
        <w:snapToGrid w:val="0"/>
        <w:spacing w:before="0" w:beforeAutospacing="0" w:after="0" w:afterAutospacing="0" w:line="360" w:lineRule="exact"/>
        <w:ind w:firstLine="480" w:firstLineChars="200"/>
        <w:jc w:val="both"/>
        <w:rPr>
          <w:rFonts w:ascii="宋体" w:hAnsi="宋体" w:eastAsia="宋体"/>
          <w:color w:val="000000"/>
        </w:rPr>
      </w:pPr>
      <w:r>
        <w:rPr>
          <w:rFonts w:hint="eastAsia" w:ascii="宋体" w:hAnsi="宋体" w:eastAsia="宋体"/>
          <w:color w:val="000000"/>
        </w:rPr>
        <w:t>1、购物时要保管好随身携带的物品，不到人多、拥挤的地方购物；</w:t>
      </w:r>
    </w:p>
    <w:p>
      <w:pPr>
        <w:pStyle w:val="11"/>
        <w:shd w:val="clear" w:color="auto" w:fill="auto"/>
        <w:snapToGrid w:val="0"/>
        <w:spacing w:before="0" w:beforeAutospacing="0" w:after="0" w:afterAutospacing="0" w:line="360" w:lineRule="exact"/>
        <w:ind w:firstLine="480" w:firstLineChars="200"/>
        <w:jc w:val="both"/>
        <w:rPr>
          <w:rFonts w:ascii="宋体" w:hAnsi="宋体" w:eastAsia="宋体"/>
          <w:color w:val="000000"/>
        </w:rPr>
      </w:pPr>
      <w:r>
        <w:rPr>
          <w:rFonts w:hint="eastAsia" w:ascii="宋体" w:hAnsi="宋体" w:eastAsia="宋体"/>
          <w:color w:val="000000"/>
        </w:rPr>
        <w:t>2、一定要到正规的商店购买，并且要有索取相关的发票证明，在数量上要适当，不要超越出入境标准；</w:t>
      </w:r>
    </w:p>
    <w:p>
      <w:pPr>
        <w:pStyle w:val="11"/>
        <w:shd w:val="clear" w:color="auto" w:fill="auto"/>
        <w:snapToGrid w:val="0"/>
        <w:spacing w:before="0" w:beforeAutospacing="0" w:after="0" w:afterAutospacing="0" w:line="360" w:lineRule="exact"/>
        <w:ind w:firstLine="480" w:firstLineChars="200"/>
        <w:jc w:val="both"/>
        <w:rPr>
          <w:rFonts w:ascii="宋体" w:hAnsi="宋体" w:eastAsia="宋体"/>
          <w:color w:val="000000"/>
        </w:rPr>
      </w:pPr>
      <w:r>
        <w:rPr>
          <w:rFonts w:hint="eastAsia" w:ascii="宋体" w:hAnsi="宋体" w:eastAsia="宋体"/>
          <w:color w:val="000000"/>
        </w:rPr>
        <w:t>3、在试衣试鞋时，最好请同行的好友陪同和看管物品；</w:t>
      </w:r>
    </w:p>
    <w:p>
      <w:pPr>
        <w:pStyle w:val="11"/>
        <w:shd w:val="clear" w:color="auto" w:fill="auto"/>
        <w:snapToGrid w:val="0"/>
        <w:spacing w:before="0" w:beforeAutospacing="0" w:after="0" w:afterAutospacing="0" w:line="360" w:lineRule="exact"/>
        <w:ind w:firstLine="480" w:firstLineChars="200"/>
        <w:jc w:val="both"/>
        <w:rPr>
          <w:rFonts w:ascii="宋体" w:hAnsi="宋体" w:eastAsia="宋体"/>
          <w:color w:val="000000"/>
        </w:rPr>
      </w:pPr>
      <w:r>
        <w:rPr>
          <w:rFonts w:hint="eastAsia" w:ascii="宋体" w:hAnsi="宋体" w:eastAsia="宋体"/>
          <w:color w:val="000000"/>
        </w:rPr>
        <w:t>4、不要当众拿出大量现金或贵重物品，不要当众数钱。</w:t>
      </w:r>
    </w:p>
    <w:p>
      <w:pPr>
        <w:pStyle w:val="11"/>
        <w:shd w:val="clear" w:color="auto" w:fill="auto"/>
        <w:snapToGrid w:val="0"/>
        <w:spacing w:before="0" w:beforeAutospacing="0" w:after="0" w:afterAutospacing="0" w:line="360" w:lineRule="exact"/>
        <w:ind w:firstLine="482" w:firstLineChars="200"/>
        <w:rPr>
          <w:rFonts w:ascii="宋体" w:hAnsi="宋体" w:eastAsia="宋体"/>
          <w:b/>
          <w:color w:val="000000"/>
        </w:rPr>
      </w:pPr>
      <w:r>
        <w:rPr>
          <w:rFonts w:hint="eastAsia" w:ascii="宋体" w:hAnsi="宋体" w:eastAsia="宋体"/>
          <w:b/>
          <w:color w:val="000000"/>
        </w:rPr>
        <w:t>七、人身安全</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1、要远离毒品，不接受陌生人搭讪，防止人身侵害；</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2、要尊重所在地习俗，特别是有特殊宗教习俗的风俗习惯，避免因言行举止不当引发纠纷；</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3、遇到地震等自然灾害或意外伤害时，要冷静处理并尽快撤离危险地区，并及时报告有关部门，联求营救保护；</w:t>
      </w:r>
    </w:p>
    <w:p>
      <w:pPr>
        <w:pStyle w:val="11"/>
        <w:shd w:val="clear" w:color="auto" w:fill="auto"/>
        <w:snapToGrid w:val="0"/>
        <w:spacing w:before="0" w:beforeAutospacing="0" w:after="0" w:afterAutospacing="0" w:line="360" w:lineRule="exact"/>
        <w:ind w:firstLine="480" w:firstLineChars="200"/>
        <w:rPr>
          <w:rFonts w:ascii="宋体" w:hAnsi="宋体" w:eastAsia="宋体"/>
          <w:color w:val="000000"/>
        </w:rPr>
      </w:pPr>
      <w:r>
        <w:rPr>
          <w:rFonts w:hint="eastAsia" w:ascii="宋体" w:hAnsi="宋体" w:eastAsia="宋体"/>
          <w:color w:val="000000"/>
        </w:rPr>
        <w:t>4、出发前请记好领队、地接导游的电话、微信等联系方式；记下酒店名字地址电话或拿一张酒店名片随身携带；结伴出行，不要一个人单独出行，18岁以下的小童必须至少有一位成年人陪同出行；出行前告知领队大致的活动范围，不要太晚回到住宿的酒店。</w:t>
      </w:r>
    </w:p>
    <w:p>
      <w:pPr>
        <w:shd w:val="clear" w:color="auto" w:fill="auto"/>
        <w:snapToGrid w:val="0"/>
        <w:spacing w:line="360" w:lineRule="exact"/>
        <w:ind w:firstLine="482" w:firstLineChars="200"/>
        <w:rPr>
          <w:b/>
          <w:bCs/>
          <w:color w:val="000000"/>
          <w:sz w:val="24"/>
        </w:rPr>
      </w:pPr>
      <w:r>
        <w:rPr>
          <w:rFonts w:hint="eastAsia"/>
          <w:b/>
          <w:bCs/>
          <w:color w:val="000000"/>
          <w:sz w:val="24"/>
        </w:rPr>
        <w:t>网上旅游项目常出现维权困难的情况，请您谨慎购买。</w:t>
      </w:r>
      <w:r>
        <w:rPr>
          <w:rFonts w:hint="eastAsia" w:ascii="宋体" w:hAnsi="宋体" w:eastAsia="宋体"/>
          <w:b/>
          <w:bCs/>
          <w:color w:val="000000"/>
          <w:sz w:val="24"/>
        </w:rPr>
        <w:t>若您通过网上或其他渠道购买旅游项目，在此特别提醒您注意：</w:t>
      </w:r>
    </w:p>
    <w:p>
      <w:pPr>
        <w:pStyle w:val="11"/>
        <w:shd w:val="clear" w:color="auto" w:fill="auto"/>
        <w:snapToGrid w:val="0"/>
        <w:spacing w:before="0" w:beforeAutospacing="0" w:after="0" w:afterAutospacing="0" w:line="360" w:lineRule="exact"/>
        <w:ind w:firstLine="480"/>
        <w:rPr>
          <w:rFonts w:ascii="宋体" w:hAnsi="宋体" w:eastAsia="宋体"/>
          <w:b/>
          <w:bCs/>
          <w:color w:val="000000"/>
        </w:rPr>
      </w:pPr>
      <w:r>
        <w:rPr>
          <w:rFonts w:hint="eastAsia" w:ascii="宋体" w:hAnsi="宋体" w:eastAsia="宋体"/>
          <w:b/>
          <w:bCs/>
          <w:color w:val="000000"/>
        </w:rPr>
        <w:t>1、是否与该旅游经营者签订合同、购买相关保险服务；</w:t>
      </w:r>
    </w:p>
    <w:p>
      <w:pPr>
        <w:pStyle w:val="11"/>
        <w:shd w:val="clear" w:color="auto" w:fill="auto"/>
        <w:snapToGrid w:val="0"/>
        <w:spacing w:before="0" w:beforeAutospacing="0" w:after="0" w:afterAutospacing="0" w:line="360" w:lineRule="exact"/>
        <w:ind w:firstLine="480"/>
        <w:rPr>
          <w:rFonts w:ascii="宋体" w:hAnsi="宋体" w:eastAsia="宋体"/>
          <w:b/>
          <w:bCs/>
          <w:color w:val="000000"/>
        </w:rPr>
      </w:pPr>
      <w:r>
        <w:rPr>
          <w:rFonts w:hint="eastAsia" w:ascii="宋体" w:hAnsi="宋体" w:eastAsia="宋体"/>
          <w:b/>
          <w:bCs/>
          <w:color w:val="000000"/>
        </w:rPr>
        <w:t>2、请审核旅游项目提供者是否具备对应资质，相关人员是否持证上岗，旅游设备年检是否合格；</w:t>
      </w:r>
    </w:p>
    <w:p>
      <w:pPr>
        <w:pStyle w:val="11"/>
        <w:shd w:val="clear" w:color="auto" w:fill="auto"/>
        <w:snapToGrid w:val="0"/>
        <w:spacing w:before="0" w:beforeAutospacing="0" w:after="0" w:afterAutospacing="0" w:line="360" w:lineRule="exact"/>
        <w:ind w:firstLine="480"/>
        <w:rPr>
          <w:rFonts w:ascii="宋体" w:hAnsi="宋体" w:eastAsia="宋体"/>
          <w:b/>
          <w:bCs/>
          <w:color w:val="000000"/>
        </w:rPr>
      </w:pPr>
      <w:r>
        <w:rPr>
          <w:rFonts w:hint="eastAsia" w:ascii="宋体" w:hAnsi="宋体" w:eastAsia="宋体"/>
          <w:b/>
          <w:bCs/>
          <w:color w:val="000000"/>
        </w:rPr>
        <w:t>3、请考虑自身身体状况是否适合参加所选定的旅游项目，活动期间如遇身体不适建议及时中止旅游项目，以确保人身安全。</w:t>
      </w:r>
    </w:p>
    <w:p>
      <w:pPr>
        <w:shd w:val="clear" w:color="auto" w:fill="auto"/>
        <w:snapToGrid w:val="0"/>
        <w:spacing w:line="360" w:lineRule="exact"/>
        <w:ind w:firstLine="480" w:firstLineChars="200"/>
        <w:rPr>
          <w:color w:val="000000"/>
          <w:sz w:val="24"/>
        </w:rPr>
      </w:pPr>
      <w:r>
        <w:rPr>
          <w:rFonts w:hint="eastAsia"/>
          <w:color w:val="000000"/>
          <w:sz w:val="24"/>
        </w:rPr>
        <w:t>自由活动期间，如造成人身损害及财产损失由旅游者本人承担，请您合理安排并注意维护自身权益。如遇到问题与困难，请您及时与随团导游取得联系。</w:t>
      </w:r>
    </w:p>
    <w:p>
      <w:pPr>
        <w:shd w:val="clear" w:color="auto" w:fill="auto"/>
        <w:snapToGrid w:val="0"/>
        <w:spacing w:line="360" w:lineRule="exact"/>
        <w:ind w:firstLine="480" w:firstLineChars="200"/>
        <w:rPr>
          <w:color w:val="000000"/>
          <w:sz w:val="24"/>
        </w:rPr>
      </w:pPr>
    </w:p>
    <w:p>
      <w:pPr>
        <w:shd w:val="clear" w:color="auto" w:fill="auto"/>
        <w:snapToGrid w:val="0"/>
        <w:spacing w:line="360" w:lineRule="exact"/>
        <w:ind w:firstLine="482" w:firstLineChars="200"/>
        <w:jc w:val="left"/>
        <w:rPr>
          <w:rFonts w:ascii="宋体" w:hAnsi="宋体" w:cs="Arial"/>
          <w:b/>
          <w:sz w:val="24"/>
        </w:rPr>
      </w:pPr>
      <w:r>
        <w:rPr>
          <w:rFonts w:hint="eastAsia" w:ascii="宋体" w:hAnsi="宋体" w:cs="Arial"/>
          <w:b/>
          <w:sz w:val="24"/>
        </w:rPr>
        <w:t>本人已详细阅读并充分理解以上安全提示告知内容，同意遵守。</w:t>
      </w:r>
    </w:p>
    <w:p>
      <w:pPr>
        <w:shd w:val="clear" w:color="auto" w:fill="auto"/>
        <w:snapToGrid w:val="0"/>
        <w:spacing w:line="360" w:lineRule="exact"/>
        <w:ind w:firstLine="480" w:firstLineChars="200"/>
        <w:jc w:val="left"/>
        <w:rPr>
          <w:sz w:val="24"/>
        </w:rPr>
      </w:pPr>
      <w:r>
        <w:rPr>
          <w:rFonts w:hint="eastAsia" w:ascii="宋体" w:hAnsi="宋体" w:cs="Arial"/>
          <w:bCs/>
          <w:sz w:val="24"/>
        </w:rPr>
        <w:t>游客本人签名（</w:t>
      </w:r>
      <w:r>
        <w:rPr>
          <w:rFonts w:ascii="宋体" w:hAnsi="宋体" w:cs="Arial"/>
          <w:bCs/>
          <w:sz w:val="24"/>
        </w:rPr>
        <w:t>18 岁以下未成年人需增加监护人签字</w:t>
      </w:r>
      <w:r>
        <w:rPr>
          <w:rFonts w:hint="eastAsia" w:ascii="宋体" w:hAnsi="宋体" w:cs="Arial"/>
          <w:bCs/>
          <w:sz w:val="24"/>
        </w:rPr>
        <w:t>）：</w:t>
      </w:r>
      <w:r>
        <w:rPr>
          <w:sz w:val="24"/>
        </w:rPr>
        <w:t xml:space="preserve"> </w:t>
      </w:r>
    </w:p>
    <w:p>
      <w:pPr>
        <w:spacing w:line="440" w:lineRule="exact"/>
        <w:ind w:right="210" w:rightChars="100"/>
        <w:rPr>
          <w:rFonts w:hint="eastAsia" w:ascii="宋体" w:hAnsi="宋体" w:cs="宋体"/>
          <w:b/>
          <w:bCs/>
          <w:sz w:val="28"/>
          <w:szCs w:val="28"/>
        </w:rPr>
      </w:pPr>
    </w:p>
    <w:p>
      <w:pPr>
        <w:spacing w:line="440" w:lineRule="exact"/>
        <w:ind w:right="210" w:rightChars="100"/>
        <w:rPr>
          <w:rFonts w:hint="eastAsia" w:ascii="宋体" w:hAnsi="宋体" w:cs="宋体"/>
          <w:b/>
          <w:bCs/>
          <w:sz w:val="28"/>
          <w:szCs w:val="28"/>
        </w:rPr>
      </w:pPr>
    </w:p>
    <w:p>
      <w:pPr>
        <w:spacing w:line="440" w:lineRule="exact"/>
        <w:ind w:right="210" w:rightChars="100"/>
        <w:rPr>
          <w:rFonts w:hint="eastAsia" w:ascii="宋体" w:hAnsi="宋体" w:cs="宋体"/>
          <w:b/>
          <w:bCs/>
          <w:sz w:val="28"/>
          <w:szCs w:val="28"/>
        </w:rPr>
      </w:pPr>
    </w:p>
    <w:p>
      <w:pPr>
        <w:spacing w:line="440" w:lineRule="exact"/>
        <w:ind w:right="210" w:rightChars="100"/>
        <w:rPr>
          <w:rFonts w:hint="eastAsia" w:ascii="宋体" w:hAnsi="宋体" w:cs="宋体"/>
          <w:b/>
          <w:bCs/>
          <w:sz w:val="28"/>
          <w:szCs w:val="28"/>
        </w:rPr>
      </w:pPr>
    </w:p>
    <w:p>
      <w:pPr>
        <w:spacing w:line="440" w:lineRule="exact"/>
        <w:ind w:right="210" w:rightChars="100"/>
        <w:rPr>
          <w:rFonts w:hint="eastAsia" w:ascii="宋体" w:hAnsi="宋体" w:cs="宋体"/>
          <w:b/>
          <w:bCs/>
          <w:sz w:val="28"/>
          <w:szCs w:val="28"/>
        </w:rPr>
      </w:pPr>
    </w:p>
    <w:p>
      <w:pPr>
        <w:spacing w:line="440" w:lineRule="exact"/>
        <w:ind w:right="210" w:rightChars="100"/>
        <w:rPr>
          <w:rFonts w:hint="eastAsia" w:ascii="宋体" w:hAnsi="宋体" w:cs="宋体"/>
          <w:b/>
          <w:bCs/>
          <w:sz w:val="28"/>
          <w:szCs w:val="28"/>
        </w:rPr>
      </w:pPr>
    </w:p>
    <w:p>
      <w:pPr>
        <w:spacing w:line="440" w:lineRule="exact"/>
        <w:ind w:right="210" w:rightChars="100"/>
        <w:rPr>
          <w:rFonts w:hint="eastAsia"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sz w:val="21"/>
          <w:szCs w:val="21"/>
        </w:rPr>
      </w:pPr>
    </w:p>
    <w:p>
      <w:pPr>
        <w:ind w:left="-1260" w:leftChars="-600" w:firstLine="1260" w:firstLineChars="600"/>
        <w:rPr>
          <w:rFonts w:hint="eastAsia"/>
          <w:lang w:val="en-US" w:eastAsia="zh-CN"/>
        </w:rPr>
      </w:pPr>
    </w:p>
    <w:p>
      <w:pPr>
        <w:ind w:left="-1260" w:leftChars="-600" w:firstLine="1260" w:firstLineChars="600"/>
        <w:rPr>
          <w:rFonts w:hint="eastAsia" w:ascii="宋体" w:hAnsi="宋体" w:cs="宋体"/>
          <w:b/>
          <w:bCs/>
          <w:sz w:val="36"/>
          <w:szCs w:val="36"/>
        </w:rPr>
      </w:pPr>
      <w:r>
        <w:rPr>
          <w:rFonts w:hint="eastAsia"/>
          <w:lang w:val="en-US" w:eastAsia="zh-CN"/>
        </w:rPr>
        <w:t>附件一：</w:t>
      </w:r>
    </w:p>
    <w:p>
      <w:pPr>
        <w:spacing w:line="380" w:lineRule="exact"/>
        <w:jc w:val="center"/>
        <w:rPr>
          <w:rFonts w:hint="eastAsia" w:ascii="宋体" w:hAnsi="宋体" w:cs="宋体"/>
          <w:b/>
          <w:bCs/>
          <w:color w:val="FF0000"/>
          <w:sz w:val="24"/>
        </w:rPr>
      </w:pPr>
      <w:r>
        <w:rPr>
          <w:rFonts w:hint="eastAsia" w:ascii="宋体" w:hAnsi="宋体" w:cs="宋体"/>
          <w:b/>
          <w:bCs/>
          <w:sz w:val="36"/>
          <w:szCs w:val="36"/>
        </w:rPr>
        <w:t>温馨提示</w:t>
      </w:r>
    </w:p>
    <w:p>
      <w:pPr>
        <w:keepNext w:val="0"/>
        <w:keepLines w:val="0"/>
        <w:pageBreakBefore w:val="0"/>
        <w:widowControl w:val="0"/>
        <w:tabs>
          <w:tab w:val="left" w:pos="6180"/>
        </w:tabs>
        <w:kinsoku/>
        <w:wordWrap/>
        <w:overflowPunct/>
        <w:topLinePunct w:val="0"/>
        <w:autoSpaceDE/>
        <w:autoSpaceDN/>
        <w:bidi w:val="0"/>
        <w:adjustRightInd w:val="0"/>
        <w:spacing w:line="320" w:lineRule="exact"/>
        <w:ind w:right="-74"/>
        <w:textAlignment w:val="auto"/>
        <w:rPr>
          <w:rFonts w:hint="eastAsia" w:ascii="宋体" w:hAnsi="宋体" w:cs="宋体"/>
          <w:b/>
          <w:bCs/>
          <w:color w:val="FF0000"/>
          <w:sz w:val="21"/>
          <w:szCs w:val="21"/>
        </w:rPr>
      </w:pPr>
      <w:r>
        <w:rPr>
          <w:rFonts w:hint="eastAsia" w:ascii="宋体" w:hAnsi="宋体" w:cs="宋体"/>
          <w:b/>
          <w:bCs/>
          <w:color w:val="FF0000"/>
          <w:sz w:val="21"/>
          <w:szCs w:val="21"/>
        </w:rPr>
        <w:t>1.报名健康需知：</w:t>
      </w:r>
    </w:p>
    <w:p>
      <w:pPr>
        <w:keepNext w:val="0"/>
        <w:keepLines w:val="0"/>
        <w:pageBreakBefore w:val="0"/>
        <w:widowControl w:val="0"/>
        <w:kinsoku/>
        <w:wordWrap/>
        <w:overflowPunct/>
        <w:topLinePunct w:val="0"/>
        <w:autoSpaceDE/>
        <w:autoSpaceDN/>
        <w:bidi w:val="0"/>
        <w:spacing w:line="3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请根据自身健康情况选择参团；若游客有以上一种或几种疾病，建议游客出行前进行健康体检，并征求医生意见，是否适合本次旅游行程。60以上人员参团需写参团声明并需要亲属陪同；游客由于自 身健康原因或参加不适合自身条件的旅游活动造成人身、财产损失的，由游客本人及家属自行承担；若由此给旅行社带来损失的，由游客和家属对旅行社进行赔偿。70岁以上老年人员及孕妇、"三高"者或患有其他不宜出行的疾病者不宜参团，如游客隐瞒实情，我社概不负责。</w:t>
      </w:r>
    </w:p>
    <w:p>
      <w:pPr>
        <w:keepNext w:val="0"/>
        <w:keepLines w:val="0"/>
        <w:pageBreakBefore w:val="0"/>
        <w:widowControl w:val="0"/>
        <w:tabs>
          <w:tab w:val="left" w:pos="6180"/>
        </w:tabs>
        <w:kinsoku/>
        <w:wordWrap/>
        <w:overflowPunct/>
        <w:topLinePunct w:val="0"/>
        <w:autoSpaceDE/>
        <w:autoSpaceDN/>
        <w:bidi w:val="0"/>
        <w:adjustRightInd w:val="0"/>
        <w:spacing w:line="320" w:lineRule="exact"/>
        <w:ind w:right="-74"/>
        <w:textAlignment w:val="auto"/>
        <w:rPr>
          <w:rFonts w:hint="eastAsia" w:ascii="宋体" w:hAnsi="宋体" w:cs="宋体"/>
          <w:b/>
          <w:bCs/>
          <w:color w:val="FF0000"/>
          <w:sz w:val="21"/>
          <w:szCs w:val="21"/>
        </w:rPr>
      </w:pPr>
      <w:r>
        <w:rPr>
          <w:rFonts w:hint="eastAsia" w:ascii="宋体" w:hAnsi="宋体" w:cs="宋体"/>
          <w:b/>
          <w:bCs/>
          <w:color w:val="FF0000"/>
          <w:sz w:val="21"/>
          <w:szCs w:val="21"/>
        </w:rPr>
        <w:t>2.境外活动需知：</w:t>
      </w:r>
    </w:p>
    <w:p>
      <w:pPr>
        <w:keepNext w:val="0"/>
        <w:keepLines w:val="0"/>
        <w:pageBreakBefore w:val="0"/>
        <w:widowControl w:val="0"/>
        <w:kinsoku/>
        <w:wordWrap/>
        <w:overflowPunct/>
        <w:topLinePunct w:val="0"/>
        <w:autoSpaceDE/>
        <w:autoSpaceDN/>
        <w:bidi w:val="0"/>
        <w:spacing w:line="3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旅游者参加打猎、潜水、漂流、滑水、滑雪、滑草、蹦极、跳伞、赛车、攀岩、水疗、水上飞机、水上摩托车等属于高风险性游乐项目的（不在常规保险范围之内，需要另外购买高风险保险），敬请旅</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sz w:val="21"/>
          <w:szCs w:val="21"/>
        </w:rPr>
      </w:pPr>
      <w:r>
        <w:rPr>
          <w:rFonts w:hint="eastAsia" w:ascii="宋体" w:hAnsi="宋体" w:cs="宋体"/>
          <w:sz w:val="21"/>
          <w:szCs w:val="21"/>
        </w:rPr>
        <w:t>游者务必在参加前充分了解项目的安全须知并确保身体状况能适应此类活动；如旅游者不具备较好的</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sz w:val="21"/>
          <w:szCs w:val="21"/>
        </w:rPr>
      </w:pPr>
      <w:r>
        <w:rPr>
          <w:rFonts w:hint="eastAsia" w:ascii="宋体" w:hAnsi="宋体" w:cs="宋体"/>
          <w:sz w:val="21"/>
          <w:szCs w:val="21"/>
        </w:rPr>
        <w:t xml:space="preserve">身体条件及技能，可能会造成身体伤害。均存在危险。我们必须再三声明，只有您最了解本身的身体 </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sz w:val="21"/>
          <w:szCs w:val="21"/>
        </w:rPr>
      </w:pPr>
      <w:r>
        <w:rPr>
          <w:rFonts w:hint="eastAsia" w:ascii="宋体" w:hAnsi="宋体" w:cs="宋体"/>
          <w:sz w:val="21"/>
          <w:szCs w:val="21"/>
        </w:rPr>
        <w:t xml:space="preserve">状况，如心脏疾病患者，高龄者、幼龄者，高低血压病患者，或任何不适合剧烈运动之疾病患者等。 </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sz w:val="21"/>
          <w:szCs w:val="21"/>
        </w:rPr>
      </w:pPr>
      <w:r>
        <w:rPr>
          <w:rFonts w:hint="eastAsia" w:ascii="宋体" w:hAnsi="宋体" w:cs="宋体"/>
          <w:sz w:val="21"/>
          <w:szCs w:val="21"/>
        </w:rPr>
        <w:t>绝对不适合参加任何水上活动或浮潜或不适应于您个人体质的其它剧烈、剌激性的活动，如旅客隐瞒</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sz w:val="21"/>
          <w:szCs w:val="21"/>
        </w:rPr>
      </w:pPr>
      <w:r>
        <w:rPr>
          <w:rFonts w:hint="eastAsia" w:ascii="宋体" w:hAnsi="宋体" w:cs="宋体"/>
          <w:sz w:val="21"/>
          <w:szCs w:val="21"/>
        </w:rPr>
        <w:t>个人疾病或坚持参加任何活动而引致意外,一切后果旅客自行负责。</w:t>
      </w:r>
    </w:p>
    <w:p>
      <w:pPr>
        <w:keepNext w:val="0"/>
        <w:keepLines w:val="0"/>
        <w:pageBreakBefore w:val="0"/>
        <w:widowControl w:val="0"/>
        <w:tabs>
          <w:tab w:val="left" w:pos="6180"/>
        </w:tabs>
        <w:kinsoku/>
        <w:wordWrap/>
        <w:overflowPunct/>
        <w:topLinePunct w:val="0"/>
        <w:autoSpaceDE/>
        <w:autoSpaceDN/>
        <w:bidi w:val="0"/>
        <w:adjustRightInd w:val="0"/>
        <w:spacing w:line="320" w:lineRule="exact"/>
        <w:ind w:right="-74"/>
        <w:textAlignment w:val="auto"/>
        <w:rPr>
          <w:rFonts w:hint="eastAsia" w:ascii="宋体" w:hAnsi="宋体" w:cs="宋体"/>
          <w:b/>
          <w:bCs/>
          <w:color w:val="FF0000"/>
          <w:sz w:val="21"/>
          <w:szCs w:val="21"/>
        </w:rPr>
      </w:pPr>
      <w:r>
        <w:rPr>
          <w:rFonts w:hint="eastAsia" w:ascii="宋体" w:hAnsi="宋体" w:cs="宋体"/>
          <w:b/>
          <w:bCs/>
          <w:color w:val="FF0000"/>
          <w:sz w:val="21"/>
          <w:szCs w:val="21"/>
        </w:rPr>
        <w:t>3.不可抗力情况：</w:t>
      </w:r>
    </w:p>
    <w:p>
      <w:pPr>
        <w:keepNext w:val="0"/>
        <w:keepLines w:val="0"/>
        <w:pageBreakBefore w:val="0"/>
        <w:widowControl w:val="0"/>
        <w:kinsoku/>
        <w:wordWrap/>
        <w:overflowPunct/>
        <w:topLinePunct w:val="0"/>
        <w:autoSpaceDE/>
        <w:autoSpaceDN/>
        <w:bidi w:val="0"/>
        <w:spacing w:line="320" w:lineRule="exact"/>
        <w:ind w:firstLine="315" w:firstLineChars="150"/>
        <w:jc w:val="left"/>
        <w:textAlignment w:val="auto"/>
        <w:rPr>
          <w:rFonts w:hint="eastAsia" w:ascii="宋体" w:hAnsi="宋体" w:cs="宋体"/>
          <w:sz w:val="21"/>
          <w:szCs w:val="21"/>
        </w:rPr>
      </w:pPr>
      <w:r>
        <w:rPr>
          <w:rFonts w:hint="eastAsia" w:ascii="宋体" w:hAnsi="宋体" w:cs="宋体"/>
          <w:sz w:val="21"/>
          <w:szCs w:val="21"/>
        </w:rPr>
        <w:t xml:space="preserve">因天气、罢工、游行、包机临时取消或政府行为等造成景点无法游览，属自动放弃，因人力不可抗力因素造成团队滞留而因此产生的费用由客人自理（如飞机、火车延误，自然灾害社会因素），我社 </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sz w:val="21"/>
          <w:szCs w:val="21"/>
        </w:rPr>
      </w:pPr>
      <w:r>
        <w:rPr>
          <w:rFonts w:hint="eastAsia" w:ascii="宋体" w:hAnsi="宋体" w:cs="宋体"/>
          <w:sz w:val="21"/>
          <w:szCs w:val="21"/>
        </w:rPr>
        <w:t>可协助解决。</w:t>
      </w:r>
    </w:p>
    <w:p>
      <w:pPr>
        <w:keepNext w:val="0"/>
        <w:keepLines w:val="0"/>
        <w:pageBreakBefore w:val="0"/>
        <w:widowControl w:val="0"/>
        <w:tabs>
          <w:tab w:val="left" w:pos="6180"/>
        </w:tabs>
        <w:kinsoku/>
        <w:wordWrap/>
        <w:overflowPunct/>
        <w:topLinePunct w:val="0"/>
        <w:autoSpaceDE/>
        <w:autoSpaceDN/>
        <w:bidi w:val="0"/>
        <w:adjustRightInd w:val="0"/>
        <w:spacing w:line="320" w:lineRule="exact"/>
        <w:ind w:right="-74"/>
        <w:textAlignment w:val="auto"/>
        <w:rPr>
          <w:rFonts w:hint="eastAsia" w:ascii="宋体" w:hAnsi="宋体" w:cs="宋体"/>
          <w:b/>
          <w:bCs/>
          <w:color w:val="FF0000"/>
          <w:sz w:val="21"/>
          <w:szCs w:val="21"/>
        </w:rPr>
      </w:pPr>
      <w:r>
        <w:rPr>
          <w:rFonts w:hint="eastAsia" w:ascii="宋体" w:hAnsi="宋体" w:cs="宋体"/>
          <w:b/>
          <w:bCs/>
          <w:color w:val="FF0000"/>
          <w:sz w:val="21"/>
          <w:szCs w:val="21"/>
        </w:rPr>
        <w:t>4.行程调整：</w:t>
      </w:r>
    </w:p>
    <w:p>
      <w:pPr>
        <w:keepNext w:val="0"/>
        <w:keepLines w:val="0"/>
        <w:pageBreakBefore w:val="0"/>
        <w:widowControl w:val="0"/>
        <w:kinsoku/>
        <w:wordWrap/>
        <w:overflowPunct/>
        <w:topLinePunct w:val="0"/>
        <w:autoSpaceDE/>
        <w:autoSpaceDN/>
        <w:bidi w:val="0"/>
        <w:spacing w:line="3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在不减少景点的前提下，当地导游在优化线路的基础上有权合理调整行程。如果因堵车或者天气恶劣等情况造成景点游玩时间压缩，请客人谅解。我社保留因航班、交通、签证等原因而导致行程变化，</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sz w:val="21"/>
          <w:szCs w:val="21"/>
        </w:rPr>
      </w:pPr>
      <w:r>
        <w:rPr>
          <w:rFonts w:hint="eastAsia" w:ascii="宋体" w:hAnsi="宋体" w:cs="宋体"/>
          <w:sz w:val="21"/>
          <w:szCs w:val="21"/>
        </w:rPr>
        <w:t>而对出团日期、行程顺序等做适当调整的权利；</w:t>
      </w:r>
    </w:p>
    <w:p>
      <w:pPr>
        <w:keepNext w:val="0"/>
        <w:keepLines w:val="0"/>
        <w:pageBreakBefore w:val="0"/>
        <w:widowControl w:val="0"/>
        <w:tabs>
          <w:tab w:val="left" w:pos="6180"/>
        </w:tabs>
        <w:kinsoku/>
        <w:wordWrap/>
        <w:overflowPunct/>
        <w:topLinePunct w:val="0"/>
        <w:autoSpaceDE/>
        <w:autoSpaceDN/>
        <w:bidi w:val="0"/>
        <w:adjustRightInd w:val="0"/>
        <w:spacing w:line="320" w:lineRule="exact"/>
        <w:ind w:right="-74"/>
        <w:textAlignment w:val="auto"/>
        <w:rPr>
          <w:rFonts w:hint="eastAsia" w:ascii="宋体" w:hAnsi="宋体" w:cs="宋体"/>
          <w:b/>
          <w:bCs/>
          <w:color w:val="FF0000"/>
          <w:sz w:val="21"/>
          <w:szCs w:val="21"/>
        </w:rPr>
      </w:pPr>
      <w:r>
        <w:rPr>
          <w:rFonts w:hint="eastAsia" w:ascii="宋体" w:hAnsi="宋体" w:cs="宋体"/>
          <w:b/>
          <w:bCs/>
          <w:color w:val="FF0000"/>
          <w:sz w:val="21"/>
          <w:szCs w:val="21"/>
        </w:rPr>
        <w:t>5.出入境：</w:t>
      </w:r>
    </w:p>
    <w:p>
      <w:pPr>
        <w:keepNext w:val="0"/>
        <w:keepLines w:val="0"/>
        <w:pageBreakBefore w:val="0"/>
        <w:widowControl w:val="0"/>
        <w:kinsoku/>
        <w:wordWrap/>
        <w:overflowPunct/>
        <w:topLinePunct w:val="0"/>
        <w:autoSpaceDE/>
        <w:autoSpaceDN/>
        <w:bidi w:val="0"/>
        <w:spacing w:line="320" w:lineRule="exact"/>
        <w:ind w:firstLine="420" w:firstLineChars="200"/>
        <w:jc w:val="left"/>
        <w:textAlignment w:val="auto"/>
        <w:rPr>
          <w:rFonts w:hint="eastAsia" w:ascii="宋体" w:hAnsi="宋体" w:cs="宋体"/>
          <w:sz w:val="21"/>
          <w:szCs w:val="21"/>
        </w:rPr>
      </w:pPr>
      <w:r>
        <w:rPr>
          <w:rFonts w:hint="eastAsia" w:ascii="宋体" w:hAnsi="宋体" w:cs="宋体"/>
          <w:color w:val="111111"/>
          <w:sz w:val="21"/>
          <w:szCs w:val="21"/>
          <w:shd w:val="clear" w:color="auto" w:fill="FFFFFF"/>
        </w:rPr>
        <w:t xml:space="preserve"> </w:t>
      </w:r>
      <w:r>
        <w:rPr>
          <w:rFonts w:hint="eastAsia" w:ascii="宋体" w:hAnsi="宋体" w:cs="宋体"/>
          <w:sz w:val="21"/>
          <w:szCs w:val="21"/>
        </w:rPr>
        <w:t>护照（签证）特别是在出入境接受检查时使用，必须随身携带，贵重物品随时携带，并且妥善保管。集体过移民局、边防、海关，要听从领队安排，请不要私自行动，切记不要帮陌生人带行李，以防</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sz w:val="21"/>
          <w:szCs w:val="21"/>
        </w:rPr>
      </w:pPr>
      <w:r>
        <w:rPr>
          <w:rFonts w:hint="eastAsia" w:ascii="宋体" w:hAnsi="宋体" w:cs="宋体"/>
          <w:sz w:val="21"/>
          <w:szCs w:val="21"/>
        </w:rPr>
        <w:t>被人利用。违禁物品请勿携带出入境；以免受到相关的处罚！客人因签证或不可抗力因素导致不能正常出入境，客人要自行承担相关费用等！</w:t>
      </w:r>
    </w:p>
    <w:p>
      <w:pPr>
        <w:keepNext w:val="0"/>
        <w:keepLines w:val="0"/>
        <w:pageBreakBefore w:val="0"/>
        <w:widowControl w:val="0"/>
        <w:tabs>
          <w:tab w:val="left" w:pos="6180"/>
        </w:tabs>
        <w:kinsoku/>
        <w:wordWrap/>
        <w:overflowPunct/>
        <w:topLinePunct w:val="0"/>
        <w:autoSpaceDE/>
        <w:autoSpaceDN/>
        <w:bidi w:val="0"/>
        <w:adjustRightInd w:val="0"/>
        <w:spacing w:line="320" w:lineRule="exact"/>
        <w:ind w:right="-74"/>
        <w:textAlignment w:val="auto"/>
        <w:rPr>
          <w:rFonts w:hint="eastAsia" w:ascii="宋体" w:hAnsi="宋体" w:cs="宋体"/>
          <w:b/>
          <w:bCs/>
          <w:color w:val="FF0000"/>
          <w:sz w:val="21"/>
          <w:szCs w:val="21"/>
        </w:rPr>
      </w:pPr>
      <w:r>
        <w:rPr>
          <w:rFonts w:hint="eastAsia" w:ascii="宋体" w:hAnsi="宋体" w:cs="宋体"/>
          <w:b/>
          <w:bCs/>
          <w:color w:val="FF0000"/>
          <w:sz w:val="21"/>
          <w:szCs w:val="21"/>
        </w:rPr>
        <w:t>6.贵重物品：</w:t>
      </w:r>
    </w:p>
    <w:p>
      <w:pPr>
        <w:keepNext w:val="0"/>
        <w:keepLines w:val="0"/>
        <w:pageBreakBefore w:val="0"/>
        <w:widowControl w:val="0"/>
        <w:kinsoku/>
        <w:wordWrap/>
        <w:overflowPunct/>
        <w:topLinePunct w:val="0"/>
        <w:autoSpaceDE/>
        <w:autoSpaceDN/>
        <w:bidi w:val="0"/>
        <w:snapToGrid w:val="0"/>
        <w:spacing w:line="320" w:lineRule="exact"/>
        <w:ind w:firstLine="420" w:firstLineChars="200"/>
        <w:jc w:val="left"/>
        <w:textAlignment w:val="auto"/>
        <w:rPr>
          <w:rFonts w:hint="eastAsia" w:ascii="宋体" w:hAnsi="宋体" w:cs="宋体"/>
          <w:color w:val="111111"/>
          <w:sz w:val="21"/>
          <w:szCs w:val="21"/>
          <w:shd w:val="clear" w:color="auto" w:fill="FFFFFF"/>
        </w:rPr>
      </w:pPr>
      <w:r>
        <w:rPr>
          <w:rFonts w:hint="eastAsia" w:ascii="宋体" w:hAnsi="宋体" w:cs="宋体"/>
          <w:sz w:val="21"/>
          <w:szCs w:val="21"/>
        </w:rPr>
        <w:t>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w:t>
      </w:r>
      <w:r>
        <w:rPr>
          <w:rFonts w:hint="eastAsia" w:ascii="宋体" w:hAnsi="宋体" w:cs="宋体"/>
          <w:color w:val="111111"/>
          <w:sz w:val="21"/>
          <w:szCs w:val="21"/>
          <w:shd w:val="clear" w:color="auto" w:fill="FFFFFF"/>
        </w:rPr>
        <w:t xml:space="preserve">  </w:t>
      </w:r>
    </w:p>
    <w:p>
      <w:pPr>
        <w:keepNext w:val="0"/>
        <w:keepLines w:val="0"/>
        <w:pageBreakBefore w:val="0"/>
        <w:widowControl w:val="0"/>
        <w:kinsoku/>
        <w:wordWrap/>
        <w:overflowPunct/>
        <w:topLinePunct w:val="0"/>
        <w:autoSpaceDE/>
        <w:autoSpaceDN/>
        <w:bidi w:val="0"/>
        <w:snapToGrid w:val="0"/>
        <w:spacing w:line="320" w:lineRule="exact"/>
        <w:jc w:val="left"/>
        <w:textAlignment w:val="auto"/>
        <w:rPr>
          <w:rFonts w:hint="eastAsia" w:ascii="宋体" w:hAnsi="宋体" w:cs="宋体"/>
          <w:color w:val="111111"/>
          <w:sz w:val="21"/>
          <w:szCs w:val="21"/>
          <w:shd w:val="clear" w:color="auto" w:fill="FFFFFF"/>
        </w:rPr>
      </w:pPr>
      <w:r>
        <w:rPr>
          <w:rFonts w:hint="eastAsia" w:ascii="宋体" w:hAnsi="宋体" w:cs="宋体"/>
          <w:b/>
          <w:bCs/>
          <w:color w:val="FF0000"/>
          <w:sz w:val="21"/>
          <w:szCs w:val="21"/>
        </w:rPr>
        <w:t>7.行程意见单：</w:t>
      </w:r>
    </w:p>
    <w:p>
      <w:pPr>
        <w:keepNext w:val="0"/>
        <w:keepLines w:val="0"/>
        <w:pageBreakBefore w:val="0"/>
        <w:widowControl w:val="0"/>
        <w:kinsoku/>
        <w:wordWrap/>
        <w:overflowPunct/>
        <w:topLinePunct w:val="0"/>
        <w:autoSpaceDE/>
        <w:autoSpaceDN/>
        <w:bidi w:val="0"/>
        <w:snapToGrid w:val="0"/>
        <w:spacing w:line="3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请游客认真填写旅游团队意见反馈表，团队服务质量的评定以客人在当地填写的意见表为准！境外团队游客在行团期间如有任何投诉请及时反应给我公司以便及时处理，团队离境前须由客人亲自签</w:t>
      </w:r>
    </w:p>
    <w:p>
      <w:pPr>
        <w:keepNext w:val="0"/>
        <w:keepLines w:val="0"/>
        <w:pageBreakBefore w:val="0"/>
        <w:widowControl w:val="0"/>
        <w:kinsoku/>
        <w:wordWrap/>
        <w:overflowPunct/>
        <w:topLinePunct w:val="0"/>
        <w:autoSpaceDE/>
        <w:autoSpaceDN/>
        <w:bidi w:val="0"/>
        <w:snapToGrid w:val="0"/>
        <w:spacing w:line="320" w:lineRule="exact"/>
        <w:jc w:val="left"/>
        <w:textAlignment w:val="auto"/>
        <w:rPr>
          <w:rFonts w:hint="eastAsia" w:ascii="宋体" w:hAnsi="宋体" w:cs="宋体"/>
          <w:sz w:val="21"/>
          <w:szCs w:val="21"/>
        </w:rPr>
      </w:pPr>
      <w:r>
        <w:rPr>
          <w:rFonts w:hint="eastAsia" w:ascii="宋体" w:hAnsi="宋体" w:cs="宋体"/>
          <w:sz w:val="21"/>
          <w:szCs w:val="21"/>
        </w:rPr>
        <w:t>署意见表，如自动放弃签署意见表我公司将直接视为对此次行程的全部内容评价为满意。返回中国</w:t>
      </w:r>
    </w:p>
    <w:p>
      <w:pPr>
        <w:keepNext w:val="0"/>
        <w:keepLines w:val="0"/>
        <w:pageBreakBefore w:val="0"/>
        <w:widowControl w:val="0"/>
        <w:kinsoku/>
        <w:wordWrap/>
        <w:overflowPunct/>
        <w:topLinePunct w:val="0"/>
        <w:autoSpaceDE/>
        <w:autoSpaceDN/>
        <w:bidi w:val="0"/>
        <w:snapToGrid w:val="0"/>
        <w:spacing w:line="320" w:lineRule="exact"/>
        <w:jc w:val="left"/>
        <w:textAlignment w:val="auto"/>
        <w:rPr>
          <w:rFonts w:hint="eastAsia" w:ascii="宋体" w:hAnsi="宋体" w:cs="宋体"/>
          <w:sz w:val="21"/>
          <w:szCs w:val="21"/>
        </w:rPr>
      </w:pPr>
      <w:r>
        <w:rPr>
          <w:rFonts w:hint="eastAsia" w:ascii="宋体" w:hAnsi="宋体" w:cs="宋体"/>
          <w:sz w:val="21"/>
          <w:szCs w:val="21"/>
        </w:rPr>
        <w:t>后与意见表不相符的投诉，我公司将无法予以受理。感谢您的配合与支持!</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sz w:val="21"/>
          <w:szCs w:val="21"/>
        </w:rPr>
      </w:pPr>
      <w:r>
        <w:rPr>
          <w:rFonts w:hint="eastAsia" w:ascii="宋体" w:hAnsi="宋体" w:cs="宋体"/>
          <w:sz w:val="21"/>
          <w:szCs w:val="21"/>
        </w:rPr>
        <w:t>文明出行公约：</w:t>
      </w:r>
    </w:p>
    <w:p>
      <w:pPr>
        <w:keepNext w:val="0"/>
        <w:keepLines w:val="0"/>
        <w:pageBreakBefore w:val="0"/>
        <w:widowControl w:val="0"/>
        <w:kinsoku/>
        <w:wordWrap/>
        <w:overflowPunct/>
        <w:topLinePunct w:val="0"/>
        <w:autoSpaceDE/>
        <w:autoSpaceDN/>
        <w:bidi w:val="0"/>
        <w:spacing w:line="3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中国公民，出境旅游；注重礼仪，保持尊严。讲究卫生，爱护环境；衣着得体，请勿喧哗。</w:t>
      </w:r>
    </w:p>
    <w:p>
      <w:pPr>
        <w:keepNext w:val="0"/>
        <w:keepLines w:val="0"/>
        <w:pageBreakBefore w:val="0"/>
        <w:widowControl w:val="0"/>
        <w:kinsoku/>
        <w:wordWrap/>
        <w:overflowPunct/>
        <w:topLinePunct w:val="0"/>
        <w:autoSpaceDE/>
        <w:autoSpaceDN/>
        <w:bidi w:val="0"/>
        <w:spacing w:line="3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尊老爱幼，助人为乐；女士优先，礼貌谦让。出行办事，遵守时间；排队有序，不越黄线。</w:t>
      </w:r>
    </w:p>
    <w:p>
      <w:pPr>
        <w:keepNext w:val="0"/>
        <w:keepLines w:val="0"/>
        <w:pageBreakBefore w:val="0"/>
        <w:widowControl w:val="0"/>
        <w:kinsoku/>
        <w:wordWrap/>
        <w:overflowPunct/>
        <w:topLinePunct w:val="0"/>
        <w:autoSpaceDE/>
        <w:autoSpaceDN/>
        <w:bidi w:val="0"/>
        <w:spacing w:line="3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文明住宿，不损用品；安静用餐，请勿浪费。健康娱乐，有益身心；赌博色情，坚决拒绝。</w:t>
      </w:r>
    </w:p>
    <w:p>
      <w:pPr>
        <w:keepNext w:val="0"/>
        <w:keepLines w:val="0"/>
        <w:pageBreakBefore w:val="0"/>
        <w:widowControl w:val="0"/>
        <w:kinsoku/>
        <w:wordWrap/>
        <w:overflowPunct/>
        <w:topLinePunct w:val="0"/>
        <w:autoSpaceDE/>
        <w:autoSpaceDN/>
        <w:bidi w:val="0"/>
        <w:spacing w:line="32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参观游览，遵守规定；习俗禁忌，切勿冒犯。遇有疑难，咨询领馆；文明出行，一路平安。</w:t>
      </w:r>
    </w:p>
    <w:p>
      <w:pPr>
        <w:keepNext w:val="0"/>
        <w:keepLines w:val="0"/>
        <w:pageBreakBefore w:val="0"/>
        <w:widowControl w:val="0"/>
        <w:kinsoku/>
        <w:wordWrap/>
        <w:overflowPunct/>
        <w:topLinePunct w:val="0"/>
        <w:autoSpaceDE/>
        <w:autoSpaceDN/>
        <w:bidi w:val="0"/>
        <w:spacing w:line="320" w:lineRule="exact"/>
        <w:ind w:firstLine="421"/>
        <w:jc w:val="left"/>
        <w:textAlignment w:val="auto"/>
        <w:rPr>
          <w:rFonts w:hint="eastAsia" w:ascii="宋体" w:hAnsi="宋体" w:cs="宋体"/>
          <w:b/>
          <w:sz w:val="21"/>
          <w:szCs w:val="21"/>
        </w:rPr>
      </w:pPr>
      <w:r>
        <w:rPr>
          <w:rFonts w:hint="eastAsia" w:ascii="宋体" w:hAnsi="宋体" w:cs="宋体"/>
          <w:b/>
          <w:sz w:val="21"/>
          <w:szCs w:val="21"/>
        </w:rPr>
        <w:t>旅行社（盖章）：                      旅游者或代表（签章）：</w:t>
      </w:r>
    </w:p>
    <w:p>
      <w:pPr>
        <w:keepNext w:val="0"/>
        <w:keepLines w:val="0"/>
        <w:pageBreakBefore w:val="0"/>
        <w:widowControl w:val="0"/>
        <w:kinsoku/>
        <w:wordWrap/>
        <w:overflowPunct/>
        <w:topLinePunct w:val="0"/>
        <w:autoSpaceDE/>
        <w:autoSpaceDN/>
        <w:bidi w:val="0"/>
        <w:spacing w:line="320" w:lineRule="exact"/>
        <w:ind w:firstLine="421"/>
        <w:jc w:val="left"/>
        <w:textAlignment w:val="auto"/>
        <w:rPr>
          <w:rFonts w:hint="eastAsia" w:ascii="宋体" w:hAnsi="宋体" w:cs="宋体"/>
          <w:b/>
          <w:sz w:val="21"/>
          <w:szCs w:val="21"/>
        </w:rPr>
      </w:pPr>
      <w:r>
        <w:rPr>
          <w:rFonts w:hint="eastAsia" w:ascii="宋体" w:hAnsi="宋体" w:cs="宋体"/>
          <w:b/>
          <w:sz w:val="21"/>
          <w:szCs w:val="21"/>
        </w:rPr>
        <w:t>经办人及电话：                        联系电话：</w:t>
      </w:r>
    </w:p>
    <w:p>
      <w:pPr>
        <w:keepNext w:val="0"/>
        <w:keepLines w:val="0"/>
        <w:pageBreakBefore w:val="0"/>
        <w:widowControl w:val="0"/>
        <w:kinsoku/>
        <w:wordWrap/>
        <w:overflowPunct/>
        <w:topLinePunct w:val="0"/>
        <w:autoSpaceDE/>
        <w:autoSpaceDN/>
        <w:bidi w:val="0"/>
        <w:spacing w:line="320" w:lineRule="exact"/>
        <w:ind w:firstLine="422" w:firstLineChars="200"/>
        <w:textAlignment w:val="auto"/>
        <w:rPr>
          <w:rFonts w:hint="eastAsia" w:ascii="宋体" w:hAnsi="宋体" w:cs="宋体"/>
          <w:b/>
          <w:sz w:val="21"/>
          <w:szCs w:val="21"/>
        </w:rPr>
      </w:pPr>
      <w:r>
        <w:rPr>
          <w:rFonts w:hint="eastAsia" w:ascii="宋体" w:hAnsi="宋体" w:cs="宋体"/>
          <w:b/>
          <w:sz w:val="21"/>
          <w:szCs w:val="21"/>
        </w:rPr>
        <w:t>签约日期：                            签约日期：</w:t>
      </w:r>
    </w:p>
    <w:p>
      <w:pPr>
        <w:keepNext w:val="0"/>
        <w:keepLines w:val="0"/>
        <w:pageBreakBefore w:val="0"/>
        <w:widowControl w:val="0"/>
        <w:kinsoku/>
        <w:wordWrap/>
        <w:overflowPunct/>
        <w:topLinePunct w:val="0"/>
        <w:autoSpaceDE/>
        <w:autoSpaceDN/>
        <w:bidi w:val="0"/>
        <w:spacing w:line="320" w:lineRule="exact"/>
        <w:ind w:firstLine="422" w:firstLineChars="200"/>
        <w:textAlignment w:val="auto"/>
        <w:rPr>
          <w:rFonts w:hint="eastAsia" w:ascii="宋体" w:hAnsi="宋体" w:cs="宋体"/>
          <w:b/>
          <w:sz w:val="21"/>
          <w:szCs w:val="21"/>
          <w:lang w:val="en-US" w:eastAsia="zh-CN"/>
        </w:rPr>
      </w:pPr>
    </w:p>
    <w:p>
      <w:pPr>
        <w:spacing w:line="500" w:lineRule="exact"/>
        <w:rPr>
          <w:rFonts w:hint="eastAsia" w:ascii="宋体" w:hAnsi="宋体" w:cs="宋体"/>
          <w:b/>
          <w:bCs/>
          <w:color w:val="FF0000"/>
          <w:sz w:val="36"/>
          <w:szCs w:val="36"/>
        </w:rPr>
      </w:pPr>
      <w:r>
        <w:rPr>
          <w:rFonts w:hint="eastAsia" w:ascii="宋体" w:hAnsi="宋体" w:eastAsia="宋体" w:cs="宋体"/>
          <w:b/>
          <w:sz w:val="24"/>
          <w:lang w:val="en-US" w:eastAsia="zh-CN"/>
        </w:rPr>
        <w:t>附件二</w:t>
      </w:r>
    </w:p>
    <w:p>
      <w:pPr>
        <w:tabs>
          <w:tab w:val="left" w:pos="1141"/>
        </w:tabs>
        <w:ind w:firstLine="3373" w:firstLineChars="1200"/>
        <w:rPr>
          <w:rFonts w:hint="eastAsia" w:ascii="宋体" w:hAnsi="宋体" w:cs="宋体"/>
          <w:b/>
          <w:bCs/>
          <w:sz w:val="28"/>
          <w:szCs w:val="28"/>
        </w:rPr>
      </w:pPr>
      <w:r>
        <w:rPr>
          <w:rFonts w:hint="eastAsia" w:ascii="宋体" w:hAnsi="宋体" w:cs="宋体"/>
          <w:b/>
          <w:bCs/>
          <w:sz w:val="28"/>
          <w:szCs w:val="28"/>
        </w:rPr>
        <w:t>游客个人健康信息及游客承诺函</w:t>
      </w:r>
    </w:p>
    <w:p>
      <w:pPr>
        <w:spacing w:line="400" w:lineRule="exact"/>
        <w:rPr>
          <w:rFonts w:hint="eastAsia" w:ascii="宋体" w:hAnsi="宋体" w:cs="宋体"/>
          <w:b/>
          <w:bCs/>
        </w:rPr>
      </w:pPr>
    </w:p>
    <w:p>
      <w:pPr>
        <w:spacing w:line="400" w:lineRule="exact"/>
        <w:rPr>
          <w:rFonts w:hint="eastAsia" w:ascii="宋体" w:hAnsi="宋体" w:cs="宋体"/>
          <w:b/>
          <w:bCs/>
        </w:rPr>
      </w:pPr>
      <w:r>
        <w:rPr>
          <w:rFonts w:hint="eastAsia" w:ascii="宋体" w:hAnsi="宋体" w:cs="宋体"/>
          <w:b/>
          <w:bCs/>
        </w:rPr>
        <w:t>游客姓名：</w:t>
      </w:r>
      <w:r>
        <w:rPr>
          <w:rFonts w:hint="eastAsia" w:ascii="宋体" w:hAnsi="宋体" w:cs="宋体"/>
          <w:b/>
          <w:bCs/>
          <w:u w:val="single"/>
        </w:rPr>
        <w:t xml:space="preserve">                                                </w:t>
      </w:r>
      <w:r>
        <w:rPr>
          <w:rFonts w:hint="eastAsia" w:ascii="宋体" w:hAnsi="宋体" w:cs="宋体"/>
          <w:b/>
          <w:bCs/>
        </w:rPr>
        <w:t>年龄：</w:t>
      </w:r>
      <w:r>
        <w:rPr>
          <w:rFonts w:hint="eastAsia" w:ascii="宋体" w:hAnsi="宋体" w:cs="宋体"/>
          <w:b/>
          <w:bCs/>
          <w:u w:val="single"/>
        </w:rPr>
        <w:t xml:space="preserve">                             </w:t>
      </w:r>
    </w:p>
    <w:p>
      <w:pPr>
        <w:spacing w:line="400" w:lineRule="exact"/>
        <w:rPr>
          <w:rFonts w:hint="eastAsia" w:ascii="宋体" w:hAnsi="宋体" w:cs="宋体"/>
          <w:u w:val="single"/>
        </w:rPr>
      </w:pPr>
      <w:r>
        <w:rPr>
          <w:rFonts w:hint="eastAsia" w:ascii="宋体" w:hAnsi="宋体" w:cs="宋体"/>
          <w:b/>
          <w:bCs/>
        </w:rPr>
        <w:t>身份证（护照）号：</w:t>
      </w:r>
      <w:r>
        <w:rPr>
          <w:rFonts w:hint="eastAsia" w:ascii="宋体" w:hAnsi="宋体" w:cs="宋体"/>
          <w:b/>
          <w:bCs/>
          <w:u w:val="single"/>
        </w:rPr>
        <w:t xml:space="preserve">                                        </w:t>
      </w:r>
      <w:r>
        <w:rPr>
          <w:rFonts w:hint="eastAsia" w:ascii="宋体" w:hAnsi="宋体" w:cs="宋体"/>
          <w:b/>
          <w:bCs/>
        </w:rPr>
        <w:t>电话：</w:t>
      </w:r>
      <w:r>
        <w:rPr>
          <w:rFonts w:hint="eastAsia" w:ascii="宋体" w:hAnsi="宋体" w:cs="宋体"/>
          <w:b/>
          <w:bCs/>
          <w:u w:val="single"/>
        </w:rPr>
        <w:t xml:space="preserve">                             </w:t>
      </w:r>
    </w:p>
    <w:p>
      <w:pPr>
        <w:spacing w:line="400" w:lineRule="exact"/>
        <w:rPr>
          <w:rFonts w:hint="eastAsia" w:ascii="宋体" w:hAnsi="宋体" w:cs="宋体"/>
          <w:b/>
          <w:bCs/>
        </w:rPr>
      </w:pPr>
    </w:p>
    <w:p>
      <w:pPr>
        <w:spacing w:line="400" w:lineRule="exact"/>
        <w:rPr>
          <w:rFonts w:hint="eastAsia" w:ascii="宋体" w:hAnsi="宋体" w:cs="宋体"/>
          <w:b/>
          <w:bCs/>
        </w:rPr>
      </w:pPr>
      <w:r>
        <w:rPr>
          <w:rFonts w:hint="eastAsia" w:ascii="宋体" w:hAnsi="宋体" w:cs="宋体"/>
          <w:b/>
          <w:bCs/>
        </w:rPr>
        <w:t>紧急情况时的联系电话：</w:t>
      </w:r>
      <w:r>
        <w:rPr>
          <w:rFonts w:hint="eastAsia" w:ascii="宋体" w:hAnsi="宋体" w:cs="宋体"/>
          <w:b/>
          <w:bCs/>
          <w:i/>
          <w:iCs/>
          <w:u w:val="single"/>
        </w:rPr>
        <w:t xml:space="preserve">                   </w:t>
      </w:r>
      <w:r>
        <w:rPr>
          <w:rFonts w:hint="eastAsia" w:ascii="宋体" w:hAnsi="宋体" w:cs="宋体"/>
          <w:b/>
          <w:bCs/>
        </w:rPr>
        <w:t>联系人：</w:t>
      </w:r>
      <w:r>
        <w:rPr>
          <w:rFonts w:hint="eastAsia" w:ascii="宋体" w:hAnsi="宋体" w:cs="宋体"/>
          <w:b/>
          <w:bCs/>
          <w:u w:val="single"/>
        </w:rPr>
        <w:t xml:space="preserve">             </w:t>
      </w:r>
      <w:r>
        <w:rPr>
          <w:rFonts w:hint="eastAsia" w:ascii="宋体" w:hAnsi="宋体" w:cs="宋体"/>
          <w:b/>
          <w:bCs/>
        </w:rPr>
        <w:t xml:space="preserve"> 与游客关系：</w:t>
      </w:r>
      <w:r>
        <w:rPr>
          <w:rFonts w:hint="eastAsia" w:ascii="宋体" w:hAnsi="宋体" w:cs="宋体"/>
          <w:b/>
          <w:bCs/>
          <w:u w:val="single"/>
        </w:rPr>
        <w:t xml:space="preserve">                 </w:t>
      </w:r>
      <w:r>
        <w:rPr>
          <w:rFonts w:hint="eastAsia" w:ascii="宋体" w:hAnsi="宋体" w:cs="宋体"/>
          <w:b/>
          <w:bCs/>
        </w:rPr>
        <w:t xml:space="preserve"> </w:t>
      </w:r>
    </w:p>
    <w:p>
      <w:pPr>
        <w:spacing w:line="40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游客准备参加我社组织的</w:t>
      </w:r>
      <w:r>
        <w:rPr>
          <w:rFonts w:hint="eastAsia" w:ascii="宋体" w:hAnsi="宋体" w:cs="宋体"/>
          <w:szCs w:val="21"/>
          <w:u w:val="single"/>
        </w:rPr>
        <w:t xml:space="preserve">                               </w:t>
      </w:r>
      <w:r>
        <w:rPr>
          <w:rFonts w:hint="eastAsia" w:ascii="宋体" w:hAnsi="宋体" w:cs="宋体"/>
          <w:szCs w:val="21"/>
        </w:rPr>
        <w:t>团，出行时间为：     年   月   日。尽管我们对行程进行了周全、细致的安排，但仍然担心您的身体健康状况受旅途影响。因此，我们希望对你的身体健康状况进行一定的了解，希望您如实告知，我们承诺会对此信息进行保密。</w:t>
      </w:r>
    </w:p>
    <w:p>
      <w:pPr>
        <w:numPr>
          <w:ilvl w:val="0"/>
          <w:numId w:val="2"/>
        </w:numPr>
        <w:spacing w:line="400" w:lineRule="exact"/>
        <w:rPr>
          <w:rFonts w:hint="eastAsia" w:ascii="宋体" w:hAnsi="宋体" w:cs="宋体"/>
          <w:szCs w:val="21"/>
        </w:rPr>
      </w:pPr>
      <w:r>
        <w:rPr>
          <w:rFonts w:hint="eastAsia" w:ascii="宋体" w:hAnsi="宋体" w:cs="宋体"/>
          <w:szCs w:val="21"/>
        </w:rPr>
        <w:t>您是否患有下列疾病（若有请在对应病名上打√并说明程度及症状）：高血压 、 高血脂 、 高血糖 、 冠心病 、 动脉硬化 、 心脏病 、 哮喘病 、 老年痴呆 、 精神病 、 癌症。</w:t>
      </w:r>
    </w:p>
    <w:p>
      <w:pPr>
        <w:spacing w:line="400" w:lineRule="exact"/>
        <w:rPr>
          <w:rFonts w:hint="eastAsia" w:ascii="宋体" w:hAnsi="宋体" w:cs="宋体"/>
          <w:szCs w:val="21"/>
        </w:rPr>
      </w:pPr>
      <w:r>
        <w:rPr>
          <w:rFonts w:hint="eastAsia" w:ascii="宋体" w:hAnsi="宋体" w:cs="宋体"/>
          <w:szCs w:val="21"/>
        </w:rPr>
        <w:t xml:space="preserve">说明：                                                         </w:t>
      </w:r>
    </w:p>
    <w:p>
      <w:pPr>
        <w:numPr>
          <w:ilvl w:val="0"/>
          <w:numId w:val="2"/>
        </w:numPr>
        <w:spacing w:line="400" w:lineRule="exact"/>
        <w:rPr>
          <w:rFonts w:hint="eastAsia" w:ascii="宋体" w:hAnsi="宋体" w:cs="宋体"/>
          <w:szCs w:val="21"/>
        </w:rPr>
      </w:pPr>
      <w:r>
        <w:rPr>
          <w:rFonts w:hint="eastAsia" w:ascii="宋体" w:hAnsi="宋体" w:cs="宋体"/>
          <w:szCs w:val="21"/>
        </w:rPr>
        <w:t>是否有以上未例举的并且可能会影响到旅游的疾病？</w:t>
      </w:r>
    </w:p>
    <w:p>
      <w:pPr>
        <w:spacing w:line="40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hint="eastAsia" w:ascii="宋体" w:hAnsi="宋体" w:cs="宋体"/>
          <w:szCs w:val="21"/>
        </w:rPr>
      </w:pPr>
      <w:r>
        <w:rPr>
          <w:rFonts w:hint="eastAsia" w:ascii="宋体" w:hAnsi="宋体" w:cs="宋体"/>
          <w:szCs w:val="21"/>
        </w:rPr>
        <w:t>三、若游客有以上一种或几种疾病，建议游客出行前进行健康体检，并征求医生意见，是否适合本次旅游行程。（是否体检：       ）</w:t>
      </w:r>
    </w:p>
    <w:p>
      <w:pPr>
        <w:spacing w:line="400" w:lineRule="exact"/>
        <w:rPr>
          <w:rFonts w:hint="eastAsia" w:ascii="宋体" w:hAnsi="宋体" w:cs="宋体"/>
          <w:szCs w:val="21"/>
        </w:rPr>
      </w:pPr>
      <w:r>
        <w:rPr>
          <w:rFonts w:hint="eastAsia" w:ascii="宋体" w:hAnsi="宋体" w:cs="宋体"/>
          <w:szCs w:val="21"/>
        </w:rPr>
        <w:t>四、游客由于自身健康原因或参加不适合自身条件的旅游活动造成人身、财产损失的，由游客本人及家属自行承担；若由此给旅行社带来损失的，由游客和家属对旅行社进行赔偿。</w:t>
      </w:r>
    </w:p>
    <w:p>
      <w:pPr>
        <w:spacing w:line="400" w:lineRule="exact"/>
        <w:rPr>
          <w:rFonts w:hint="eastAsia" w:ascii="宋体" w:hAnsi="宋体" w:cs="宋体"/>
          <w:szCs w:val="21"/>
        </w:rPr>
      </w:pPr>
      <w:r>
        <w:rPr>
          <w:rFonts w:hint="eastAsia" w:ascii="宋体" w:hAnsi="宋体" w:cs="宋体"/>
          <w:szCs w:val="21"/>
        </w:rPr>
        <w:t>五、在旅游过程中，本人放弃禁止高龄人群参加的相应景点或相应活动权利：若因本人坚持参加所产生的全部后果均由本人承担。</w:t>
      </w:r>
    </w:p>
    <w:p>
      <w:pPr>
        <w:spacing w:line="400" w:lineRule="exact"/>
        <w:rPr>
          <w:rFonts w:hint="eastAsia" w:ascii="宋体" w:hAnsi="宋体" w:cs="宋体"/>
          <w:szCs w:val="21"/>
        </w:rPr>
      </w:pPr>
      <w:r>
        <w:rPr>
          <w:rFonts w:hint="eastAsia" w:ascii="宋体" w:hAnsi="宋体" w:cs="宋体"/>
          <w:szCs w:val="21"/>
        </w:rPr>
        <w:t>六、旅行社所含的意外伤害险不包括自身已患有的急性病和慢性病急性发作，而且只针对70岁以下的人群，70岁以上保额减半；79岁以上保险公司不予承保。我已年满（  ）岁，自愿前往参加旅行，如因自身原因发生意外，后果自己承担。建议客人自行购买商业保险。</w:t>
      </w:r>
    </w:p>
    <w:p>
      <w:pPr>
        <w:spacing w:line="400" w:lineRule="exact"/>
        <w:rPr>
          <w:rFonts w:hint="eastAsia" w:ascii="宋体" w:hAnsi="宋体" w:cs="宋体"/>
          <w:szCs w:val="21"/>
        </w:rPr>
      </w:pPr>
      <w:r>
        <w:rPr>
          <w:rFonts w:hint="eastAsia" w:ascii="宋体" w:hAnsi="宋体" w:cs="宋体"/>
          <w:szCs w:val="21"/>
        </w:rPr>
        <w:t>七、旅行社所含的意外伤害险赔付只按保险公司规定理赔范围和额度赔付，超出部份旅行社不承担。</w:t>
      </w:r>
    </w:p>
    <w:p>
      <w:pPr>
        <w:spacing w:line="400" w:lineRule="exact"/>
        <w:rPr>
          <w:rFonts w:hint="eastAsia" w:ascii="宋体" w:hAnsi="宋体" w:cs="宋体"/>
          <w:szCs w:val="21"/>
        </w:rPr>
      </w:pPr>
      <w:r>
        <w:rPr>
          <w:rFonts w:hint="eastAsia" w:ascii="宋体" w:hAnsi="宋体" w:cs="宋体"/>
          <w:szCs w:val="21"/>
        </w:rPr>
        <w:t>八、在旅游过程中，如果本人由于身体不适或其他原因导致不能继续完成行程，需要贵社协助提前返程、就医等情况发生，本人承担全部责任及发生的全部费用。</w:t>
      </w:r>
    </w:p>
    <w:p>
      <w:pPr>
        <w:spacing w:line="400" w:lineRule="exact"/>
        <w:jc w:val="both"/>
        <w:rPr>
          <w:rFonts w:hint="eastAsia" w:ascii="宋体" w:hAnsi="宋体" w:cs="宋体"/>
          <w:szCs w:val="21"/>
        </w:rPr>
      </w:pPr>
      <w:r>
        <w:rPr>
          <w:rFonts w:hint="eastAsia" w:ascii="宋体" w:hAnsi="宋体" w:cs="宋体"/>
          <w:szCs w:val="21"/>
        </w:rPr>
        <w:t>九、本人已就此承诺告知了直系亲属并得到他们的同意。</w:t>
      </w:r>
    </w:p>
    <w:p>
      <w:pPr>
        <w:spacing w:line="400" w:lineRule="exact"/>
        <w:rPr>
          <w:rFonts w:hint="eastAsia" w:ascii="宋体" w:hAnsi="宋体" w:cs="宋体"/>
          <w:szCs w:val="21"/>
        </w:rPr>
      </w:pPr>
      <w:r>
        <w:rPr>
          <w:rFonts w:hint="eastAsia" w:ascii="宋体" w:hAnsi="宋体" w:cs="宋体"/>
          <w:szCs w:val="21"/>
        </w:rPr>
        <w:t>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w:t>
      </w:r>
    </w:p>
    <w:p>
      <w:pPr>
        <w:spacing w:line="400" w:lineRule="exact"/>
        <w:rPr>
          <w:rFonts w:hint="eastAsia" w:ascii="宋体" w:hAnsi="宋体" w:cs="宋体"/>
          <w:szCs w:val="21"/>
        </w:rPr>
      </w:pPr>
      <w:r>
        <w:rPr>
          <w:rFonts w:hint="eastAsia" w:ascii="宋体" w:hAnsi="宋体" w:cs="宋体"/>
          <w:szCs w:val="21"/>
        </w:rPr>
        <w:t xml:space="preserve">特此承诺！                   </w:t>
      </w:r>
    </w:p>
    <w:p>
      <w:pPr>
        <w:rPr>
          <w:rFonts w:hint="eastAsia" w:ascii="宋体" w:hAnsi="宋体" w:cs="宋体"/>
          <w:b/>
          <w:bCs/>
          <w:szCs w:val="21"/>
        </w:rPr>
      </w:pPr>
    </w:p>
    <w:p>
      <w:pPr>
        <w:rPr>
          <w:rFonts w:hint="eastAsia" w:ascii="宋体" w:hAnsi="宋体" w:cs="宋体"/>
          <w:b/>
          <w:bCs/>
          <w:sz w:val="28"/>
          <w:szCs w:val="28"/>
        </w:rPr>
      </w:pPr>
      <w:r>
        <w:rPr>
          <w:rFonts w:hint="eastAsia" w:ascii="宋体" w:hAnsi="宋体" w:cs="宋体"/>
          <w:b/>
          <w:bCs/>
          <w:szCs w:val="21"/>
        </w:rPr>
        <w:t xml:space="preserve">游客签字：                          </w:t>
      </w:r>
      <w:r>
        <w:rPr>
          <w:rFonts w:hint="eastAsia" w:ascii="宋体" w:hAnsi="宋体" w:cs="宋体"/>
          <w:b/>
          <w:bCs/>
          <w:szCs w:val="21"/>
          <w:lang w:val="en-US" w:eastAsia="zh-CN"/>
        </w:rPr>
        <w:t xml:space="preserve">                        </w:t>
      </w:r>
      <w:r>
        <w:rPr>
          <w:rFonts w:hint="eastAsia" w:ascii="宋体" w:hAnsi="宋体" w:cs="宋体"/>
          <w:b/>
          <w:bCs/>
          <w:szCs w:val="21"/>
        </w:rPr>
        <w:t xml:space="preserve">   年  </w:t>
      </w:r>
      <w:r>
        <w:rPr>
          <w:rFonts w:hint="eastAsia" w:ascii="宋体" w:hAnsi="宋体" w:cs="宋体"/>
          <w:b/>
          <w:bCs/>
          <w:szCs w:val="21"/>
          <w:lang w:val="en-US" w:eastAsia="zh-CN"/>
        </w:rPr>
        <w:t xml:space="preserve">  </w:t>
      </w:r>
      <w:r>
        <w:rPr>
          <w:rFonts w:hint="eastAsia" w:ascii="宋体" w:hAnsi="宋体" w:cs="宋体"/>
          <w:b/>
          <w:bCs/>
          <w:szCs w:val="21"/>
        </w:rPr>
        <w:t xml:space="preserve">  月 </w:t>
      </w:r>
      <w:r>
        <w:rPr>
          <w:rFonts w:hint="eastAsia" w:ascii="宋体" w:hAnsi="宋体" w:cs="宋体"/>
          <w:b/>
          <w:bCs/>
          <w:szCs w:val="21"/>
          <w:lang w:val="en-US" w:eastAsia="zh-CN"/>
        </w:rPr>
        <w:t xml:space="preserve"> </w:t>
      </w:r>
      <w:r>
        <w:rPr>
          <w:rFonts w:hint="eastAsia" w:ascii="宋体" w:hAnsi="宋体" w:cs="宋体"/>
          <w:b/>
          <w:bCs/>
          <w:szCs w:val="21"/>
        </w:rPr>
        <w:t xml:space="preserve">   日</w:t>
      </w:r>
      <w:r>
        <w:rPr>
          <w:rFonts w:hint="eastAsia" w:ascii="宋体" w:hAnsi="宋体" w:cs="宋体"/>
          <w:b/>
          <w:bCs/>
          <w:sz w:val="28"/>
          <w:szCs w:val="28"/>
        </w:rPr>
        <w:t xml:space="preserve">     </w:t>
      </w:r>
    </w:p>
    <w:p>
      <w:pPr>
        <w:rPr>
          <w:rFonts w:hint="eastAsia" w:ascii="宋体" w:hAnsi="宋体" w:cs="宋体"/>
          <w:b/>
          <w:bCs/>
          <w:color w:val="FF0000"/>
          <w:sz w:val="36"/>
          <w:szCs w:val="36"/>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附件三                                                                  </w:t>
      </w:r>
      <w:r>
        <w:rPr>
          <w:rFonts w:hint="eastAsia"/>
          <w:b/>
          <w:bCs/>
          <w:lang w:val="en-US" w:eastAsia="zh-CN"/>
        </w:rPr>
        <w:t xml:space="preserve"> </w:t>
      </w:r>
      <w:r>
        <w:rPr>
          <w:b/>
          <w:bCs/>
          <w:w w:val="95"/>
          <w:sz w:val="48"/>
          <w:szCs w:val="48"/>
          <w:vertAlign w:val="subscript"/>
        </w:rPr>
        <w:t>合同编号：</w:t>
      </w:r>
    </w:p>
    <w:p>
      <w:pPr>
        <w:pStyle w:val="12"/>
        <w:tabs>
          <w:tab w:val="left" w:pos="10336"/>
        </w:tabs>
        <w:spacing w:before="27"/>
        <w:ind w:left="0" w:leftChars="0" w:firstLine="0" w:firstLineChars="0"/>
        <w:jc w:val="center"/>
        <w:rPr>
          <w:rFonts w:ascii="Times New Roman" w:eastAsia="Times New Roman"/>
          <w:sz w:val="24"/>
        </w:rPr>
      </w:pPr>
      <w:r>
        <w:t>健康与保险切结书</w:t>
      </w:r>
    </w:p>
    <w:p>
      <w:pPr>
        <w:spacing w:before="19"/>
        <w:jc w:val="center"/>
        <w:rPr>
          <w:b/>
        </w:rPr>
      </w:pPr>
      <w:r>
        <w:rPr>
          <w:b/>
        </w:rPr>
        <w:t>此切结书视为合同组成部分，具有同等法律效应。</w:t>
      </w:r>
    </w:p>
    <w:p>
      <w:pPr>
        <w:pStyle w:val="2"/>
        <w:spacing w:line="249" w:lineRule="auto"/>
        <w:rPr>
          <w:rFonts w:hint="eastAsia"/>
        </w:rPr>
      </w:pPr>
    </w:p>
    <w:p>
      <w:pPr>
        <w:spacing w:line="400" w:lineRule="exact"/>
        <w:ind w:firstLine="420" w:firstLineChars="200"/>
        <w:rPr>
          <w:rFonts w:hint="eastAsia" w:ascii="宋体" w:hAnsi="宋体" w:cs="宋体"/>
          <w:szCs w:val="21"/>
        </w:rPr>
      </w:pPr>
      <w:r>
        <w:rPr>
          <w:rFonts w:hint="eastAsia" w:ascii="宋体" w:hAnsi="宋体" w:cs="宋体"/>
          <w:szCs w:val="21"/>
        </w:rPr>
        <w:t>甲方（旅游者）自愿参加乙方（旅行社）的团队，详情见合同正本及合同附件一《旅游行程单》。在获取乙方关于本次旅游的说明后，乙方工作人员已充分告知本人及本人直系亲属本次旅游行程中可能存在的因地域差异会产生的不良反应和旅途辛劳程度，本人及本人直系亲属人已完全理解并自愿承诺：甲方及直系亲属确认甲方自身有足够的行为能力和身体条件，能够完全适应本次旅行安排。甲方已知晓如因甲方自身原因受伤、生病等意外情况发生，均由甲方自行负责，自行垫付相关费用，乙方提供必要的协助。同时，乙方提醒：凡未成年、孕妇、年纪过长、长期患有慢性病、重大疾病、无家属陪同的人士不宜跟团旅行；旅游人身意外保险承保规定：6 个月以下及 85 岁以上游客不在保险范围内，保费根据游客年龄不同会有部分增加（详情按保险公司规定，旅行社仅提供代办协助。旅游人身意外险不包括自身已患有的急性病和慢性病急性发作， 建议甲方视自身状况自行购买个人医疗、交通意外或高危风险项目等保险）；在旅行期间，因旅游者自身原因，包括但不限于侵权行为、违法犯罪行为、自身疾病、自己行为、自身能力判断失误、自担风险参加某些旅游项目等，造成自己人身损害（如突发急性病、旧病复发、原有的病情加重等）、财产损失或造成他人损失的，由旅游者及家属自己承担全部责任，旅行社不承担责任，只需要协助处理，旅行社因协助处理而支出的合理费用由旅游者承担。在旅游过程中，如甲方本人由于身体不适或其他原因导致不能继续完成行程，需要乙方协助提前返回、就医等情况发生，甲方本人承担全部责任及发生的全部费用。因不可抗力造成旅游者人身损害、财产损失的，旅行社不承担责任，但应积极采取救助措施。旅行社对旅游过程中可能发生的危险情况已向旅游者作出明确警示，采取了必要防范措施，且在事后履行了必要救助义务的，旅行社不承担责任。旅游者因参加非旅行社安排或推荐的活动导致人身损害、财产损失的，旅行社不承担责任或因天灾等一切非旅行社可控制因素所造成的意外及相关经济损失，组团社与地接社均不承担赔偿和法律责任。</w:t>
      </w:r>
    </w:p>
    <w:p>
      <w:pPr>
        <w:keepNext w:val="0"/>
        <w:keepLines w:val="0"/>
        <w:pageBreakBefore w:val="0"/>
        <w:widowControl w:val="0"/>
        <w:kinsoku/>
        <w:wordWrap/>
        <w:overflowPunct/>
        <w:topLinePunct w:val="0"/>
        <w:autoSpaceDE/>
        <w:autoSpaceDN/>
        <w:bidi w:val="0"/>
        <w:adjustRightInd/>
        <w:snapToGrid/>
        <w:spacing w:before="34" w:line="400" w:lineRule="exact"/>
        <w:ind w:left="117"/>
        <w:textAlignment w:val="auto"/>
        <w:rPr>
          <w:b/>
        </w:rPr>
      </w:pPr>
    </w:p>
    <w:p>
      <w:pPr>
        <w:keepNext w:val="0"/>
        <w:keepLines w:val="0"/>
        <w:pageBreakBefore w:val="0"/>
        <w:widowControl w:val="0"/>
        <w:kinsoku/>
        <w:wordWrap/>
        <w:overflowPunct/>
        <w:topLinePunct w:val="0"/>
        <w:autoSpaceDE/>
        <w:autoSpaceDN/>
        <w:bidi w:val="0"/>
        <w:adjustRightInd/>
        <w:snapToGrid/>
        <w:spacing w:before="34" w:line="400" w:lineRule="exact"/>
        <w:ind w:left="117"/>
        <w:textAlignment w:val="auto"/>
        <w:rPr>
          <w:b/>
        </w:rPr>
      </w:pPr>
      <w:r>
        <w:rPr>
          <w:b/>
        </w:rPr>
        <w:t>（散客每人一份，18 岁以下需增加监护人签字，监护人必须留身份证复印件；单位团派代表签字，附参团名单加盖公章）</w:t>
      </w:r>
    </w:p>
    <w:p>
      <w:pPr>
        <w:keepNext w:val="0"/>
        <w:keepLines w:val="0"/>
        <w:pageBreakBefore w:val="0"/>
        <w:widowControl w:val="0"/>
        <w:kinsoku/>
        <w:wordWrap/>
        <w:overflowPunct/>
        <w:topLinePunct w:val="0"/>
        <w:autoSpaceDE/>
        <w:autoSpaceDN/>
        <w:bidi w:val="0"/>
        <w:adjustRightInd/>
        <w:snapToGrid/>
        <w:spacing w:before="82" w:line="400" w:lineRule="exact"/>
        <w:ind w:left="297"/>
        <w:textAlignment w:val="auto"/>
        <w:rPr>
          <w:rFonts w:hint="eastAsia"/>
          <w:sz w:val="18"/>
        </w:rPr>
      </w:pPr>
    </w:p>
    <w:p>
      <w:pPr>
        <w:keepNext w:val="0"/>
        <w:keepLines w:val="0"/>
        <w:pageBreakBefore w:val="0"/>
        <w:widowControl w:val="0"/>
        <w:kinsoku/>
        <w:wordWrap/>
        <w:overflowPunct/>
        <w:topLinePunct w:val="0"/>
        <w:autoSpaceDE/>
        <w:autoSpaceDN/>
        <w:bidi w:val="0"/>
        <w:adjustRightInd/>
        <w:snapToGrid/>
        <w:spacing w:before="82" w:line="400" w:lineRule="exact"/>
        <w:ind w:left="297"/>
        <w:textAlignment w:val="auto"/>
        <w:rPr>
          <w:sz w:val="18"/>
        </w:rPr>
      </w:pPr>
      <w:r>
        <w:rPr>
          <w:sz w:val="18"/>
        </w:rPr>
        <w:t>（以上内容本人及亲友已完全理解及自愿承诺）请用水性笔或钢笔书写括号内内容</w:t>
      </w:r>
    </w:p>
    <w:p>
      <w:pPr>
        <w:keepNext w:val="0"/>
        <w:keepLines w:val="0"/>
        <w:pageBreakBefore w:val="0"/>
        <w:widowControl w:val="0"/>
        <w:tabs>
          <w:tab w:val="left" w:pos="4199"/>
          <w:tab w:val="left" w:pos="7140"/>
        </w:tabs>
        <w:kinsoku/>
        <w:wordWrap/>
        <w:overflowPunct/>
        <w:topLinePunct w:val="0"/>
        <w:autoSpaceDE/>
        <w:autoSpaceDN/>
        <w:bidi w:val="0"/>
        <w:adjustRightInd/>
        <w:snapToGrid/>
        <w:spacing w:before="59" w:line="400" w:lineRule="exact"/>
        <w:ind w:left="208"/>
        <w:textAlignment w:val="auto"/>
      </w:pPr>
      <w:r>
        <w:t>游客</w:t>
      </w:r>
      <w:r>
        <w:rPr>
          <w:spacing w:val="-3"/>
        </w:rPr>
        <w:t>（</w:t>
      </w:r>
      <w:r>
        <w:t>单</w:t>
      </w:r>
      <w:r>
        <w:rPr>
          <w:spacing w:val="-3"/>
        </w:rPr>
        <w:t>位</w:t>
      </w:r>
      <w:r>
        <w:t>代</w:t>
      </w:r>
      <w:r>
        <w:rPr>
          <w:spacing w:val="-3"/>
        </w:rPr>
        <w:t>表</w:t>
      </w:r>
      <w:r>
        <w:t>）</w:t>
      </w:r>
      <w:r>
        <w:rPr>
          <w:spacing w:val="-3"/>
        </w:rPr>
        <w:t>签</w:t>
      </w:r>
      <w:r>
        <w:t>名：</w:t>
      </w:r>
      <w:r>
        <w:tab/>
      </w:r>
      <w:r>
        <w:rPr>
          <w:spacing w:val="-3"/>
        </w:rPr>
        <w:t>联</w:t>
      </w:r>
      <w:r>
        <w:t>系</w:t>
      </w:r>
      <w:r>
        <w:rPr>
          <w:spacing w:val="-3"/>
        </w:rPr>
        <w:t>电话</w:t>
      </w:r>
      <w:r>
        <w:t>：</w:t>
      </w:r>
      <w:r>
        <w:tab/>
      </w:r>
      <w:r>
        <w:rPr>
          <w:spacing w:val="-3"/>
        </w:rPr>
        <w:t>身</w:t>
      </w:r>
      <w:r>
        <w:t>份证</w:t>
      </w:r>
      <w:r>
        <w:rPr>
          <w:spacing w:val="-3"/>
        </w:rPr>
        <w:t>号</w:t>
      </w:r>
      <w:r>
        <w:rPr>
          <w:spacing w:val="-1"/>
        </w:rPr>
        <w:t>码</w:t>
      </w:r>
      <w:r>
        <w:rPr>
          <w:rFonts w:hint="eastAsia"/>
          <w:spacing w:val="-1"/>
          <w:lang w:eastAsia="zh-CN"/>
        </w:rPr>
        <w:t>（或名单表）：</w:t>
      </w:r>
    </w:p>
    <w:p>
      <w:pPr>
        <w:keepNext w:val="0"/>
        <w:keepLines w:val="0"/>
        <w:pageBreakBefore w:val="0"/>
        <w:widowControl w:val="0"/>
        <w:tabs>
          <w:tab w:val="left" w:pos="4199"/>
          <w:tab w:val="left" w:pos="7140"/>
        </w:tabs>
        <w:kinsoku/>
        <w:wordWrap/>
        <w:overflowPunct/>
        <w:topLinePunct w:val="0"/>
        <w:autoSpaceDE/>
        <w:autoSpaceDN/>
        <w:bidi w:val="0"/>
        <w:adjustRightInd/>
        <w:snapToGrid/>
        <w:spacing w:before="50" w:line="400" w:lineRule="exact"/>
        <w:ind w:left="208"/>
        <w:textAlignment w:val="auto"/>
        <w:rPr>
          <w:rFonts w:hint="eastAsia"/>
          <w:spacing w:val="-3"/>
        </w:rPr>
      </w:pPr>
      <w:r>
        <w:t>家属</w:t>
      </w:r>
      <w:r>
        <w:rPr>
          <w:spacing w:val="-3"/>
        </w:rPr>
        <w:t>（</w:t>
      </w:r>
      <w:r>
        <w:t>监</w:t>
      </w:r>
      <w:r>
        <w:rPr>
          <w:spacing w:val="-3"/>
        </w:rPr>
        <w:t>护</w:t>
      </w:r>
      <w:r>
        <w:rPr>
          <w:spacing w:val="-1"/>
        </w:rPr>
        <w:t>人</w:t>
      </w:r>
      <w:r>
        <w:rPr>
          <w:spacing w:val="-3"/>
        </w:rPr>
        <w:t>）</w:t>
      </w:r>
      <w:r>
        <w:t>签</w:t>
      </w:r>
      <w:r>
        <w:rPr>
          <w:spacing w:val="-3"/>
        </w:rPr>
        <w:t>字</w:t>
      </w:r>
      <w:r>
        <w:t>：</w:t>
      </w:r>
      <w:r>
        <w:tab/>
      </w:r>
      <w:r>
        <w:rPr>
          <w:spacing w:val="-3"/>
        </w:rPr>
        <w:t>联</w:t>
      </w:r>
      <w:r>
        <w:t>系</w:t>
      </w:r>
      <w:r>
        <w:rPr>
          <w:spacing w:val="-3"/>
        </w:rPr>
        <w:t>电话</w:t>
      </w:r>
      <w:r>
        <w:t>：</w:t>
      </w:r>
      <w:r>
        <w:tab/>
      </w:r>
      <w:r>
        <w:rPr>
          <w:spacing w:val="-3"/>
        </w:rPr>
        <w:t>身</w:t>
      </w:r>
      <w:r>
        <w:t>份证</w:t>
      </w:r>
      <w:r>
        <w:rPr>
          <w:spacing w:val="-3"/>
        </w:rPr>
        <w:t>号</w:t>
      </w:r>
      <w:r>
        <w:rPr>
          <w:spacing w:val="-1"/>
        </w:rPr>
        <w:t>码</w:t>
      </w:r>
      <w:r>
        <w:rPr>
          <w:rFonts w:hint="eastAsia"/>
          <w:spacing w:val="-1"/>
          <w:lang w:eastAsia="zh-CN"/>
        </w:rPr>
        <w:t>（留复印件）：</w:t>
      </w:r>
    </w:p>
    <w:p>
      <w:pPr>
        <w:tabs>
          <w:tab w:val="left" w:pos="9463"/>
          <w:tab w:val="left" w:pos="9986"/>
          <w:tab w:val="left" w:pos="10617"/>
        </w:tabs>
        <w:spacing w:before="52"/>
        <w:ind w:firstLine="7038" w:firstLineChars="3450"/>
        <w:rPr>
          <w:spacing w:val="-3"/>
        </w:rPr>
      </w:pPr>
    </w:p>
    <w:p>
      <w:pPr>
        <w:tabs>
          <w:tab w:val="left" w:pos="9463"/>
          <w:tab w:val="left" w:pos="9986"/>
          <w:tab w:val="left" w:pos="10617"/>
        </w:tabs>
        <w:spacing w:before="52"/>
        <w:ind w:firstLine="7038" w:firstLineChars="3450"/>
        <w:rPr>
          <w:sz w:val="21"/>
          <w:szCs w:val="21"/>
        </w:rPr>
      </w:pPr>
      <w:r>
        <w:rPr>
          <w:spacing w:val="-3"/>
        </w:rPr>
        <w:t>时</w:t>
      </w:r>
      <w:r>
        <w:t>间：</w:t>
      </w:r>
      <w:r>
        <w:rPr>
          <w:rFonts w:hint="eastAsia"/>
          <w:lang w:val="en-US" w:eastAsia="zh-CN"/>
        </w:rPr>
        <w:t xml:space="preserve">  </w:t>
      </w:r>
      <w:r>
        <w:rPr>
          <w:rFonts w:hint="eastAsia"/>
        </w:rPr>
        <w:t xml:space="preserve">   年    </w:t>
      </w:r>
      <w:r>
        <w:t>月</w:t>
      </w:r>
      <w:r>
        <w:tab/>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3440B"/>
    <w:multiLevelType w:val="singleLevel"/>
    <w:tmpl w:val="BCD3440B"/>
    <w:lvl w:ilvl="0" w:tentative="0">
      <w:start w:val="1"/>
      <w:numFmt w:val="decimal"/>
      <w:suff w:val="nothing"/>
      <w:lvlText w:val="%1、"/>
      <w:lvlJc w:val="left"/>
    </w:lvl>
  </w:abstractNum>
  <w:abstractNum w:abstractNumId="1">
    <w:nsid w:val="555C5F02"/>
    <w:multiLevelType w:val="singleLevel"/>
    <w:tmpl w:val="555C5F0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E0290"/>
    <w:rsid w:val="021D0443"/>
    <w:rsid w:val="029D38CD"/>
    <w:rsid w:val="03C36402"/>
    <w:rsid w:val="04010EF5"/>
    <w:rsid w:val="05B04A1F"/>
    <w:rsid w:val="07366E30"/>
    <w:rsid w:val="07A45F82"/>
    <w:rsid w:val="07A92468"/>
    <w:rsid w:val="07FF385F"/>
    <w:rsid w:val="0B650D1C"/>
    <w:rsid w:val="0C231224"/>
    <w:rsid w:val="0C4F6C4C"/>
    <w:rsid w:val="0C5F609B"/>
    <w:rsid w:val="0D4A7D4D"/>
    <w:rsid w:val="0D894BC2"/>
    <w:rsid w:val="0E8169F1"/>
    <w:rsid w:val="0FAA08DD"/>
    <w:rsid w:val="10BE26B8"/>
    <w:rsid w:val="11194953"/>
    <w:rsid w:val="11CE1F8E"/>
    <w:rsid w:val="139C271A"/>
    <w:rsid w:val="15731751"/>
    <w:rsid w:val="160D7CEB"/>
    <w:rsid w:val="18910707"/>
    <w:rsid w:val="192E03E4"/>
    <w:rsid w:val="1AE63222"/>
    <w:rsid w:val="1B0125F9"/>
    <w:rsid w:val="1C84695A"/>
    <w:rsid w:val="1E9151D6"/>
    <w:rsid w:val="1F584C4E"/>
    <w:rsid w:val="209508B9"/>
    <w:rsid w:val="22FC6333"/>
    <w:rsid w:val="27E30A65"/>
    <w:rsid w:val="29BF3AAE"/>
    <w:rsid w:val="29F84621"/>
    <w:rsid w:val="2BAA7AB1"/>
    <w:rsid w:val="2C453BB3"/>
    <w:rsid w:val="2D2E0290"/>
    <w:rsid w:val="2FE267A6"/>
    <w:rsid w:val="305A02CD"/>
    <w:rsid w:val="311662F9"/>
    <w:rsid w:val="311745F7"/>
    <w:rsid w:val="349E7138"/>
    <w:rsid w:val="35304F09"/>
    <w:rsid w:val="3B8C1AC3"/>
    <w:rsid w:val="3BBD1F3F"/>
    <w:rsid w:val="3BE93FD5"/>
    <w:rsid w:val="3D3464D1"/>
    <w:rsid w:val="434F30FD"/>
    <w:rsid w:val="43981514"/>
    <w:rsid w:val="44064CB7"/>
    <w:rsid w:val="440E084B"/>
    <w:rsid w:val="440E7FA2"/>
    <w:rsid w:val="44724875"/>
    <w:rsid w:val="45420B5C"/>
    <w:rsid w:val="46CB7CE4"/>
    <w:rsid w:val="476F3F17"/>
    <w:rsid w:val="492A6697"/>
    <w:rsid w:val="49383CE5"/>
    <w:rsid w:val="49573B63"/>
    <w:rsid w:val="4A9B5999"/>
    <w:rsid w:val="4BB84BC4"/>
    <w:rsid w:val="4C6B7C25"/>
    <w:rsid w:val="4CC77FFC"/>
    <w:rsid w:val="4D354BFE"/>
    <w:rsid w:val="4D434988"/>
    <w:rsid w:val="4DD27D37"/>
    <w:rsid w:val="4F3B1CEB"/>
    <w:rsid w:val="4FFC6394"/>
    <w:rsid w:val="503B1159"/>
    <w:rsid w:val="529C55F9"/>
    <w:rsid w:val="547717BB"/>
    <w:rsid w:val="56606D57"/>
    <w:rsid w:val="576C6EC9"/>
    <w:rsid w:val="58C9557E"/>
    <w:rsid w:val="5AE6205B"/>
    <w:rsid w:val="5B9D08E1"/>
    <w:rsid w:val="64360F85"/>
    <w:rsid w:val="64F7618A"/>
    <w:rsid w:val="65E65CA2"/>
    <w:rsid w:val="66CA3CF3"/>
    <w:rsid w:val="69BE011D"/>
    <w:rsid w:val="6B8721D8"/>
    <w:rsid w:val="6B9D45A0"/>
    <w:rsid w:val="6DB75D91"/>
    <w:rsid w:val="701C187D"/>
    <w:rsid w:val="780F630B"/>
    <w:rsid w:val="793A336B"/>
    <w:rsid w:val="79CF0E72"/>
    <w:rsid w:val="79DB56FC"/>
    <w:rsid w:val="7B283C28"/>
    <w:rsid w:val="7BB42144"/>
    <w:rsid w:val="7D1D7597"/>
    <w:rsid w:val="7E5414BF"/>
    <w:rsid w:val="7F7B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widowControl/>
      <w:spacing w:line="60" w:lineRule="atLeast"/>
      <w:ind w:left="1260" w:leftChars="525"/>
      <w:jc w:val="left"/>
    </w:pPr>
    <w:rPr>
      <w:rFonts w:ascii="Times New Roman" w:hAnsi="Times New Roman"/>
      <w:kern w:val="0"/>
      <w:sz w:val="24"/>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Heading 1"/>
    <w:basedOn w:val="1"/>
    <w:qFormat/>
    <w:uiPriority w:val="1"/>
    <w:pPr>
      <w:autoSpaceDE w:val="0"/>
      <w:autoSpaceDN w:val="0"/>
      <w:spacing w:before="1"/>
      <w:ind w:left="1168"/>
      <w:jc w:val="left"/>
      <w:outlineLvl w:val="1"/>
    </w:pPr>
    <w:rPr>
      <w:rFonts w:ascii="宋体" w:hAnsi="宋体" w:cs="宋体"/>
      <w:b/>
      <w:bCs/>
      <w:kern w:val="0"/>
      <w:sz w:val="32"/>
      <w:szCs w:val="32"/>
      <w:lang w:val="zh-CN" w:bidi="zh-CN"/>
    </w:rPr>
  </w:style>
  <w:style w:type="character" w:customStyle="1" w:styleId="13">
    <w:name w:val="_Style 0"/>
    <w:qFormat/>
    <w:uiPriority w:val="21"/>
    <w:rPr>
      <w:i/>
      <w:iCs/>
      <w:color w:val="4472C4"/>
    </w:rPr>
  </w:style>
  <w:style w:type="paragraph" w:customStyle="1" w:styleId="14">
    <w:name w:val="列表段落"/>
    <w:basedOn w:val="1"/>
    <w:qFormat/>
    <w:uiPriority w:val="34"/>
    <w:pPr>
      <w:widowControl w:val="0"/>
      <w:ind w:firstLine="420" w:firstLineChars="200"/>
      <w:jc w:val="both"/>
    </w:pPr>
    <w:rPr>
      <w:rFonts w:ascii="等线" w:hAnsi="等线"/>
      <w:kern w:val="2"/>
    </w:rPr>
  </w:style>
  <w:style w:type="paragraph" w:customStyle="1" w:styleId="15">
    <w:name w:val="Normal_0"/>
    <w:qFormat/>
    <w:uiPriority w:val="0"/>
    <w:rPr>
      <w:rFonts w:ascii="Times New Roman" w:hAnsi="Times New Roman" w:eastAsia="Times New Roman" w:cs="Times New Roman"/>
      <w:sz w:val="24"/>
      <w:szCs w:val="24"/>
      <w:lang w:val="en-US" w:eastAsia="zh-CN" w:bidi="ar-SA"/>
    </w:rPr>
  </w:style>
  <w:style w:type="character" w:customStyle="1" w:styleId="16">
    <w:name w:val="明显强调1"/>
    <w:qFormat/>
    <w:uiPriority w:val="99"/>
    <w:rPr>
      <w:rFonts w:cs="Times New Roman"/>
      <w:b/>
      <w:bCs/>
      <w:i/>
      <w:iCs/>
      <w:color w:val="F0A22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2020-11-12T08:14:00Z</dcterms:created>
  <dc:creator>韩国-洋洋国际-阿标17776245071</dc:creator>
  <cp:lastModifiedBy>艳子</cp:lastModifiedBy>
  <dcterms:modified xsi:type="dcterms:W3CDTF">2020-11-30T09:50:10Z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