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FF6600"/>
                <w:szCs w:val="21"/>
              </w:rPr>
            </w:pPr>
            <w:r>
              <w:rPr>
                <w:rFonts w:hint="eastAsia" w:ascii="微软雅黑" w:hAnsi="微软雅黑" w:eastAsia="微软雅黑" w:cs="微软雅黑"/>
                <w:b/>
              </w:rPr>
              <w:t>庐山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rPr>
            </w:pPr>
            <w:r>
              <w:rPr>
                <w:rFonts w:hint="eastAsia" w:ascii="微软雅黑" w:hAnsi="微软雅黑" w:eastAsia="微软雅黑" w:cs="微软雅黑"/>
              </w:rPr>
              <w:t>景区观光车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约一天半</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90元/人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三清山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4小时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b/>
                <w:lang w:val="en-US" w:eastAsia="zh-CN"/>
              </w:rPr>
              <w:t>实景演出</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198元/人起</w:t>
            </w:r>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bookmarkStart w:id="0" w:name="_GoBack"/>
      <w:bookmarkEnd w:id="0"/>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2CDF6FBA"/>
    <w:rsid w:val="477A6E8F"/>
    <w:rsid w:val="5136603A"/>
    <w:rsid w:val="58577108"/>
    <w:rsid w:val="636E68A4"/>
    <w:rsid w:val="66E95776"/>
    <w:rsid w:val="6C602536"/>
    <w:rsid w:val="702F23B9"/>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2020-11-13T08:30:13Z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