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600" w:firstLineChars="947"/>
        <w:jc w:val="both"/>
        <w:rPr>
          <w:rFonts w:hint="eastAsia" w:ascii="微软雅黑" w:hAnsi="微软雅黑" w:eastAsia="微软雅黑" w:cs="微软雅黑"/>
          <w:b/>
          <w:bCs/>
          <w:color w:val="C55A11" w:themeColor="accent2" w:themeShade="BF"/>
          <w:spacing w:val="10"/>
          <w:sz w:val="36"/>
          <w:szCs w:val="36"/>
          <w:lang w:eastAsia="zh-CN"/>
        </w:rPr>
      </w:pPr>
      <w:r>
        <w:rPr>
          <w:rFonts w:hint="eastAsia" w:ascii="微软雅黑" w:hAnsi="微软雅黑" w:eastAsia="微软雅黑" w:cs="微软雅黑"/>
          <w:b/>
          <w:bCs/>
          <w:color w:val="C55A11" w:themeColor="accent2" w:themeShade="BF"/>
          <w:spacing w:val="10"/>
          <w:sz w:val="36"/>
          <w:szCs w:val="36"/>
          <w:lang w:eastAsia="zh-CN"/>
        </w:rPr>
        <w:t>南昌考察、婺源晒秋篁岭、</w:t>
      </w:r>
    </w:p>
    <w:p>
      <w:pPr>
        <w:spacing w:line="360" w:lineRule="auto"/>
        <w:ind w:firstLine="947" w:firstLineChars="249"/>
        <w:jc w:val="center"/>
        <w:rPr>
          <w:rFonts w:hint="eastAsia" w:ascii="微软雅黑" w:hAnsi="微软雅黑" w:eastAsia="微软雅黑" w:cs="微软雅黑"/>
          <w:color w:val="C55A11" w:themeColor="accent2" w:themeShade="BF"/>
          <w:sz w:val="36"/>
          <w:szCs w:val="36"/>
        </w:rPr>
      </w:pPr>
      <w:r>
        <w:rPr>
          <w:rFonts w:hint="eastAsia" w:ascii="微软雅黑" w:hAnsi="微软雅黑" w:eastAsia="微软雅黑" w:cs="微软雅黑"/>
          <w:b/>
          <w:bCs/>
          <w:color w:val="C55A11" w:themeColor="accent2" w:themeShade="BF"/>
          <w:spacing w:val="10"/>
          <w:sz w:val="36"/>
          <w:szCs w:val="36"/>
          <w:lang w:eastAsia="zh-CN"/>
        </w:rPr>
        <w:t>大美黄山、水墨宏村</w:t>
      </w:r>
      <w:r>
        <w:rPr>
          <w:rFonts w:hint="eastAsia" w:ascii="微软雅黑" w:hAnsi="微软雅黑" w:eastAsia="微软雅黑" w:cs="微软雅黑"/>
          <w:b/>
          <w:bCs/>
          <w:color w:val="C55A11" w:themeColor="accent2" w:themeShade="BF"/>
          <w:spacing w:val="10"/>
          <w:sz w:val="36"/>
          <w:szCs w:val="36"/>
          <w:lang w:val="en-US" w:eastAsia="zh-CN"/>
        </w:rPr>
        <w:t>、瓷都</w:t>
      </w:r>
      <w:r>
        <w:rPr>
          <w:rFonts w:hint="eastAsia" w:ascii="微软雅黑" w:hAnsi="微软雅黑" w:eastAsia="微软雅黑" w:cs="微软雅黑"/>
          <w:b/>
          <w:bCs/>
          <w:color w:val="C55A11" w:themeColor="accent2" w:themeShade="BF"/>
          <w:spacing w:val="10"/>
          <w:sz w:val="36"/>
          <w:szCs w:val="36"/>
        </w:rPr>
        <w:t>景德镇</w:t>
      </w:r>
      <w:r>
        <w:rPr>
          <w:rFonts w:hint="eastAsia" w:ascii="微软雅黑" w:hAnsi="微软雅黑" w:eastAsia="微软雅黑" w:cs="微软雅黑"/>
          <w:b/>
          <w:bCs/>
          <w:color w:val="C55A11" w:themeColor="accent2" w:themeShade="BF"/>
          <w:spacing w:val="10"/>
          <w:sz w:val="36"/>
          <w:szCs w:val="36"/>
          <w:lang w:val="en-US" w:eastAsia="zh-CN"/>
        </w:rPr>
        <w:t>双飞考察六</w:t>
      </w:r>
      <w:r>
        <w:rPr>
          <w:rFonts w:hint="eastAsia" w:ascii="微软雅黑" w:hAnsi="微软雅黑" w:eastAsia="微软雅黑" w:cs="微软雅黑"/>
          <w:b/>
          <w:bCs/>
          <w:color w:val="C55A11" w:themeColor="accent2" w:themeShade="BF"/>
          <w:spacing w:val="10"/>
          <w:sz w:val="36"/>
          <w:szCs w:val="36"/>
          <w:lang w:eastAsia="zh-CN"/>
        </w:rPr>
        <w:t>日</w:t>
      </w:r>
      <w:r>
        <w:rPr>
          <w:rFonts w:hint="eastAsia" w:ascii="微软雅黑" w:hAnsi="微软雅黑" w:eastAsia="微软雅黑" w:cs="微软雅黑"/>
          <w:b/>
          <w:bCs/>
          <w:color w:val="C55A11" w:themeColor="accent2" w:themeShade="BF"/>
          <w:spacing w:val="10"/>
          <w:sz w:val="36"/>
          <w:szCs w:val="36"/>
        </w:rPr>
        <w:t>游</w:t>
      </w:r>
    </w:p>
    <w:tbl>
      <w:tblPr>
        <w:tblStyle w:val="6"/>
        <w:tblW w:w="10632" w:type="dxa"/>
        <w:tblInd w:w="108" w:type="dxa"/>
        <w:tblLayout w:type="fixed"/>
        <w:tblCellMar>
          <w:top w:w="0" w:type="dxa"/>
          <w:left w:w="108" w:type="dxa"/>
          <w:bottom w:w="0" w:type="dxa"/>
          <w:right w:w="108" w:type="dxa"/>
        </w:tblCellMar>
      </w:tblPr>
      <w:tblGrid>
        <w:gridCol w:w="1147"/>
        <w:gridCol w:w="5941"/>
        <w:gridCol w:w="1604"/>
        <w:gridCol w:w="1940"/>
      </w:tblGrid>
      <w:tr>
        <w:tblPrEx>
          <w:tblCellMar>
            <w:top w:w="0" w:type="dxa"/>
            <w:left w:w="108" w:type="dxa"/>
            <w:bottom w:w="0" w:type="dxa"/>
            <w:right w:w="108" w:type="dxa"/>
          </w:tblCellMar>
        </w:tblPrEx>
        <w:trPr>
          <w:trHeight w:val="70" w:hRule="atLeast"/>
        </w:trPr>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微软雅黑" w:hAnsi="微软雅黑" w:eastAsia="微软雅黑" w:cs="微软雅黑"/>
                <w:b/>
                <w:bCs/>
                <w:color w:val="3B3838" w:themeColor="background2" w:themeShade="40"/>
                <w:sz w:val="21"/>
                <w:szCs w:val="21"/>
              </w:rPr>
            </w:pPr>
            <w:r>
              <w:rPr>
                <w:rFonts w:hint="eastAsia" w:ascii="微软雅黑" w:hAnsi="微软雅黑" w:eastAsia="微软雅黑" w:cs="微软雅黑"/>
                <w:b/>
                <w:bCs/>
                <w:color w:val="3B3838" w:themeColor="background2" w:themeShade="40"/>
                <w:sz w:val="21"/>
                <w:szCs w:val="21"/>
              </w:rPr>
              <w:t>日期</w:t>
            </w:r>
          </w:p>
        </w:tc>
        <w:tc>
          <w:tcPr>
            <w:tcW w:w="594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微软雅黑" w:hAnsi="微软雅黑" w:eastAsia="微软雅黑" w:cs="微软雅黑"/>
                <w:b/>
                <w:bCs/>
                <w:color w:val="3B3838" w:themeColor="background2" w:themeShade="40"/>
                <w:sz w:val="21"/>
                <w:szCs w:val="21"/>
              </w:rPr>
            </w:pPr>
            <w:r>
              <w:rPr>
                <w:rFonts w:hint="eastAsia" w:ascii="微软雅黑" w:hAnsi="微软雅黑" w:eastAsia="微软雅黑" w:cs="微软雅黑"/>
                <w:b/>
                <w:bCs/>
                <w:color w:val="3B3838" w:themeColor="background2" w:themeShade="40"/>
                <w:sz w:val="21"/>
                <w:szCs w:val="21"/>
              </w:rPr>
              <w:t>行程</w:t>
            </w:r>
          </w:p>
        </w:tc>
        <w:tc>
          <w:tcPr>
            <w:tcW w:w="1604"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微软雅黑" w:hAnsi="微软雅黑" w:eastAsia="微软雅黑" w:cs="微软雅黑"/>
                <w:b/>
                <w:bCs/>
                <w:color w:val="3B3838" w:themeColor="background2" w:themeShade="40"/>
                <w:sz w:val="21"/>
                <w:szCs w:val="21"/>
              </w:rPr>
            </w:pPr>
            <w:r>
              <w:rPr>
                <w:rFonts w:hint="eastAsia" w:ascii="微软雅黑" w:hAnsi="微软雅黑" w:eastAsia="微软雅黑" w:cs="微软雅黑"/>
                <w:b/>
                <w:bCs/>
                <w:color w:val="3B3838" w:themeColor="background2" w:themeShade="40"/>
                <w:sz w:val="21"/>
                <w:szCs w:val="21"/>
              </w:rPr>
              <w:t>餐食</w:t>
            </w:r>
          </w:p>
        </w:tc>
        <w:tc>
          <w:tcPr>
            <w:tcW w:w="1940"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微软雅黑" w:hAnsi="微软雅黑" w:eastAsia="微软雅黑" w:cs="微软雅黑"/>
                <w:b/>
                <w:bCs/>
                <w:color w:val="3B3838" w:themeColor="background2" w:themeShade="40"/>
                <w:sz w:val="21"/>
                <w:szCs w:val="21"/>
              </w:rPr>
            </w:pPr>
            <w:r>
              <w:rPr>
                <w:rFonts w:hint="eastAsia" w:ascii="微软雅黑" w:hAnsi="微软雅黑" w:eastAsia="微软雅黑" w:cs="微软雅黑"/>
                <w:b/>
                <w:bCs/>
                <w:color w:val="3B3838" w:themeColor="background2" w:themeShade="40"/>
                <w:sz w:val="21"/>
                <w:szCs w:val="21"/>
              </w:rPr>
              <w:t>住宿</w:t>
            </w:r>
          </w:p>
        </w:tc>
      </w:tr>
      <w:tr>
        <w:tblPrEx>
          <w:tblCellMar>
            <w:top w:w="0" w:type="dxa"/>
            <w:left w:w="108" w:type="dxa"/>
            <w:bottom w:w="0" w:type="dxa"/>
            <w:right w:w="108" w:type="dxa"/>
          </w:tblCellMar>
        </w:tblPrEx>
        <w:trPr>
          <w:trHeight w:val="70" w:hRule="atLeast"/>
        </w:trPr>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微软雅黑" w:hAnsi="微软雅黑" w:eastAsia="微软雅黑" w:cs="微软雅黑"/>
                <w:color w:val="3B3838" w:themeColor="background2" w:themeShade="40"/>
                <w:kern w:val="2"/>
                <w:sz w:val="21"/>
                <w:szCs w:val="21"/>
                <w:lang w:val="en-US" w:eastAsia="zh-CN" w:bidi="ar-SA"/>
              </w:rPr>
            </w:pPr>
            <w:r>
              <w:rPr>
                <w:rFonts w:hint="eastAsia" w:ascii="微软雅黑" w:hAnsi="微软雅黑" w:eastAsia="微软雅黑" w:cs="微软雅黑"/>
                <w:b/>
                <w:bCs/>
                <w:color w:val="3B3838" w:themeColor="background2" w:themeShade="40"/>
                <w:sz w:val="21"/>
                <w:szCs w:val="21"/>
                <w:lang w:val="en-US" w:eastAsia="zh-CN"/>
              </w:rPr>
              <w:t>10.14</w:t>
            </w:r>
          </w:p>
        </w:tc>
        <w:tc>
          <w:tcPr>
            <w:tcW w:w="594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微软雅黑" w:hAnsi="微软雅黑" w:eastAsia="微软雅黑" w:cs="微软雅黑"/>
                <w:b/>
                <w:bCs/>
                <w:color w:val="3B3838" w:themeColor="background2" w:themeShade="40"/>
                <w:kern w:val="2"/>
                <w:sz w:val="21"/>
                <w:szCs w:val="21"/>
                <w:lang w:val="en-US" w:eastAsia="zh-CN" w:bidi="ar-SA"/>
              </w:rPr>
            </w:pPr>
            <w:r>
              <w:rPr>
                <w:rFonts w:hint="eastAsia" w:ascii="微软雅黑" w:hAnsi="微软雅黑" w:eastAsia="微软雅黑" w:cs="微软雅黑"/>
                <w:b/>
                <w:bCs/>
                <w:color w:val="3B3838" w:themeColor="background2" w:themeShade="40"/>
                <w:sz w:val="21"/>
                <w:szCs w:val="21"/>
                <w:lang w:eastAsia="zh-CN"/>
              </w:rPr>
              <w:t>梧州</w:t>
            </w:r>
            <w:r>
              <w:rPr>
                <w:rFonts w:hint="eastAsia" w:ascii="微软雅黑" w:hAnsi="微软雅黑" w:eastAsia="微软雅黑" w:cs="微软雅黑"/>
                <w:b/>
                <w:bCs/>
                <w:color w:val="3B3838" w:themeColor="background2" w:themeShade="40"/>
                <w:sz w:val="21"/>
                <w:szCs w:val="21"/>
              </w:rPr>
              <w:t>—</w:t>
            </w:r>
            <w:r>
              <w:rPr>
                <w:rFonts w:hint="eastAsia" w:ascii="微软雅黑" w:hAnsi="微软雅黑" w:eastAsia="微软雅黑" w:cs="微软雅黑"/>
                <w:b/>
                <w:bCs/>
                <w:color w:val="3B3838" w:themeColor="background2" w:themeShade="40"/>
                <w:sz w:val="21"/>
                <w:szCs w:val="21"/>
                <w:lang w:eastAsia="zh-CN"/>
              </w:rPr>
              <w:t>南昌</w:t>
            </w:r>
          </w:p>
        </w:tc>
        <w:tc>
          <w:tcPr>
            <w:tcW w:w="1604"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微软雅黑" w:hAnsi="微软雅黑" w:eastAsia="微软雅黑" w:cs="微软雅黑"/>
                <w:b/>
                <w:bCs/>
                <w:color w:val="3B3838" w:themeColor="background2" w:themeShade="40"/>
                <w:kern w:val="2"/>
                <w:sz w:val="21"/>
                <w:szCs w:val="21"/>
                <w:lang w:val="en-US" w:eastAsia="zh-CN" w:bidi="ar-SA"/>
              </w:rPr>
            </w:pPr>
            <w:r>
              <w:rPr>
                <w:rFonts w:hint="eastAsia" w:ascii="微软雅黑" w:hAnsi="微软雅黑" w:eastAsia="微软雅黑" w:cs="微软雅黑"/>
                <w:b/>
                <w:bCs/>
                <w:color w:val="3B3838" w:themeColor="background2" w:themeShade="40"/>
                <w:kern w:val="2"/>
                <w:sz w:val="21"/>
                <w:szCs w:val="21"/>
                <w:lang w:val="en-US" w:eastAsia="zh-CN" w:bidi="ar-SA"/>
              </w:rPr>
              <w:t>无</w:t>
            </w:r>
          </w:p>
        </w:tc>
        <w:tc>
          <w:tcPr>
            <w:tcW w:w="1940"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微软雅黑" w:hAnsi="微软雅黑" w:eastAsia="微软雅黑" w:cs="微软雅黑"/>
                <w:b/>
                <w:bCs/>
                <w:color w:val="3B3838" w:themeColor="background2" w:themeShade="40"/>
                <w:kern w:val="2"/>
                <w:sz w:val="21"/>
                <w:szCs w:val="21"/>
                <w:lang w:val="en-US" w:eastAsia="zh-CN" w:bidi="ar-SA"/>
              </w:rPr>
            </w:pPr>
            <w:r>
              <w:rPr>
                <w:rFonts w:hint="eastAsia" w:ascii="微软雅黑" w:hAnsi="微软雅黑" w:eastAsia="微软雅黑" w:cs="微软雅黑"/>
                <w:b/>
                <w:bCs/>
                <w:color w:val="3B3838" w:themeColor="background2" w:themeShade="40"/>
                <w:kern w:val="2"/>
                <w:sz w:val="21"/>
                <w:szCs w:val="21"/>
                <w:lang w:val="en-US" w:eastAsia="zh-CN" w:bidi="ar-SA"/>
              </w:rPr>
              <w:t>南昌君来大酒店</w:t>
            </w:r>
          </w:p>
        </w:tc>
      </w:tr>
      <w:tr>
        <w:tblPrEx>
          <w:tblCellMar>
            <w:top w:w="0" w:type="dxa"/>
            <w:left w:w="108" w:type="dxa"/>
            <w:bottom w:w="0" w:type="dxa"/>
            <w:right w:w="108" w:type="dxa"/>
          </w:tblCellMar>
        </w:tblPrEx>
        <w:trPr>
          <w:trHeight w:val="2074"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default" w:ascii="微软雅黑" w:hAnsi="微软雅黑" w:eastAsia="微软雅黑" w:cs="微软雅黑"/>
                <w:b w:val="0"/>
                <w:bCs w:val="0"/>
                <w:color w:val="3B3838" w:themeColor="background2" w:themeShade="40"/>
                <w:sz w:val="21"/>
                <w:szCs w:val="21"/>
                <w:lang w:val="en-US" w:eastAsia="zh-CN"/>
              </w:rPr>
            </w:pPr>
            <w:r>
              <w:rPr>
                <w:rFonts w:hint="eastAsia" w:ascii="微软雅黑" w:hAnsi="微软雅黑" w:eastAsia="微软雅黑" w:cs="微软雅黑"/>
                <w:b w:val="0"/>
                <w:bCs w:val="0"/>
                <w:color w:val="3B3838" w:themeColor="background2" w:themeShade="40"/>
                <w:sz w:val="21"/>
                <w:szCs w:val="21"/>
                <w:lang w:eastAsia="zh-CN"/>
              </w:rPr>
              <w:t>请各位贵宾于航班起飞前</w:t>
            </w:r>
            <w:r>
              <w:rPr>
                <w:rFonts w:hint="eastAsia" w:ascii="微软雅黑" w:hAnsi="微软雅黑" w:eastAsia="微软雅黑" w:cs="微软雅黑"/>
                <w:b w:val="0"/>
                <w:bCs w:val="0"/>
                <w:color w:val="3B3838" w:themeColor="background2" w:themeShade="40"/>
                <w:sz w:val="21"/>
                <w:szCs w:val="21"/>
                <w:lang w:val="en-US" w:eastAsia="zh-CN"/>
              </w:rPr>
              <w:t>2小时到</w:t>
            </w:r>
            <w:r>
              <w:rPr>
                <w:rFonts w:hint="eastAsia" w:ascii="微软雅黑" w:hAnsi="微软雅黑" w:eastAsia="微软雅黑" w:cs="微软雅黑"/>
                <w:b w:val="0"/>
                <w:bCs w:val="0"/>
                <w:color w:val="3B3838" w:themeColor="background2" w:themeShade="40"/>
                <w:sz w:val="21"/>
                <w:szCs w:val="21"/>
                <w:lang w:eastAsia="zh-CN"/>
              </w:rPr>
              <w:t>梧州西江机场，</w:t>
            </w:r>
            <w:r>
              <w:rPr>
                <w:rFonts w:hint="eastAsia" w:ascii="微软雅黑" w:hAnsi="微软雅黑" w:eastAsia="微软雅黑" w:cs="微软雅黑"/>
                <w:b/>
                <w:bCs/>
                <w:color w:val="0000FF"/>
                <w:sz w:val="21"/>
                <w:szCs w:val="21"/>
                <w:lang w:val="en-US" w:eastAsia="zh-CN"/>
              </w:rPr>
              <w:t>乘坐飞机请务必带好有效身份证件办理登机手续，</w:t>
            </w:r>
            <w:r>
              <w:rPr>
                <w:rFonts w:hint="eastAsia" w:ascii="微软雅黑" w:hAnsi="微软雅黑" w:eastAsia="微软雅黑" w:cs="微软雅黑"/>
                <w:b w:val="0"/>
                <w:bCs w:val="0"/>
                <w:color w:val="3B3838" w:themeColor="background2" w:themeShade="40"/>
                <w:sz w:val="21"/>
                <w:szCs w:val="21"/>
                <w:lang w:val="en-US" w:eastAsia="zh-CN"/>
              </w:rPr>
              <w:t>乘坐</w:t>
            </w:r>
            <w:r>
              <w:rPr>
                <w:rFonts w:hint="eastAsia" w:ascii="微软雅黑" w:hAnsi="微软雅黑" w:eastAsia="微软雅黑" w:cs="微软雅黑"/>
                <w:b/>
                <w:bCs/>
                <w:color w:val="auto"/>
                <w:sz w:val="21"/>
                <w:szCs w:val="21"/>
                <w:lang w:val="en-US" w:eastAsia="zh-CN"/>
              </w:rPr>
              <w:t>（18:55-20:40分SC8022）</w:t>
            </w:r>
            <w:r>
              <w:rPr>
                <w:rFonts w:hint="eastAsia" w:ascii="微软雅黑" w:hAnsi="微软雅黑" w:eastAsia="微软雅黑" w:cs="微软雅黑"/>
                <w:b w:val="0"/>
                <w:bCs w:val="0"/>
                <w:color w:val="3B3838" w:themeColor="background2" w:themeShade="40"/>
                <w:sz w:val="21"/>
                <w:szCs w:val="21"/>
                <w:lang w:val="en-US" w:eastAsia="zh-CN"/>
              </w:rPr>
              <w:t>飞机经济舱飞往江西英雄城——南昌。</w:t>
            </w:r>
            <w:r>
              <w:rPr>
                <w:rFonts w:hint="eastAsia" w:ascii="微软雅黑" w:hAnsi="微软雅黑" w:eastAsia="微软雅黑" w:cs="微软雅黑"/>
                <w:color w:val="000000"/>
                <w:kern w:val="0"/>
                <w:sz w:val="21"/>
                <w:szCs w:val="21"/>
                <w:lang w:val="en-US" w:eastAsia="zh-CN" w:bidi="ar"/>
              </w:rPr>
              <w:t>古称豫章、洪都，是江西省省会曾是中华民国军事 首都。初唐四杰王勃在《滕王阁序》中称其为“物华天宝、人杰地灵”之地。南昌是国家历史文化名城，1927 年南昌八一起义，在此 诞生了中国共产党第一支独立领导的人民军队，是革命英雄城市，被誉为军旗升起的地方是中国一个毗邻长江三角洲、珠江三角洲和海峡西岸经济区的省会中心城市</w:t>
            </w:r>
            <w:r>
              <w:rPr>
                <w:rFonts w:hint="eastAsia" w:ascii="微软雅黑" w:hAnsi="微软雅黑" w:eastAsia="微软雅黑" w:cs="微软雅黑"/>
                <w:color w:val="000000"/>
                <w:kern w:val="0"/>
                <w:sz w:val="18"/>
                <w:szCs w:val="18"/>
                <w:lang w:val="en-US" w:eastAsia="zh-CN" w:bidi="ar"/>
              </w:rPr>
              <w:t>。</w:t>
            </w:r>
            <w:r>
              <w:rPr>
                <w:rFonts w:hint="eastAsia" w:ascii="微软雅黑" w:hAnsi="微软雅黑" w:eastAsia="微软雅黑" w:cs="微软雅黑"/>
                <w:color w:val="000000"/>
                <w:kern w:val="0"/>
                <w:sz w:val="21"/>
                <w:szCs w:val="21"/>
                <w:lang w:val="en-US" w:eastAsia="zh-CN" w:bidi="ar"/>
              </w:rPr>
              <w:t>入住南昌市区酒店休息驱赶白天短暂的疲劳；</w:t>
            </w:r>
          </w:p>
        </w:tc>
      </w:tr>
      <w:tr>
        <w:tblPrEx>
          <w:tblCellMar>
            <w:top w:w="0" w:type="dxa"/>
            <w:left w:w="108" w:type="dxa"/>
            <w:bottom w:w="0" w:type="dxa"/>
            <w:right w:w="108" w:type="dxa"/>
          </w:tblCellMar>
        </w:tblPrEx>
        <w:trPr>
          <w:trHeight w:val="439" w:hRule="atLeast"/>
        </w:trPr>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2" w:right="0"/>
              <w:jc w:val="center"/>
              <w:textAlignment w:val="auto"/>
              <w:rPr>
                <w:rFonts w:hint="default" w:ascii="微软雅黑" w:hAnsi="微软雅黑" w:eastAsia="微软雅黑" w:cs="微软雅黑"/>
                <w:b/>
                <w:bCs/>
                <w:color w:val="3B3838" w:themeColor="background2" w:themeShade="40"/>
                <w:sz w:val="21"/>
                <w:szCs w:val="21"/>
                <w:lang w:val="en-US" w:eastAsia="zh-CN"/>
              </w:rPr>
            </w:pPr>
            <w:r>
              <w:rPr>
                <w:rFonts w:hint="eastAsia" w:ascii="微软雅黑" w:hAnsi="微软雅黑" w:eastAsia="微软雅黑" w:cs="微软雅黑"/>
                <w:b/>
                <w:bCs/>
                <w:color w:val="3B3838" w:themeColor="background2" w:themeShade="40"/>
                <w:sz w:val="21"/>
                <w:szCs w:val="21"/>
                <w:lang w:val="en-US" w:eastAsia="zh-CN"/>
              </w:rPr>
              <w:t>10.15</w:t>
            </w:r>
          </w:p>
        </w:tc>
        <w:tc>
          <w:tcPr>
            <w:tcW w:w="594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ascii="微软雅黑" w:hAnsi="微软雅黑" w:eastAsia="微软雅黑" w:cs="微软雅黑"/>
                <w:b/>
                <w:bCs/>
                <w:color w:val="3B3838" w:themeColor="background2" w:themeShade="40"/>
                <w:sz w:val="21"/>
                <w:szCs w:val="21"/>
                <w:lang w:eastAsia="zh-CN"/>
              </w:rPr>
            </w:pPr>
            <w:r>
              <w:rPr>
                <w:rFonts w:hint="eastAsia" w:ascii="微软雅黑" w:hAnsi="微软雅黑" w:eastAsia="微软雅黑" w:cs="微软雅黑"/>
                <w:b/>
                <w:bCs/>
                <w:color w:val="3B3838" w:themeColor="background2" w:themeShade="40"/>
                <w:sz w:val="21"/>
                <w:szCs w:val="21"/>
                <w:lang w:eastAsia="zh-CN"/>
              </w:rPr>
              <w:t>南昌考察一日</w:t>
            </w:r>
          </w:p>
        </w:tc>
        <w:tc>
          <w:tcPr>
            <w:tcW w:w="1604"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2" w:right="0"/>
              <w:jc w:val="center"/>
              <w:textAlignment w:val="auto"/>
              <w:rPr>
                <w:rFonts w:hint="default" w:ascii="微软雅黑" w:hAnsi="微软雅黑" w:eastAsia="微软雅黑" w:cs="微软雅黑"/>
                <w:b/>
                <w:bCs/>
                <w:color w:val="3B3838" w:themeColor="background2" w:themeShade="40"/>
                <w:sz w:val="21"/>
                <w:szCs w:val="21"/>
                <w:lang w:val="en-US" w:eastAsia="zh-CN"/>
              </w:rPr>
            </w:pPr>
            <w:r>
              <w:rPr>
                <w:rFonts w:hint="eastAsia" w:ascii="微软雅黑" w:hAnsi="微软雅黑" w:eastAsia="微软雅黑" w:cs="微软雅黑"/>
                <w:b/>
                <w:bCs/>
                <w:color w:val="3B3838" w:themeColor="background2" w:themeShade="40"/>
                <w:sz w:val="21"/>
                <w:szCs w:val="21"/>
                <w:lang w:eastAsia="zh-CN"/>
              </w:rPr>
              <w:t>早</w:t>
            </w:r>
            <w:r>
              <w:rPr>
                <w:rFonts w:hint="eastAsia" w:ascii="微软雅黑" w:hAnsi="微软雅黑" w:eastAsia="微软雅黑" w:cs="微软雅黑"/>
                <w:b/>
                <w:bCs/>
                <w:color w:val="3B3838" w:themeColor="background2" w:themeShade="40"/>
                <w:sz w:val="21"/>
                <w:szCs w:val="21"/>
                <w:lang w:val="en-US" w:eastAsia="zh-CN"/>
              </w:rPr>
              <w:t>//</w:t>
            </w:r>
          </w:p>
        </w:tc>
        <w:tc>
          <w:tcPr>
            <w:tcW w:w="1940"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微软雅黑" w:hAnsi="微软雅黑" w:eastAsia="微软雅黑" w:cs="微软雅黑"/>
                <w:b/>
                <w:bCs/>
                <w:color w:val="3B3838" w:themeColor="background2" w:themeShade="40"/>
                <w:sz w:val="21"/>
                <w:szCs w:val="21"/>
                <w:highlight w:val="none"/>
                <w:lang w:eastAsia="zh-CN"/>
              </w:rPr>
            </w:pPr>
            <w:r>
              <w:rPr>
                <w:rFonts w:hint="eastAsia" w:ascii="微软雅黑" w:hAnsi="微软雅黑" w:eastAsia="微软雅黑" w:cs="微软雅黑"/>
                <w:b/>
                <w:bCs/>
                <w:color w:val="3B3838" w:themeColor="background2" w:themeShade="40"/>
                <w:sz w:val="21"/>
                <w:szCs w:val="21"/>
                <w:highlight w:val="none"/>
                <w:lang w:eastAsia="zh-CN"/>
              </w:rPr>
              <w:t>南昌君来大酒店</w:t>
            </w:r>
          </w:p>
        </w:tc>
      </w:tr>
      <w:tr>
        <w:tblPrEx>
          <w:tblCellMar>
            <w:top w:w="0" w:type="dxa"/>
            <w:left w:w="108" w:type="dxa"/>
            <w:bottom w:w="0" w:type="dxa"/>
            <w:right w:w="108" w:type="dxa"/>
          </w:tblCellMar>
        </w:tblPrEx>
        <w:trPr>
          <w:trHeight w:val="439"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pStyle w:val="20"/>
              <w:keepNext w:val="0"/>
              <w:keepLines w:val="0"/>
              <w:numPr>
                <w:ilvl w:val="0"/>
                <w:numId w:val="0"/>
              </w:numPr>
              <w:suppressLineNumbers w:val="0"/>
              <w:spacing w:before="0" w:beforeAutospacing="0" w:after="0" w:afterAutospacing="0" w:line="360" w:lineRule="exact"/>
              <w:ind w:left="0" w:right="0"/>
              <w:jc w:val="center"/>
              <w:rPr>
                <w:rFonts w:hint="eastAsia" w:ascii="微软雅黑" w:hAnsi="微软雅黑" w:eastAsia="微软雅黑" w:cs="微软雅黑"/>
                <w:b/>
                <w:bCs/>
                <w:sz w:val="21"/>
                <w:szCs w:val="21"/>
                <w:highlight w:val="yellow"/>
              </w:rPr>
            </w:pPr>
            <w:r>
              <w:rPr>
                <w:rFonts w:hint="eastAsia" w:ascii="微软雅黑" w:hAnsi="微软雅黑" w:eastAsia="微软雅黑" w:cs="微软雅黑"/>
                <w:b/>
                <w:bCs w:val="0"/>
                <w:color w:val="0000FF"/>
                <w:sz w:val="28"/>
                <w:szCs w:val="28"/>
              </w:rPr>
              <w:t>早餐后</w:t>
            </w:r>
            <w:r>
              <w:rPr>
                <w:rFonts w:hint="eastAsia" w:ascii="微软雅黑" w:hAnsi="微软雅黑" w:eastAsia="微软雅黑" w:cs="微软雅黑"/>
                <w:b/>
                <w:bCs w:val="0"/>
                <w:color w:val="0000FF"/>
                <w:sz w:val="28"/>
                <w:szCs w:val="28"/>
                <w:lang w:eastAsia="zh-CN"/>
              </w:rPr>
              <w:t>，南昌市内考察一天（客户自行联系，不含超公里的车费，超公里另计）</w:t>
            </w:r>
          </w:p>
        </w:tc>
      </w:tr>
      <w:tr>
        <w:tblPrEx>
          <w:tblCellMar>
            <w:top w:w="0" w:type="dxa"/>
            <w:left w:w="108" w:type="dxa"/>
            <w:bottom w:w="0" w:type="dxa"/>
            <w:right w:w="108" w:type="dxa"/>
          </w:tblCellMar>
        </w:tblPrEx>
        <w:trPr>
          <w:trHeight w:val="439" w:hRule="atLeast"/>
        </w:trPr>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2" w:right="0"/>
              <w:jc w:val="center"/>
              <w:textAlignment w:val="auto"/>
              <w:rPr>
                <w:rFonts w:hint="default" w:ascii="微软雅黑" w:hAnsi="微软雅黑" w:eastAsia="微软雅黑" w:cs="微软雅黑"/>
                <w:b/>
                <w:bCs/>
                <w:color w:val="3B3838" w:themeColor="background2" w:themeShade="40"/>
                <w:sz w:val="21"/>
                <w:szCs w:val="21"/>
                <w:lang w:val="en-US" w:eastAsia="zh-CN"/>
              </w:rPr>
            </w:pPr>
            <w:r>
              <w:rPr>
                <w:rFonts w:hint="eastAsia" w:ascii="微软雅黑" w:hAnsi="微软雅黑" w:eastAsia="微软雅黑" w:cs="微软雅黑"/>
                <w:b/>
                <w:bCs/>
                <w:color w:val="3B3838" w:themeColor="background2" w:themeShade="40"/>
                <w:sz w:val="21"/>
                <w:szCs w:val="21"/>
                <w:lang w:val="en-US" w:eastAsia="zh-CN"/>
              </w:rPr>
              <w:t>10.16</w:t>
            </w:r>
          </w:p>
        </w:tc>
        <w:tc>
          <w:tcPr>
            <w:tcW w:w="594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2" w:right="0"/>
              <w:textAlignment w:val="auto"/>
              <w:rPr>
                <w:rFonts w:hint="eastAsia" w:ascii="微软雅黑" w:hAnsi="微软雅黑" w:eastAsia="微软雅黑" w:cs="微软雅黑"/>
                <w:b/>
                <w:bCs/>
                <w:color w:val="3B3838" w:themeColor="background2" w:themeShade="40"/>
                <w:sz w:val="21"/>
                <w:szCs w:val="21"/>
                <w:lang w:eastAsia="zh-CN"/>
              </w:rPr>
            </w:pPr>
            <w:r>
              <w:rPr>
                <w:rFonts w:hint="eastAsia" w:ascii="微软雅黑" w:hAnsi="微软雅黑" w:eastAsia="微软雅黑" w:cs="微软雅黑"/>
                <w:b/>
                <w:bCs/>
                <w:color w:val="3B3838" w:themeColor="background2" w:themeShade="40"/>
                <w:sz w:val="21"/>
                <w:szCs w:val="21"/>
                <w:lang w:eastAsia="zh-CN"/>
              </w:rPr>
              <w:t>南昌—婺源</w:t>
            </w:r>
          </w:p>
        </w:tc>
        <w:tc>
          <w:tcPr>
            <w:tcW w:w="1604"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2" w:right="0"/>
              <w:jc w:val="center"/>
              <w:textAlignment w:val="auto"/>
              <w:rPr>
                <w:rFonts w:hint="eastAsia" w:ascii="微软雅黑" w:hAnsi="微软雅黑" w:eastAsia="微软雅黑" w:cs="微软雅黑"/>
                <w:b/>
                <w:bCs/>
                <w:color w:val="3B3838" w:themeColor="background2" w:themeShade="40"/>
                <w:sz w:val="21"/>
                <w:szCs w:val="21"/>
                <w:lang w:eastAsia="zh-CN"/>
              </w:rPr>
            </w:pPr>
            <w:r>
              <w:rPr>
                <w:rFonts w:hint="eastAsia" w:ascii="微软雅黑" w:hAnsi="微软雅黑" w:eastAsia="微软雅黑" w:cs="微软雅黑"/>
                <w:b/>
                <w:bCs/>
                <w:color w:val="3B3838" w:themeColor="background2" w:themeShade="40"/>
                <w:sz w:val="21"/>
                <w:szCs w:val="21"/>
                <w:lang w:eastAsia="zh-CN"/>
              </w:rPr>
              <w:t>早中晚</w:t>
            </w:r>
          </w:p>
        </w:tc>
        <w:tc>
          <w:tcPr>
            <w:tcW w:w="1940"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微软雅黑" w:hAnsi="微软雅黑" w:eastAsia="微软雅黑" w:cs="微软雅黑"/>
                <w:b/>
                <w:bCs/>
                <w:color w:val="3B3838" w:themeColor="background2" w:themeShade="40"/>
                <w:sz w:val="21"/>
                <w:szCs w:val="21"/>
                <w:lang w:eastAsia="zh-CN"/>
              </w:rPr>
            </w:pPr>
            <w:r>
              <w:rPr>
                <w:rFonts w:hint="eastAsia" w:ascii="微软雅黑" w:hAnsi="微软雅黑" w:eastAsia="微软雅黑" w:cs="微软雅黑"/>
                <w:b/>
                <w:bCs/>
                <w:color w:val="3B3838" w:themeColor="background2" w:themeShade="40"/>
                <w:sz w:val="21"/>
                <w:szCs w:val="21"/>
                <w:lang w:eastAsia="zh-CN"/>
              </w:rPr>
              <w:t>婺源喆菲酒店</w:t>
            </w:r>
          </w:p>
        </w:tc>
      </w:tr>
      <w:tr>
        <w:tblPrEx>
          <w:tblCellMar>
            <w:top w:w="0" w:type="dxa"/>
            <w:left w:w="108" w:type="dxa"/>
            <w:bottom w:w="0" w:type="dxa"/>
            <w:right w:w="108" w:type="dxa"/>
          </w:tblCellMar>
        </w:tblPrEx>
        <w:trPr>
          <w:trHeight w:val="439"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keepNext w:val="0"/>
              <w:keepLines w:val="0"/>
              <w:suppressLineNumbers w:val="0"/>
              <w:spacing w:before="0" w:beforeAutospacing="0" w:after="0" w:afterAutospacing="0" w:line="400" w:lineRule="exact"/>
              <w:ind w:left="272" w:right="0" w:hanging="341" w:hangingChars="151"/>
              <w:rPr>
                <w:rFonts w:hint="eastAsia" w:ascii="微软雅黑" w:hAnsi="微软雅黑" w:eastAsia="微软雅黑" w:cs="微软雅黑"/>
                <w:color w:val="auto"/>
                <w:sz w:val="21"/>
                <w:szCs w:val="21"/>
              </w:rPr>
            </w:pPr>
            <w:r>
              <w:rPr>
                <w:rFonts w:hint="eastAsia" w:ascii="微软雅黑" w:hAnsi="微软雅黑" w:eastAsia="微软雅黑" w:cs="微软雅黑"/>
                <w:color w:val="333333"/>
                <w:spacing w:val="8"/>
                <w:sz w:val="21"/>
                <w:szCs w:val="21"/>
                <w:lang w:val="fr-FR"/>
              </w:rPr>
              <w:t>早餐</w:t>
            </w:r>
            <w:r>
              <w:rPr>
                <w:rFonts w:hint="eastAsia" w:ascii="微软雅黑" w:hAnsi="微软雅黑" w:eastAsia="微软雅黑" w:cs="微软雅黑"/>
                <w:color w:val="333333"/>
                <w:sz w:val="21"/>
                <w:szCs w:val="21"/>
              </w:rPr>
              <w:t>后</w:t>
            </w:r>
            <w:r>
              <w:rPr>
                <w:rFonts w:hint="eastAsia" w:ascii="微软雅黑" w:hAnsi="微软雅黑" w:eastAsia="微软雅黑" w:cs="微软雅黑"/>
                <w:color w:val="333333"/>
                <w:sz w:val="21"/>
                <w:szCs w:val="21"/>
                <w:lang w:eastAsia="zh-CN"/>
              </w:rPr>
              <w:t>，</w:t>
            </w:r>
            <w:r>
              <w:rPr>
                <w:rFonts w:hint="eastAsia" w:ascii="微软雅黑" w:hAnsi="微软雅黑" w:eastAsia="微软雅黑" w:cs="微软雅黑"/>
                <w:color w:val="auto"/>
                <w:sz w:val="21"/>
                <w:szCs w:val="21"/>
              </w:rPr>
              <w:t>游览江南三大名楼之首—</w:t>
            </w:r>
            <w:r>
              <w:rPr>
                <w:rFonts w:hint="eastAsia" w:ascii="微软雅黑" w:hAnsi="微软雅黑" w:eastAsia="微软雅黑" w:cs="微软雅黑"/>
                <w:b/>
                <w:color w:val="auto"/>
                <w:sz w:val="21"/>
                <w:szCs w:val="21"/>
              </w:rPr>
              <w:t>滕王阁</w:t>
            </w:r>
            <w:r>
              <w:rPr>
                <w:rFonts w:hint="eastAsia" w:ascii="微软雅黑" w:hAnsi="微软雅黑" w:eastAsia="微软雅黑" w:cs="微软雅黑"/>
                <w:color w:val="auto"/>
                <w:sz w:val="21"/>
                <w:szCs w:val="21"/>
              </w:rPr>
              <w:t>（游览</w:t>
            </w:r>
            <w:r>
              <w:rPr>
                <w:rFonts w:hint="eastAsia" w:ascii="微软雅黑" w:hAnsi="微软雅黑" w:eastAsia="微软雅黑" w:cs="微软雅黑"/>
                <w:color w:val="auto"/>
                <w:sz w:val="21"/>
                <w:szCs w:val="21"/>
                <w:lang w:eastAsia="zh-CN"/>
              </w:rPr>
              <w:t>不少于</w:t>
            </w:r>
            <w:r>
              <w:rPr>
                <w:rFonts w:hint="eastAsia" w:ascii="微软雅黑" w:hAnsi="微软雅黑" w:eastAsia="微软雅黑" w:cs="微软雅黑"/>
                <w:color w:val="auto"/>
                <w:sz w:val="21"/>
                <w:szCs w:val="21"/>
                <w:lang w:val="en-US" w:eastAsia="zh-CN"/>
              </w:rPr>
              <w:t>1.5小时</w:t>
            </w:r>
            <w:r>
              <w:rPr>
                <w:rFonts w:hint="eastAsia" w:ascii="微软雅黑" w:hAnsi="微软雅黑" w:eastAsia="微软雅黑" w:cs="微软雅黑"/>
                <w:color w:val="auto"/>
                <w:sz w:val="21"/>
                <w:szCs w:val="21"/>
              </w:rPr>
              <w:t>），感受“落霞与孤鹜齐飞，秋水共长天一色“的</w:t>
            </w:r>
          </w:p>
          <w:p>
            <w:pPr>
              <w:keepNext w:val="0"/>
              <w:keepLines w:val="0"/>
              <w:suppressLineNumbers w:val="0"/>
              <w:spacing w:before="0" w:beforeAutospacing="0" w:after="0" w:afterAutospacing="0" w:line="400" w:lineRule="exact"/>
              <w:ind w:left="272" w:right="0" w:hanging="317" w:hangingChars="151"/>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美景，游览《滕王阁序》</w:t>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HYPERLINK "http://baike.baidu.com/view/41188.htm" \t "_blank"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汉白玉</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rPr>
              <w:t>浮雕、《人杰图》、江西山川精华的《地灵图》，登第五层是凭栏骋目的最佳处，远</w:t>
            </w:r>
          </w:p>
          <w:p>
            <w:pPr>
              <w:keepNext w:val="0"/>
              <w:keepLines w:val="0"/>
              <w:suppressLineNumbers w:val="0"/>
              <w:spacing w:before="0" w:beforeAutospacing="0" w:after="0" w:afterAutospacing="0" w:line="400" w:lineRule="exact"/>
              <w:ind w:left="272" w:right="0" w:hanging="317" w:hangingChars="151"/>
              <w:rPr>
                <w:rFonts w:hint="eastAsia" w:ascii="微软雅黑" w:hAnsi="微软雅黑" w:eastAsia="微软雅黑" w:cs="微软雅黑"/>
                <w:bCs/>
                <w:color w:val="FF0000"/>
                <w:sz w:val="21"/>
                <w:szCs w:val="21"/>
              </w:rPr>
            </w:pPr>
            <w:r>
              <w:rPr>
                <w:rFonts w:hint="eastAsia" w:ascii="微软雅黑" w:hAnsi="微软雅黑" w:eastAsia="微软雅黑" w:cs="微软雅黑"/>
                <w:color w:val="auto"/>
                <w:sz w:val="21"/>
                <w:szCs w:val="21"/>
              </w:rPr>
              <w:t>眺赣江、八一大桥。参观【</w:t>
            </w:r>
            <w:r>
              <w:rPr>
                <w:rFonts w:hint="eastAsia" w:ascii="微软雅黑" w:hAnsi="微软雅黑" w:eastAsia="微软雅黑" w:cs="微软雅黑"/>
                <w:b/>
                <w:color w:val="auto"/>
                <w:sz w:val="21"/>
                <w:szCs w:val="21"/>
              </w:rPr>
              <w:t>八一起义纪念馆</w:t>
            </w:r>
            <w:r>
              <w:rPr>
                <w:rFonts w:hint="eastAsia" w:ascii="微软雅黑" w:hAnsi="微软雅黑" w:eastAsia="微软雅黑" w:cs="微软雅黑"/>
                <w:color w:val="auto"/>
                <w:sz w:val="21"/>
                <w:szCs w:val="21"/>
              </w:rPr>
              <w:t>】</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不少于</w:t>
            </w:r>
            <w:r>
              <w:rPr>
                <w:rFonts w:hint="eastAsia" w:ascii="微软雅黑" w:hAnsi="微软雅黑" w:eastAsia="微软雅黑" w:cs="微软雅黑"/>
                <w:sz w:val="21"/>
                <w:szCs w:val="21"/>
                <w:lang w:val="en-US" w:eastAsia="zh-CN"/>
              </w:rPr>
              <w:t>50分钟</w:t>
            </w:r>
            <w:r>
              <w:rPr>
                <w:rFonts w:hint="eastAsia" w:ascii="微软雅黑" w:hAnsi="微软雅黑" w:eastAsia="微软雅黑" w:cs="微软雅黑"/>
                <w:sz w:val="21"/>
                <w:szCs w:val="21"/>
              </w:rPr>
              <w:t>）</w:t>
            </w:r>
            <w:r>
              <w:rPr>
                <w:rFonts w:hint="eastAsia" w:ascii="微软雅黑" w:hAnsi="微软雅黑" w:eastAsia="微软雅黑" w:cs="微软雅黑"/>
                <w:bCs/>
                <w:color w:val="FF0000"/>
                <w:sz w:val="21"/>
                <w:szCs w:val="21"/>
                <w:shd w:val="clear" w:color="auto" w:fill="FFFFFF"/>
              </w:rPr>
              <w:t>（周一闭馆，其他时间凭有效身份证参观，</w:t>
            </w:r>
            <w:r>
              <w:rPr>
                <w:rFonts w:hint="eastAsia" w:ascii="微软雅黑" w:hAnsi="微软雅黑" w:eastAsia="微软雅黑" w:cs="微软雅黑"/>
                <w:bCs/>
                <w:color w:val="FF0000"/>
                <w:sz w:val="21"/>
                <w:szCs w:val="21"/>
              </w:rPr>
              <w:t>客人凭</w:t>
            </w:r>
          </w:p>
          <w:p>
            <w:pPr>
              <w:keepNext w:val="0"/>
              <w:keepLines w:val="0"/>
              <w:suppressLineNumbers w:val="0"/>
              <w:spacing w:before="0" w:beforeAutospacing="0" w:after="0" w:afterAutospacing="0" w:line="400" w:lineRule="exact"/>
              <w:ind w:left="272" w:right="0" w:hanging="317" w:hangingChars="151"/>
              <w:rPr>
                <w:rFonts w:hint="eastAsia" w:ascii="微软雅黑" w:hAnsi="微软雅黑" w:eastAsia="微软雅黑" w:cs="微软雅黑"/>
                <w:b/>
                <w:bCs/>
                <w:sz w:val="21"/>
                <w:szCs w:val="21"/>
              </w:rPr>
            </w:pPr>
            <w:r>
              <w:rPr>
                <w:rFonts w:hint="eastAsia" w:ascii="微软雅黑" w:hAnsi="微软雅黑" w:eastAsia="微软雅黑" w:cs="微软雅黑"/>
                <w:bCs/>
                <w:color w:val="FF0000"/>
                <w:sz w:val="21"/>
                <w:szCs w:val="21"/>
              </w:rPr>
              <w:t>身份证排队入场，每天接待游客量为3千人下午15：00截止入场</w:t>
            </w:r>
            <w:r>
              <w:rPr>
                <w:rFonts w:hint="eastAsia" w:ascii="微软雅黑" w:hAnsi="微软雅黑" w:eastAsia="微软雅黑" w:cs="微软雅黑"/>
                <w:bCs/>
                <w:color w:val="FF0000"/>
                <w:sz w:val="21"/>
                <w:szCs w:val="21"/>
                <w:shd w:val="clear" w:color="auto" w:fill="FFFFFF"/>
              </w:rPr>
              <w:t>）</w:t>
            </w:r>
            <w:r>
              <w:rPr>
                <w:rFonts w:hint="eastAsia" w:ascii="微软雅黑" w:hAnsi="微软雅黑" w:eastAsia="微软雅黑" w:cs="微软雅黑"/>
                <w:sz w:val="21"/>
                <w:szCs w:val="21"/>
                <w:shd w:val="clear" w:color="auto" w:fill="FFFFFF"/>
              </w:rPr>
              <w:t>是全国重点文物保护单位。</w:t>
            </w:r>
            <w:r>
              <w:rPr>
                <w:rFonts w:hint="eastAsia" w:ascii="微软雅黑" w:hAnsi="微软雅黑" w:eastAsia="微软雅黑" w:cs="微软雅黑"/>
                <w:sz w:val="21"/>
                <w:szCs w:val="21"/>
              </w:rPr>
              <w:t>游览</w:t>
            </w:r>
            <w:r>
              <w:rPr>
                <w:rFonts w:hint="eastAsia" w:ascii="微软雅黑" w:hAnsi="微软雅黑" w:eastAsia="微软雅黑" w:cs="微软雅黑"/>
                <w:b/>
                <w:bCs/>
                <w:sz w:val="21"/>
                <w:szCs w:val="21"/>
              </w:rPr>
              <w:t>【南昌八一广</w:t>
            </w:r>
          </w:p>
          <w:p>
            <w:pPr>
              <w:keepNext w:val="0"/>
              <w:keepLines w:val="0"/>
              <w:suppressLineNumbers w:val="0"/>
              <w:spacing w:before="0" w:beforeAutospacing="0" w:after="0" w:afterAutospacing="0" w:line="400" w:lineRule="exact"/>
              <w:ind w:left="272" w:right="0" w:hanging="317" w:hangingChars="151"/>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场、八一起义纪念碑】</w:t>
            </w:r>
            <w:r>
              <w:rPr>
                <w:rFonts w:hint="eastAsia" w:ascii="微软雅黑" w:hAnsi="微软雅黑" w:eastAsia="微软雅黑" w:cs="微软雅黑"/>
                <w:sz w:val="21"/>
                <w:szCs w:val="21"/>
              </w:rPr>
              <w:t>（游览</w:t>
            </w:r>
            <w:r>
              <w:rPr>
                <w:rFonts w:hint="eastAsia" w:ascii="微软雅黑" w:hAnsi="微软雅黑" w:eastAsia="微软雅黑" w:cs="微软雅黑"/>
                <w:sz w:val="21"/>
                <w:szCs w:val="21"/>
                <w:lang w:eastAsia="zh-CN"/>
              </w:rPr>
              <w:t>不少于</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0分钟）</w:t>
            </w:r>
            <w:r>
              <w:rPr>
                <w:rFonts w:hint="eastAsia" w:ascii="微软雅黑" w:hAnsi="微软雅黑" w:eastAsia="微软雅黑" w:cs="微软雅黑"/>
                <w:color w:val="FF0000"/>
                <w:sz w:val="21"/>
                <w:szCs w:val="21"/>
              </w:rPr>
              <w:t>（</w:t>
            </w:r>
            <w:r>
              <w:rPr>
                <w:rFonts w:hint="eastAsia" w:ascii="微软雅黑" w:hAnsi="微软雅黑" w:eastAsia="微软雅黑" w:cs="微软雅黑"/>
                <w:color w:val="FF0000"/>
                <w:sz w:val="21"/>
                <w:szCs w:val="21"/>
                <w:lang w:eastAsia="zh-CN"/>
              </w:rPr>
              <w:t>温馨提示</w:t>
            </w:r>
            <w:r>
              <w:rPr>
                <w:rFonts w:hint="eastAsia" w:ascii="微软雅黑" w:hAnsi="微软雅黑" w:eastAsia="微软雅黑" w:cs="微软雅黑"/>
                <w:color w:val="FF0000"/>
                <w:sz w:val="21"/>
                <w:szCs w:val="21"/>
              </w:rPr>
              <w:t>：如遇</w:t>
            </w:r>
            <w:r>
              <w:rPr>
                <w:rFonts w:hint="eastAsia" w:ascii="微软雅黑" w:hAnsi="微软雅黑" w:eastAsia="微软雅黑" w:cs="微软雅黑"/>
                <w:color w:val="FF0000"/>
                <w:sz w:val="21"/>
                <w:szCs w:val="21"/>
                <w:lang w:eastAsia="zh-CN"/>
              </w:rPr>
              <w:t>停</w:t>
            </w:r>
            <w:r>
              <w:rPr>
                <w:rFonts w:hint="eastAsia" w:ascii="微软雅黑" w:hAnsi="微软雅黑" w:eastAsia="微软雅黑" w:cs="微软雅黑"/>
                <w:color w:val="FF0000"/>
                <w:sz w:val="21"/>
                <w:szCs w:val="21"/>
              </w:rPr>
              <w:t>车困难，此点改为车览，谢谢配合）</w:t>
            </w:r>
            <w:r>
              <w:rPr>
                <w:rFonts w:hint="eastAsia" w:ascii="微软雅黑" w:hAnsi="微软雅黑" w:eastAsia="微软雅黑" w:cs="微软雅黑"/>
                <w:sz w:val="21"/>
                <w:szCs w:val="21"/>
              </w:rPr>
              <w:t>原名人民广</w:t>
            </w:r>
          </w:p>
          <w:p>
            <w:pPr>
              <w:keepNext w:val="0"/>
              <w:keepLines w:val="0"/>
              <w:suppressLineNumbers w:val="0"/>
              <w:spacing w:before="0" w:beforeAutospacing="0" w:after="0" w:afterAutospacing="0" w:line="400" w:lineRule="exact"/>
              <w:ind w:left="272" w:right="0" w:hanging="317" w:hangingChars="151"/>
              <w:rPr>
                <w:rFonts w:hint="eastAsia" w:ascii="微软雅黑" w:hAnsi="微软雅黑" w:eastAsia="微软雅黑" w:cs="微软雅黑"/>
                <w:sz w:val="21"/>
                <w:szCs w:val="21"/>
              </w:rPr>
            </w:pPr>
            <w:r>
              <w:rPr>
                <w:rFonts w:hint="eastAsia" w:ascii="微软雅黑" w:hAnsi="微软雅黑" w:eastAsia="微软雅黑" w:cs="微软雅黑"/>
                <w:sz w:val="21"/>
                <w:szCs w:val="21"/>
              </w:rPr>
              <w:t>场，是南昌市和江西省政治、经济、文化等活动的重要场所，如今八一广场伫立着由叶剑英元帅题写的“八一南昌</w:t>
            </w:r>
          </w:p>
          <w:p>
            <w:pPr>
              <w:keepNext w:val="0"/>
              <w:keepLines w:val="0"/>
              <w:suppressLineNumbers w:val="0"/>
              <w:spacing w:before="0" w:beforeAutospacing="0" w:after="0" w:afterAutospacing="0" w:line="400" w:lineRule="exact"/>
              <w:ind w:left="272" w:right="0" w:hanging="317" w:hangingChars="151"/>
              <w:rPr>
                <w:rFonts w:hint="eastAsia" w:ascii="微软雅黑" w:hAnsi="微软雅黑" w:eastAsia="微软雅黑" w:cs="微软雅黑"/>
                <w:b/>
                <w:bCs w:val="0"/>
                <w:color w:val="3B3838" w:themeColor="background2" w:themeShade="40"/>
                <w:kern w:val="0"/>
                <w:szCs w:val="21"/>
                <w:lang w:eastAsia="zh-CN"/>
              </w:rPr>
            </w:pPr>
            <w:r>
              <w:rPr>
                <w:rFonts w:hint="eastAsia" w:ascii="微软雅黑" w:hAnsi="微软雅黑" w:eastAsia="微软雅黑" w:cs="微软雅黑"/>
                <w:sz w:val="21"/>
                <w:szCs w:val="21"/>
              </w:rPr>
              <w:t>起义纪念塔。塔身正面为“</w:t>
            </w:r>
            <w:r>
              <w:rPr>
                <w:rFonts w:hint="eastAsia" w:ascii="微软雅黑" w:hAnsi="微软雅黑" w:eastAsia="微软雅黑" w:cs="微软雅黑"/>
                <w:sz w:val="21"/>
                <w:szCs w:val="21"/>
                <w:lang w:eastAsia="zh-CN"/>
              </w:rPr>
              <w:t>八</w:t>
            </w:r>
            <w:r>
              <w:rPr>
                <w:rFonts w:hint="eastAsia" w:ascii="微软雅黑" w:hAnsi="微软雅黑" w:eastAsia="微软雅黑" w:cs="微软雅黑"/>
                <w:sz w:val="21"/>
                <w:szCs w:val="21"/>
              </w:rPr>
              <w:t>一南昌起义纪念塔”铜胎鎏金大字。</w:t>
            </w:r>
            <w:r>
              <w:rPr>
                <w:rFonts w:hint="eastAsia" w:ascii="微软雅黑" w:hAnsi="微软雅黑" w:eastAsia="微软雅黑" w:cs="微软雅黑"/>
                <w:sz w:val="21"/>
                <w:szCs w:val="21"/>
                <w:lang w:eastAsia="zh-CN"/>
              </w:rPr>
              <w:t>结束后乘车前往</w:t>
            </w:r>
            <w:r>
              <w:rPr>
                <w:rFonts w:hint="eastAsia" w:ascii="微软雅黑" w:hAnsi="微软雅黑" w:eastAsia="微软雅黑" w:cs="微软雅黑"/>
                <w:bCs/>
                <w:color w:val="3B3838" w:themeColor="background2" w:themeShade="40"/>
                <w:kern w:val="0"/>
                <w:szCs w:val="21"/>
                <w:lang w:eastAsia="zh-CN"/>
              </w:rPr>
              <w:t>被誉为</w:t>
            </w:r>
            <w:r>
              <w:rPr>
                <w:rFonts w:hint="eastAsia" w:ascii="微软雅黑" w:hAnsi="微软雅黑" w:eastAsia="微软雅黑" w:cs="微软雅黑"/>
                <w:b/>
                <w:bCs w:val="0"/>
                <w:color w:val="3B3838" w:themeColor="background2" w:themeShade="40"/>
                <w:kern w:val="0"/>
                <w:szCs w:val="21"/>
                <w:lang w:eastAsia="zh-CN"/>
              </w:rPr>
              <w:t>中国醉美的乡村——婺</w:t>
            </w:r>
          </w:p>
          <w:p>
            <w:pPr>
              <w:keepNext w:val="0"/>
              <w:keepLines w:val="0"/>
              <w:suppressLineNumbers w:val="0"/>
              <w:spacing w:before="0" w:beforeAutospacing="0" w:after="0" w:afterAutospacing="0" w:line="400" w:lineRule="exact"/>
              <w:ind w:left="272" w:right="0" w:hanging="317" w:hangingChars="151"/>
              <w:rPr>
                <w:rFonts w:hint="eastAsia" w:ascii="微软雅黑" w:hAnsi="微软雅黑" w:eastAsia="微软雅黑" w:cs="微软雅黑"/>
                <w:b w:val="0"/>
                <w:bCs w:val="0"/>
                <w:color w:val="333333"/>
                <w:sz w:val="21"/>
                <w:szCs w:val="21"/>
                <w:shd w:val="clear" w:color="auto" w:fill="FFFFFF"/>
                <w:lang w:val="en-US" w:eastAsia="zh-CN"/>
              </w:rPr>
            </w:pPr>
            <w:r>
              <w:rPr>
                <w:rFonts w:hint="eastAsia" w:ascii="微软雅黑" w:hAnsi="微软雅黑" w:eastAsia="微软雅黑" w:cs="微软雅黑"/>
                <w:b/>
                <w:bCs w:val="0"/>
                <w:color w:val="3B3838" w:themeColor="background2" w:themeShade="40"/>
                <w:kern w:val="0"/>
                <w:szCs w:val="21"/>
                <w:lang w:eastAsia="zh-CN"/>
              </w:rPr>
              <w:t>源</w:t>
            </w:r>
            <w:r>
              <w:rPr>
                <w:rFonts w:hint="eastAsia" w:ascii="微软雅黑" w:hAnsi="微软雅黑" w:eastAsia="微软雅黑" w:cs="微软雅黑"/>
                <w:bCs/>
                <w:color w:val="3B3838" w:themeColor="background2" w:themeShade="40"/>
                <w:kern w:val="0"/>
                <w:szCs w:val="21"/>
                <w:lang w:eastAsia="zh-CN"/>
              </w:rPr>
              <w:t>（车程不少于</w:t>
            </w:r>
            <w:r>
              <w:rPr>
                <w:rFonts w:hint="eastAsia" w:ascii="微软雅黑" w:hAnsi="微软雅黑" w:eastAsia="微软雅黑" w:cs="微软雅黑"/>
                <w:bCs/>
                <w:color w:val="3B3838" w:themeColor="background2" w:themeShade="40"/>
                <w:kern w:val="0"/>
                <w:szCs w:val="21"/>
                <w:lang w:val="en-US" w:eastAsia="zh-CN"/>
              </w:rPr>
              <w:t>3.5小时</w:t>
            </w:r>
            <w:r>
              <w:rPr>
                <w:rFonts w:hint="eastAsia" w:ascii="微软雅黑" w:hAnsi="微软雅黑" w:eastAsia="微软雅黑" w:cs="微软雅黑"/>
                <w:bCs/>
                <w:color w:val="3B3838" w:themeColor="background2" w:themeShade="40"/>
                <w:kern w:val="0"/>
                <w:szCs w:val="21"/>
                <w:lang w:eastAsia="zh-CN"/>
              </w:rPr>
              <w:t>）</w:t>
            </w:r>
            <w:r>
              <w:rPr>
                <w:rFonts w:hint="eastAsia" w:ascii="微软雅黑" w:hAnsi="微软雅黑" w:eastAsia="微软雅黑" w:cs="微软雅黑"/>
                <w:b/>
                <w:bCs/>
                <w:color w:val="auto"/>
                <w:sz w:val="21"/>
                <w:szCs w:val="21"/>
                <w:shd w:val="clear" w:color="auto" w:fill="FFFFFF"/>
                <w:lang w:val="en-US" w:eastAsia="zh-CN"/>
              </w:rPr>
              <w:t>梦里老家.丰收小镇</w:t>
            </w:r>
            <w:r>
              <w:rPr>
                <w:rFonts w:hint="eastAsia" w:ascii="微软雅黑" w:hAnsi="微软雅黑" w:eastAsia="微软雅黑" w:cs="微软雅黑"/>
                <w:b w:val="0"/>
                <w:bCs w:val="0"/>
                <w:color w:val="333333"/>
                <w:sz w:val="21"/>
                <w:szCs w:val="21"/>
                <w:shd w:val="clear" w:color="auto" w:fill="FFFFFF"/>
                <w:lang w:val="en-US" w:eastAsia="zh-CN"/>
              </w:rPr>
              <w:t>，挖掘徽州文化精髓，传承婺源民俗记忆，演艺小镇以市井街巷为</w:t>
            </w:r>
          </w:p>
          <w:p>
            <w:pPr>
              <w:keepNext w:val="0"/>
              <w:keepLines w:val="0"/>
              <w:suppressLineNumbers w:val="0"/>
              <w:spacing w:before="0" w:beforeAutospacing="0" w:after="0" w:afterAutospacing="0" w:line="400" w:lineRule="exact"/>
              <w:ind w:left="272" w:right="0" w:hanging="317" w:hangingChars="151"/>
              <w:rPr>
                <w:rFonts w:hint="eastAsia" w:ascii="微软雅黑" w:hAnsi="微软雅黑" w:eastAsia="微软雅黑" w:cs="微软雅黑"/>
                <w:b/>
                <w:bCs/>
                <w:color w:val="auto"/>
                <w:sz w:val="21"/>
                <w:szCs w:val="21"/>
                <w:shd w:val="clear" w:color="auto" w:fill="FFFFFF"/>
                <w:lang w:val="en-US" w:eastAsia="zh-CN"/>
              </w:rPr>
            </w:pPr>
            <w:r>
              <w:rPr>
                <w:rFonts w:hint="eastAsia" w:ascii="微软雅黑" w:hAnsi="微软雅黑" w:eastAsia="微软雅黑" w:cs="微软雅黑"/>
                <w:b w:val="0"/>
                <w:bCs w:val="0"/>
                <w:color w:val="333333"/>
                <w:sz w:val="21"/>
                <w:szCs w:val="21"/>
                <w:shd w:val="clear" w:color="auto" w:fill="FFFFFF"/>
                <w:lang w:val="en-US" w:eastAsia="zh-CN"/>
              </w:rPr>
              <w:t>载体，以演艺为灵魂，为游客提供穿越历史的新奇体验，游客可以亲临现场感受人生三大幸事——</w:t>
            </w:r>
            <w:r>
              <w:rPr>
                <w:rFonts w:hint="eastAsia" w:ascii="微软雅黑" w:hAnsi="微软雅黑" w:eastAsia="微软雅黑" w:cs="微软雅黑"/>
                <w:b/>
                <w:bCs/>
                <w:color w:val="auto"/>
                <w:sz w:val="21"/>
                <w:szCs w:val="21"/>
                <w:shd w:val="clear" w:color="auto" w:fill="FFFFFF"/>
                <w:lang w:val="en-US" w:eastAsia="zh-CN"/>
              </w:rPr>
              <w:t>【金榜题名、</w:t>
            </w:r>
          </w:p>
          <w:p>
            <w:pPr>
              <w:keepNext w:val="0"/>
              <w:keepLines w:val="0"/>
              <w:suppressLineNumbers w:val="0"/>
              <w:spacing w:before="0" w:beforeAutospacing="0" w:after="0" w:afterAutospacing="0" w:line="400" w:lineRule="exact"/>
              <w:ind w:left="272" w:right="0" w:hanging="317" w:hangingChars="151"/>
              <w:rPr>
                <w:rFonts w:hint="eastAsia" w:ascii="微软雅黑" w:hAnsi="微软雅黑" w:eastAsia="微软雅黑" w:cs="微软雅黑"/>
                <w:b w:val="0"/>
                <w:bCs w:val="0"/>
                <w:color w:val="333333"/>
                <w:sz w:val="21"/>
                <w:szCs w:val="21"/>
                <w:shd w:val="clear" w:color="auto" w:fill="FFFFFF"/>
                <w:lang w:val="en-US" w:eastAsia="zh-CN"/>
              </w:rPr>
            </w:pPr>
            <w:r>
              <w:rPr>
                <w:rFonts w:hint="eastAsia" w:ascii="微软雅黑" w:hAnsi="微软雅黑" w:eastAsia="微软雅黑" w:cs="微软雅黑"/>
                <w:b/>
                <w:bCs/>
                <w:color w:val="auto"/>
                <w:sz w:val="21"/>
                <w:szCs w:val="21"/>
                <w:shd w:val="clear" w:color="auto" w:fill="FFFFFF"/>
                <w:lang w:val="en-US" w:eastAsia="zh-CN"/>
              </w:rPr>
              <w:t>衣锦还乡、洞房花烛】</w:t>
            </w:r>
            <w:r>
              <w:rPr>
                <w:rFonts w:hint="eastAsia" w:ascii="微软雅黑" w:hAnsi="微软雅黑" w:eastAsia="微软雅黑" w:cs="微软雅黑"/>
                <w:b w:val="0"/>
                <w:bCs w:val="0"/>
                <w:color w:val="333333"/>
                <w:sz w:val="21"/>
                <w:szCs w:val="21"/>
                <w:shd w:val="clear" w:color="auto" w:fill="FFFFFF"/>
                <w:lang w:val="en-US" w:eastAsia="zh-CN"/>
              </w:rPr>
              <w:t>领略古徽州车水马龙的市井风情。板凳龙、徽剧、傩舞、抬阁、火把舞、擂台比武随处可见；</w:t>
            </w:r>
          </w:p>
          <w:p>
            <w:pPr>
              <w:keepNext w:val="0"/>
              <w:keepLines w:val="0"/>
              <w:suppressLineNumbers w:val="0"/>
              <w:spacing w:before="0" w:beforeAutospacing="0" w:after="0" w:afterAutospacing="0" w:line="400" w:lineRule="exact"/>
              <w:ind w:left="272" w:right="0" w:hanging="317" w:hangingChars="151"/>
              <w:rPr>
                <w:rFonts w:hint="eastAsia" w:ascii="微软雅黑" w:hAnsi="微软雅黑" w:eastAsia="微软雅黑" w:cs="微软雅黑"/>
                <w:b/>
                <w:bCs/>
                <w:color w:val="3B3838" w:themeColor="background2" w:themeShade="40"/>
                <w:sz w:val="21"/>
                <w:szCs w:val="21"/>
                <w:lang w:eastAsia="zh-CN"/>
              </w:rPr>
            </w:pPr>
            <w:r>
              <w:rPr>
                <w:rFonts w:hint="eastAsia" w:ascii="微软雅黑" w:hAnsi="微软雅黑" w:eastAsia="微软雅黑" w:cs="微软雅黑"/>
                <w:sz w:val="21"/>
                <w:szCs w:val="21"/>
                <w:lang w:val="en-US" w:eastAsia="zh-CN"/>
              </w:rPr>
              <w:t>晚餐后入住婺源县城酒店。</w:t>
            </w:r>
          </w:p>
        </w:tc>
      </w:tr>
      <w:tr>
        <w:tblPrEx>
          <w:tblCellMar>
            <w:top w:w="0" w:type="dxa"/>
            <w:left w:w="108" w:type="dxa"/>
            <w:bottom w:w="0" w:type="dxa"/>
            <w:right w:w="108" w:type="dxa"/>
          </w:tblCellMar>
        </w:tblPrEx>
        <w:trPr>
          <w:trHeight w:val="512" w:hRule="atLeast"/>
        </w:trPr>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微软雅黑" w:hAnsi="微软雅黑" w:eastAsia="微软雅黑" w:cs="微软雅黑"/>
                <w:color w:val="3B3838" w:themeColor="background2" w:themeShade="40"/>
                <w:sz w:val="21"/>
                <w:szCs w:val="21"/>
                <w:lang w:val="en-US" w:eastAsia="zh-CN"/>
              </w:rPr>
            </w:pPr>
            <w:r>
              <w:rPr>
                <w:rFonts w:hint="eastAsia" w:ascii="微软雅黑" w:hAnsi="微软雅黑" w:eastAsia="微软雅黑" w:cs="微软雅黑"/>
                <w:b/>
                <w:bCs/>
                <w:color w:val="3B3838" w:themeColor="background2" w:themeShade="40"/>
                <w:sz w:val="21"/>
                <w:szCs w:val="21"/>
                <w:lang w:val="en-US" w:eastAsia="zh-CN"/>
              </w:rPr>
              <w:t>10.17</w:t>
            </w:r>
          </w:p>
        </w:tc>
        <w:tc>
          <w:tcPr>
            <w:tcW w:w="594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default" w:ascii="微软雅黑" w:hAnsi="微软雅黑" w:eastAsia="微软雅黑" w:cs="微软雅黑"/>
                <w:color w:val="3B3838" w:themeColor="background2" w:themeShade="40"/>
                <w:sz w:val="21"/>
                <w:szCs w:val="21"/>
                <w:lang w:val="en-US" w:eastAsia="zh-CN"/>
              </w:rPr>
            </w:pPr>
            <w:r>
              <w:rPr>
                <w:rFonts w:hint="eastAsia" w:ascii="微软雅黑" w:hAnsi="微软雅黑" w:eastAsia="微软雅黑" w:cs="微软雅黑"/>
                <w:b/>
                <w:bCs/>
                <w:color w:val="3B3838" w:themeColor="background2" w:themeShade="40"/>
                <w:sz w:val="21"/>
                <w:szCs w:val="21"/>
                <w:lang w:eastAsia="zh-CN"/>
              </w:rPr>
              <w:t>黄山一日游</w:t>
            </w:r>
          </w:p>
        </w:tc>
        <w:tc>
          <w:tcPr>
            <w:tcW w:w="1604"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微软雅黑" w:hAnsi="微软雅黑" w:eastAsia="微软雅黑" w:cs="微软雅黑"/>
                <w:b/>
                <w:bCs/>
                <w:color w:val="3B3838" w:themeColor="background2" w:themeShade="40"/>
                <w:sz w:val="21"/>
                <w:szCs w:val="21"/>
                <w:lang w:eastAsia="zh-CN"/>
              </w:rPr>
            </w:pPr>
            <w:r>
              <w:rPr>
                <w:rFonts w:hint="eastAsia" w:ascii="微软雅黑" w:hAnsi="微软雅黑" w:eastAsia="微软雅黑" w:cs="微软雅黑"/>
                <w:b/>
                <w:bCs/>
                <w:color w:val="3B3838" w:themeColor="background2" w:themeShade="40"/>
                <w:sz w:val="21"/>
                <w:szCs w:val="21"/>
              </w:rPr>
              <w:t>早</w:t>
            </w:r>
            <w:r>
              <w:rPr>
                <w:rFonts w:hint="eastAsia" w:ascii="微软雅黑" w:hAnsi="微软雅黑" w:eastAsia="微软雅黑" w:cs="微软雅黑"/>
                <w:b/>
                <w:bCs/>
                <w:color w:val="3B3838" w:themeColor="background2" w:themeShade="40"/>
                <w:sz w:val="21"/>
                <w:szCs w:val="21"/>
                <w:lang w:val="en-US" w:eastAsia="zh-CN"/>
              </w:rPr>
              <w:t>/晚</w:t>
            </w:r>
          </w:p>
        </w:tc>
        <w:tc>
          <w:tcPr>
            <w:tcW w:w="1940"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ascii="微软雅黑" w:hAnsi="微软雅黑" w:eastAsia="微软雅黑" w:cs="微软雅黑"/>
                <w:b/>
                <w:bCs/>
                <w:color w:val="3B3838" w:themeColor="background2" w:themeShade="40"/>
                <w:sz w:val="21"/>
                <w:szCs w:val="21"/>
                <w:lang w:eastAsia="zh-CN"/>
              </w:rPr>
            </w:pPr>
            <w:r>
              <w:rPr>
                <w:rFonts w:hint="eastAsia" w:ascii="微软雅黑" w:hAnsi="微软雅黑" w:eastAsia="微软雅黑" w:cs="微软雅黑"/>
                <w:b/>
                <w:bCs/>
                <w:color w:val="3B3838" w:themeColor="background2" w:themeShade="40"/>
                <w:sz w:val="21"/>
                <w:szCs w:val="21"/>
                <w:lang w:eastAsia="zh-CN"/>
              </w:rPr>
              <w:t>汤口黄山隐逸民宿</w:t>
            </w:r>
          </w:p>
        </w:tc>
      </w:tr>
      <w:tr>
        <w:tblPrEx>
          <w:tblCellMar>
            <w:top w:w="0" w:type="dxa"/>
            <w:left w:w="108" w:type="dxa"/>
            <w:bottom w:w="0" w:type="dxa"/>
            <w:right w:w="108" w:type="dxa"/>
          </w:tblCellMar>
        </w:tblPrEx>
        <w:trPr>
          <w:trHeight w:val="512"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keepNext w:val="0"/>
              <w:keepLines w:val="0"/>
              <w:suppressLineNumbers w:val="0"/>
              <w:spacing w:before="0" w:beforeAutospacing="0" w:after="0" w:afterAutospacing="0" w:line="400" w:lineRule="exact"/>
              <w:ind w:left="0" w:right="0"/>
              <w:rPr>
                <w:rFonts w:hint="eastAsia" w:ascii="微软雅黑" w:hAnsi="微软雅黑" w:eastAsia="微软雅黑" w:cs="微软雅黑"/>
                <w:kern w:val="0"/>
                <w:sz w:val="21"/>
                <w:szCs w:val="21"/>
              </w:rPr>
            </w:pPr>
            <w:r>
              <w:rPr>
                <w:rFonts w:hint="eastAsia" w:ascii="微软雅黑" w:hAnsi="微软雅黑" w:eastAsia="微软雅黑" w:cs="微软雅黑"/>
                <w:b w:val="0"/>
                <w:bCs w:val="0"/>
                <w:color w:val="3B3838" w:themeColor="background2" w:themeShade="40"/>
                <w:sz w:val="21"/>
                <w:szCs w:val="21"/>
                <w:lang w:eastAsia="zh-CN"/>
              </w:rPr>
              <w:t>早餐后，</w:t>
            </w:r>
            <w:r>
              <w:rPr>
                <w:rFonts w:hint="eastAsia" w:ascii="微软雅黑" w:hAnsi="微软雅黑" w:eastAsia="微软雅黑" w:cs="微软雅黑"/>
                <w:sz w:val="21"/>
                <w:szCs w:val="21"/>
                <w:lang w:eastAsia="zh-CN"/>
              </w:rPr>
              <w:t>游览</w:t>
            </w:r>
            <w:r>
              <w:rPr>
                <w:rFonts w:hint="eastAsia" w:ascii="微软雅黑" w:hAnsi="微软雅黑" w:eastAsia="微软雅黑" w:cs="微软雅黑"/>
                <w:b w:val="0"/>
                <w:bCs w:val="0"/>
                <w:color w:val="333333"/>
                <w:sz w:val="21"/>
                <w:szCs w:val="21"/>
                <w:shd w:val="clear" w:color="auto" w:fill="FFFFFF"/>
                <w:lang w:val="en-US" w:eastAsia="zh-CN"/>
              </w:rPr>
              <w:t>山崖上的古民居</w:t>
            </w:r>
            <w:r>
              <w:rPr>
                <w:rFonts w:hint="eastAsia" w:ascii="微软雅黑" w:hAnsi="微软雅黑" w:eastAsia="微软雅黑" w:cs="微软雅黑"/>
                <w:b/>
                <w:bCs/>
                <w:color w:val="auto"/>
                <w:sz w:val="21"/>
                <w:szCs w:val="21"/>
                <w:shd w:val="clear" w:color="auto" w:fill="FFFFFF"/>
                <w:lang w:val="en-US" w:eastAsia="zh-CN"/>
              </w:rPr>
              <w:t>【晒秋篁岭，游览不少于120分钟】</w:t>
            </w:r>
            <w:r>
              <w:rPr>
                <w:rFonts w:hint="eastAsia" w:ascii="微软雅黑" w:hAnsi="微软雅黑" w:eastAsia="微软雅黑" w:cs="微软雅黑"/>
                <w:b w:val="0"/>
                <w:bCs w:val="0"/>
                <w:color w:val="333333"/>
                <w:sz w:val="21"/>
                <w:szCs w:val="21"/>
                <w:shd w:val="clear" w:color="auto" w:fill="FFFFFF"/>
                <w:lang w:val="en-US" w:eastAsia="zh-CN"/>
              </w:rPr>
              <w:t>梯田花海、篁岭晒秋、鲜花小镇等美景每年吸引百万游客，也吸引了众多影视剧来此拍摄“鲜花”是点缀，象征惬意优雅的生活方式，“小镇”是主体，承载了580年历史积淀的篁岭文化古村，二者结合是乡村田园生活的写照，是生态与人文的融合，是梦里老家乡愁的延续。</w:t>
            </w:r>
          </w:p>
          <w:p>
            <w:pPr>
              <w:keepNext w:val="0"/>
              <w:keepLines w:val="0"/>
              <w:suppressLineNumbers w:val="0"/>
              <w:spacing w:before="0" w:beforeAutospacing="0" w:after="0" w:afterAutospacing="0" w:line="400" w:lineRule="exact"/>
              <w:ind w:left="272" w:right="0" w:hanging="317" w:hangingChars="151"/>
              <w:rPr>
                <w:rFonts w:hint="eastAsia" w:ascii="微软雅黑" w:hAnsi="微软雅黑" w:eastAsia="微软雅黑" w:cs="微软雅黑"/>
                <w:bCs/>
                <w:color w:val="3B3838" w:themeColor="background2" w:themeShade="40"/>
                <w:kern w:val="0"/>
                <w:szCs w:val="21"/>
              </w:rPr>
            </w:pPr>
            <w:r>
              <w:rPr>
                <w:rFonts w:hint="eastAsia" w:ascii="微软雅黑" w:hAnsi="微软雅黑" w:eastAsia="微软雅黑" w:cs="微软雅黑"/>
                <w:b w:val="0"/>
                <w:bCs/>
                <w:color w:val="3B3838" w:themeColor="background2" w:themeShade="40"/>
                <w:sz w:val="21"/>
                <w:szCs w:val="21"/>
                <w:highlight w:val="none"/>
                <w:lang w:eastAsia="zh-CN" w:bidi="ar"/>
              </w:rPr>
              <w:t>结束后乘车前往</w:t>
            </w:r>
            <w:r>
              <w:rPr>
                <w:rFonts w:hint="eastAsia" w:ascii="微软雅黑" w:hAnsi="微软雅黑" w:eastAsia="微软雅黑" w:cs="微软雅黑"/>
                <w:b/>
                <w:bCs/>
                <w:color w:val="auto"/>
                <w:kern w:val="0"/>
                <w:szCs w:val="21"/>
              </w:rPr>
              <w:t>“中国画里的乡村”</w:t>
            </w:r>
            <w:r>
              <w:rPr>
                <w:rFonts w:hint="eastAsia" w:ascii="微软雅黑" w:hAnsi="微软雅黑" w:eastAsia="微软雅黑" w:cs="微软雅黑"/>
                <w:bCs/>
                <w:color w:val="3B3838" w:themeColor="background2" w:themeShade="40"/>
                <w:kern w:val="0"/>
                <w:szCs w:val="21"/>
              </w:rPr>
              <w:t>影片</w:t>
            </w:r>
            <w:r>
              <w:rPr>
                <w:rFonts w:hint="eastAsia" w:ascii="微软雅黑" w:hAnsi="微软雅黑" w:eastAsia="微软雅黑" w:cs="微软雅黑"/>
                <w:b/>
                <w:bCs w:val="0"/>
                <w:color w:val="auto"/>
                <w:kern w:val="0"/>
                <w:szCs w:val="21"/>
              </w:rPr>
              <w:t>《卧虎藏龙》</w:t>
            </w:r>
            <w:r>
              <w:rPr>
                <w:rFonts w:hint="eastAsia" w:ascii="微软雅黑" w:hAnsi="微软雅黑" w:eastAsia="微软雅黑" w:cs="微软雅黑"/>
                <w:bCs/>
                <w:color w:val="3B3838" w:themeColor="background2" w:themeShade="40"/>
                <w:kern w:val="0"/>
                <w:szCs w:val="21"/>
              </w:rPr>
              <w:t>外景拍摄地之一——</w:t>
            </w:r>
            <w:r>
              <w:rPr>
                <w:rFonts w:hint="eastAsia" w:ascii="微软雅黑" w:hAnsi="微软雅黑" w:eastAsia="微软雅黑" w:cs="微软雅黑"/>
                <w:b/>
                <w:bCs w:val="0"/>
                <w:color w:val="auto"/>
                <w:kern w:val="0"/>
                <w:szCs w:val="21"/>
              </w:rPr>
              <w:t>【</w:t>
            </w:r>
            <w:r>
              <w:rPr>
                <w:rFonts w:hint="eastAsia" w:ascii="微软雅黑" w:hAnsi="微软雅黑" w:eastAsia="微软雅黑" w:cs="微软雅黑"/>
                <w:b/>
                <w:bCs w:val="0"/>
                <w:color w:val="auto"/>
                <w:kern w:val="0"/>
                <w:szCs w:val="21"/>
                <w:lang w:eastAsia="zh-CN"/>
              </w:rPr>
              <w:t>水墨</w:t>
            </w:r>
            <w:r>
              <w:rPr>
                <w:rFonts w:hint="eastAsia" w:ascii="微软雅黑" w:hAnsi="微软雅黑" w:eastAsia="微软雅黑" w:cs="微软雅黑"/>
                <w:b/>
                <w:bCs w:val="0"/>
                <w:color w:val="auto"/>
                <w:kern w:val="0"/>
                <w:szCs w:val="21"/>
              </w:rPr>
              <w:t>宏村】</w:t>
            </w:r>
            <w:r>
              <w:rPr>
                <w:rFonts w:hint="eastAsia" w:ascii="微软雅黑" w:hAnsi="微软雅黑" w:eastAsia="微软雅黑" w:cs="微软雅黑"/>
                <w:b/>
                <w:color w:val="3B3838" w:themeColor="background2" w:themeShade="40"/>
                <w:kern w:val="0"/>
                <w:szCs w:val="21"/>
                <w:lang w:eastAsia="zh-CN"/>
              </w:rPr>
              <w:t>（车程不少于</w:t>
            </w:r>
            <w:r>
              <w:rPr>
                <w:rFonts w:hint="eastAsia" w:ascii="微软雅黑" w:hAnsi="微软雅黑" w:eastAsia="微软雅黑" w:cs="微软雅黑"/>
                <w:b/>
                <w:color w:val="3B3838" w:themeColor="background2" w:themeShade="40"/>
                <w:kern w:val="0"/>
                <w:szCs w:val="21"/>
                <w:lang w:val="en-US" w:eastAsia="zh-CN"/>
              </w:rPr>
              <w:t>2小时</w:t>
            </w:r>
            <w:r>
              <w:rPr>
                <w:rFonts w:hint="eastAsia" w:ascii="微软雅黑" w:hAnsi="微软雅黑" w:eastAsia="微软雅黑" w:cs="微软雅黑"/>
                <w:b/>
                <w:color w:val="3B3838" w:themeColor="background2" w:themeShade="40"/>
                <w:kern w:val="0"/>
                <w:szCs w:val="21"/>
                <w:lang w:eastAsia="zh-CN"/>
              </w:rPr>
              <w:t>）</w:t>
            </w:r>
            <w:r>
              <w:rPr>
                <w:rFonts w:hint="eastAsia" w:ascii="微软雅黑" w:hAnsi="微软雅黑" w:eastAsia="微软雅黑" w:cs="微软雅黑"/>
                <w:bCs/>
                <w:color w:val="3B3838" w:themeColor="background2" w:themeShade="40"/>
                <w:kern w:val="0"/>
                <w:szCs w:val="21"/>
              </w:rPr>
              <w:t>，</w:t>
            </w:r>
          </w:p>
          <w:p>
            <w:pPr>
              <w:keepNext w:val="0"/>
              <w:keepLines w:val="0"/>
              <w:suppressLineNumbers w:val="0"/>
              <w:spacing w:before="0" w:beforeAutospacing="0" w:after="0" w:afterAutospacing="0" w:line="400" w:lineRule="exact"/>
              <w:ind w:left="272" w:right="0" w:hanging="317" w:hangingChars="151"/>
              <w:rPr>
                <w:rFonts w:hint="eastAsia" w:ascii="微软雅黑" w:hAnsi="微软雅黑" w:eastAsia="微软雅黑" w:cs="微软雅黑"/>
                <w:bCs/>
                <w:color w:val="3B3838" w:themeColor="background2" w:themeShade="40"/>
                <w:kern w:val="0"/>
                <w:szCs w:val="21"/>
              </w:rPr>
            </w:pPr>
            <w:r>
              <w:rPr>
                <w:rFonts w:hint="eastAsia" w:ascii="微软雅黑" w:hAnsi="微软雅黑" w:eastAsia="微软雅黑" w:cs="微软雅黑"/>
                <w:color w:val="3B3838" w:themeColor="background2" w:themeShade="40"/>
                <w:kern w:val="0"/>
                <w:szCs w:val="21"/>
              </w:rPr>
              <w:t>游览</w:t>
            </w:r>
            <w:r>
              <w:rPr>
                <w:rFonts w:hint="eastAsia" w:ascii="微软雅黑" w:hAnsi="微软雅黑" w:eastAsia="微软雅黑" w:cs="微软雅黑"/>
                <w:bCs/>
                <w:color w:val="3B3838" w:themeColor="background2" w:themeShade="40"/>
                <w:kern w:val="0"/>
                <w:szCs w:val="21"/>
              </w:rPr>
              <w:t>宏村景区</w:t>
            </w:r>
            <w:r>
              <w:rPr>
                <w:rFonts w:hint="eastAsia" w:ascii="微软雅黑" w:hAnsi="微软雅黑" w:eastAsia="微软雅黑" w:cs="微软雅黑"/>
                <w:bCs/>
                <w:color w:val="3B3838" w:themeColor="background2" w:themeShade="40"/>
                <w:kern w:val="0"/>
                <w:szCs w:val="21"/>
                <w:lang w:val="en-US" w:eastAsia="zh-CN"/>
              </w:rPr>
              <w:t>(游览时间不少于90分钟)</w:t>
            </w:r>
            <w:r>
              <w:rPr>
                <w:rFonts w:hint="eastAsia" w:ascii="微软雅黑" w:hAnsi="微软雅黑" w:eastAsia="微软雅黑" w:cs="微软雅黑"/>
                <w:bCs/>
                <w:color w:val="3B3838" w:themeColor="background2" w:themeShade="40"/>
                <w:kern w:val="0"/>
                <w:szCs w:val="21"/>
              </w:rPr>
              <w:t>，湖光山色与层楼叠院和谐共处，自然景观与人文内涵交相辉映，是宏村</w:t>
            </w:r>
          </w:p>
          <w:p>
            <w:pPr>
              <w:keepNext w:val="0"/>
              <w:keepLines w:val="0"/>
              <w:suppressLineNumbers w:val="0"/>
              <w:spacing w:before="0" w:beforeAutospacing="0" w:after="0" w:afterAutospacing="0" w:line="400" w:lineRule="exact"/>
              <w:ind w:left="272" w:right="0" w:hanging="317" w:hangingChars="151"/>
              <w:rPr>
                <w:rFonts w:hint="eastAsia" w:ascii="微软雅黑" w:hAnsi="微软雅黑" w:eastAsia="微软雅黑" w:cs="微软雅黑"/>
                <w:bCs/>
                <w:color w:val="3B3838" w:themeColor="background2" w:themeShade="40"/>
                <w:kern w:val="0"/>
                <w:szCs w:val="21"/>
              </w:rPr>
            </w:pPr>
            <w:r>
              <w:rPr>
                <w:rFonts w:hint="eastAsia" w:ascii="微软雅黑" w:hAnsi="微软雅黑" w:eastAsia="微软雅黑" w:cs="微软雅黑"/>
                <w:bCs/>
                <w:color w:val="3B3838" w:themeColor="background2" w:themeShade="40"/>
                <w:kern w:val="0"/>
                <w:szCs w:val="21"/>
              </w:rPr>
              <w:t>区别于其他居民建筑布局的特色，从整个外观上说，宏村是古黟桃花源里一座奇特的牛形古村落，背倚黄山余脉羊</w:t>
            </w:r>
          </w:p>
          <w:p>
            <w:pPr>
              <w:keepNext w:val="0"/>
              <w:keepLines w:val="0"/>
              <w:suppressLineNumbers w:val="0"/>
              <w:spacing w:before="0" w:beforeAutospacing="0" w:after="0" w:afterAutospacing="0" w:line="400" w:lineRule="exact"/>
              <w:ind w:left="272" w:right="0" w:hanging="317" w:hangingChars="151"/>
              <w:rPr>
                <w:rFonts w:hint="eastAsia" w:ascii="微软雅黑" w:hAnsi="微软雅黑" w:eastAsia="微软雅黑" w:cs="微软雅黑"/>
                <w:bCs/>
                <w:color w:val="3B3838" w:themeColor="background2" w:themeShade="40"/>
                <w:kern w:val="0"/>
                <w:szCs w:val="21"/>
              </w:rPr>
            </w:pPr>
            <w:r>
              <w:rPr>
                <w:rFonts w:hint="eastAsia" w:ascii="微软雅黑" w:hAnsi="微软雅黑" w:eastAsia="微软雅黑" w:cs="微软雅黑"/>
                <w:bCs/>
                <w:color w:val="3B3838" w:themeColor="background2" w:themeShade="40"/>
                <w:kern w:val="0"/>
                <w:szCs w:val="21"/>
              </w:rPr>
              <w:t>栈岭、雷岗山等，地势较高，有时云蒸霞蔚，如浓墨重彩，有时似泼墨写意，四周山色与粉墙青瓦倒映湖中，好似</w:t>
            </w:r>
          </w:p>
          <w:p>
            <w:pPr>
              <w:keepNext w:val="0"/>
              <w:keepLines w:val="0"/>
              <w:suppressLineNumbers w:val="0"/>
              <w:spacing w:before="0" w:beforeAutospacing="0" w:after="0" w:afterAutospacing="0" w:line="400" w:lineRule="exact"/>
              <w:ind w:left="272" w:right="0" w:hanging="317" w:hangingChars="151"/>
              <w:rPr>
                <w:rFonts w:hint="eastAsia" w:ascii="微软雅黑" w:hAnsi="微软雅黑" w:eastAsia="微软雅黑" w:cs="微软雅黑"/>
                <w:bCs/>
                <w:color w:val="3B3838" w:themeColor="background2" w:themeShade="40"/>
                <w:kern w:val="0"/>
                <w:szCs w:val="21"/>
                <w:lang w:eastAsia="zh-CN"/>
              </w:rPr>
            </w:pPr>
            <w:r>
              <w:rPr>
                <w:rFonts w:hint="eastAsia" w:ascii="微软雅黑" w:hAnsi="微软雅黑" w:eastAsia="微软雅黑" w:cs="微软雅黑"/>
                <w:bCs/>
                <w:color w:val="3B3838" w:themeColor="background2" w:themeShade="40"/>
                <w:kern w:val="0"/>
                <w:szCs w:val="21"/>
              </w:rPr>
              <w:t>一幅徐徐展开的山水画卷，吸引了众多爱好写生摄影者及影视作品纷至沓来。</w:t>
            </w:r>
            <w:r>
              <w:rPr>
                <w:rFonts w:hint="eastAsia" w:ascii="微软雅黑" w:hAnsi="微软雅黑" w:eastAsia="微软雅黑" w:cs="微软雅黑"/>
                <w:bCs/>
                <w:color w:val="3B3838" w:themeColor="background2" w:themeShade="40"/>
                <w:kern w:val="0"/>
                <w:szCs w:val="21"/>
                <w:lang w:eastAsia="zh-CN"/>
              </w:rPr>
              <w:t>结束后乘车前往黄山山下汤口镇（车</w:t>
            </w:r>
          </w:p>
          <w:p>
            <w:pPr>
              <w:keepNext w:val="0"/>
              <w:keepLines w:val="0"/>
              <w:suppressLineNumbers w:val="0"/>
              <w:spacing w:before="0" w:beforeAutospacing="0" w:after="0" w:afterAutospacing="0" w:line="400" w:lineRule="exact"/>
              <w:ind w:left="272" w:right="0" w:hanging="317" w:hangingChars="151"/>
              <w:rPr>
                <w:rFonts w:hint="eastAsia" w:ascii="微软雅黑" w:hAnsi="微软雅黑" w:eastAsia="微软雅黑" w:cs="微软雅黑"/>
                <w:kern w:val="0"/>
                <w:sz w:val="21"/>
                <w:szCs w:val="21"/>
                <w:lang w:eastAsia="zh-CN"/>
              </w:rPr>
            </w:pPr>
            <w:r>
              <w:rPr>
                <w:rFonts w:hint="eastAsia" w:ascii="微软雅黑" w:hAnsi="微软雅黑" w:eastAsia="微软雅黑" w:cs="微软雅黑"/>
                <w:bCs/>
                <w:color w:val="3B3838" w:themeColor="background2" w:themeShade="40"/>
                <w:kern w:val="0"/>
                <w:szCs w:val="21"/>
                <w:lang w:eastAsia="zh-CN"/>
              </w:rPr>
              <w:t>程不少于</w:t>
            </w:r>
            <w:r>
              <w:rPr>
                <w:rFonts w:hint="eastAsia" w:ascii="微软雅黑" w:hAnsi="微软雅黑" w:eastAsia="微软雅黑" w:cs="微软雅黑"/>
                <w:bCs/>
                <w:color w:val="3B3838" w:themeColor="background2" w:themeShade="40"/>
                <w:kern w:val="0"/>
                <w:szCs w:val="21"/>
                <w:lang w:val="en-US" w:eastAsia="zh-CN"/>
              </w:rPr>
              <w:t>40分钟</w:t>
            </w:r>
            <w:r>
              <w:rPr>
                <w:rFonts w:hint="eastAsia" w:ascii="微软雅黑" w:hAnsi="微软雅黑" w:eastAsia="微软雅黑" w:cs="微软雅黑"/>
                <w:bCs/>
                <w:color w:val="3B3838" w:themeColor="background2" w:themeShade="40"/>
                <w:kern w:val="0"/>
                <w:szCs w:val="21"/>
                <w:lang w:eastAsia="zh-CN"/>
              </w:rPr>
              <w:t>），晚餐后入住汤口镇酒店。晚上可以自由逛逛山城汤口镇。</w:t>
            </w:r>
          </w:p>
        </w:tc>
      </w:tr>
      <w:tr>
        <w:tblPrEx>
          <w:tblCellMar>
            <w:top w:w="0" w:type="dxa"/>
            <w:left w:w="108" w:type="dxa"/>
            <w:bottom w:w="0" w:type="dxa"/>
            <w:right w:w="108" w:type="dxa"/>
          </w:tblCellMar>
        </w:tblPrEx>
        <w:trPr>
          <w:trHeight w:val="512" w:hRule="atLeast"/>
        </w:trPr>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微软雅黑" w:hAnsi="微软雅黑" w:eastAsia="微软雅黑" w:cs="微软雅黑"/>
                <w:b/>
                <w:bCs/>
                <w:color w:val="3B3838" w:themeColor="background2" w:themeShade="40"/>
                <w:sz w:val="21"/>
                <w:szCs w:val="21"/>
                <w:lang w:val="en-US" w:eastAsia="zh-CN"/>
              </w:rPr>
            </w:pPr>
            <w:r>
              <w:rPr>
                <w:rFonts w:hint="eastAsia" w:ascii="微软雅黑" w:hAnsi="微软雅黑" w:eastAsia="微软雅黑" w:cs="微软雅黑"/>
                <w:b/>
                <w:bCs/>
                <w:color w:val="3B3838" w:themeColor="background2" w:themeShade="40"/>
                <w:sz w:val="21"/>
                <w:szCs w:val="21"/>
                <w:lang w:val="en-US" w:eastAsia="zh-CN"/>
              </w:rPr>
              <w:t>10.18</w:t>
            </w:r>
          </w:p>
        </w:tc>
        <w:tc>
          <w:tcPr>
            <w:tcW w:w="594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微软雅黑" w:hAnsi="微软雅黑" w:eastAsia="微软雅黑" w:cs="微软雅黑"/>
                <w:b/>
                <w:bCs/>
                <w:color w:val="3B3838" w:themeColor="background2" w:themeShade="40"/>
                <w:sz w:val="21"/>
                <w:szCs w:val="21"/>
                <w:lang w:eastAsia="zh-CN"/>
              </w:rPr>
            </w:pPr>
            <w:r>
              <w:rPr>
                <w:rFonts w:hint="eastAsia" w:ascii="微软雅黑" w:hAnsi="微软雅黑" w:eastAsia="微软雅黑" w:cs="微软雅黑"/>
                <w:b/>
                <w:bCs/>
                <w:color w:val="3B3838" w:themeColor="background2" w:themeShade="40"/>
                <w:sz w:val="21"/>
                <w:szCs w:val="21"/>
                <w:lang w:eastAsia="zh-CN"/>
              </w:rPr>
              <w:t>黄山一日游—婺源</w:t>
            </w:r>
          </w:p>
        </w:tc>
        <w:tc>
          <w:tcPr>
            <w:tcW w:w="1604"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微软雅黑" w:hAnsi="微软雅黑" w:eastAsia="微软雅黑" w:cs="微软雅黑"/>
                <w:b/>
                <w:bCs/>
                <w:color w:val="3B3838" w:themeColor="background2" w:themeShade="40"/>
                <w:sz w:val="21"/>
                <w:szCs w:val="21"/>
                <w:lang w:eastAsia="zh-CN"/>
              </w:rPr>
            </w:pPr>
            <w:r>
              <w:rPr>
                <w:rFonts w:hint="eastAsia" w:ascii="微软雅黑" w:hAnsi="微软雅黑" w:eastAsia="微软雅黑" w:cs="微软雅黑"/>
                <w:b/>
                <w:bCs/>
                <w:color w:val="3B3838" w:themeColor="background2" w:themeShade="40"/>
                <w:sz w:val="21"/>
                <w:szCs w:val="21"/>
                <w:lang w:eastAsia="zh-CN"/>
              </w:rPr>
              <w:t>早中晚</w:t>
            </w:r>
          </w:p>
        </w:tc>
        <w:tc>
          <w:tcPr>
            <w:tcW w:w="1940"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firstLine="525" w:firstLineChars="250"/>
              <w:textAlignment w:val="auto"/>
              <w:rPr>
                <w:rFonts w:hint="eastAsia" w:ascii="微软雅黑" w:hAnsi="微软雅黑" w:eastAsia="微软雅黑" w:cs="微软雅黑"/>
                <w:b/>
                <w:bCs/>
                <w:color w:val="3B3838" w:themeColor="background2" w:themeShade="40"/>
                <w:sz w:val="21"/>
                <w:szCs w:val="21"/>
                <w:lang w:eastAsia="zh-CN"/>
              </w:rPr>
            </w:pPr>
            <w:r>
              <w:rPr>
                <w:rFonts w:hint="eastAsia" w:ascii="微软雅黑" w:hAnsi="微软雅黑" w:eastAsia="微软雅黑" w:cs="微软雅黑"/>
                <w:b/>
                <w:bCs/>
                <w:color w:val="3B3838" w:themeColor="background2" w:themeShade="40"/>
                <w:sz w:val="21"/>
                <w:szCs w:val="21"/>
                <w:lang w:eastAsia="zh-CN"/>
              </w:rPr>
              <w:t>婺源</w:t>
            </w:r>
          </w:p>
        </w:tc>
      </w:tr>
      <w:tr>
        <w:tblPrEx>
          <w:tblCellMar>
            <w:top w:w="0" w:type="dxa"/>
            <w:left w:w="108" w:type="dxa"/>
            <w:bottom w:w="0" w:type="dxa"/>
            <w:right w:w="108" w:type="dxa"/>
          </w:tblCellMar>
        </w:tblPrEx>
        <w:trPr>
          <w:trHeight w:val="420"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945" w:right="0" w:hanging="945" w:hangingChars="450"/>
              <w:rPr>
                <w:rFonts w:hint="eastAsia" w:ascii="微软雅黑" w:hAnsi="微软雅黑" w:eastAsia="微软雅黑" w:cs="微软雅黑"/>
                <w:color w:val="3B3838" w:themeColor="background2" w:themeShade="40"/>
                <w:szCs w:val="21"/>
                <w:lang w:val="en-US" w:eastAsia="zh-CN"/>
              </w:rPr>
            </w:pPr>
            <w:r>
              <w:rPr>
                <w:rFonts w:hint="eastAsia" w:ascii="微软雅黑" w:hAnsi="微软雅黑" w:eastAsia="微软雅黑" w:cs="微软雅黑"/>
                <w:color w:val="3B3838" w:themeColor="background2" w:themeShade="40"/>
                <w:szCs w:val="21"/>
                <w:lang w:eastAsia="zh-CN"/>
              </w:rPr>
              <w:t>早餐后，转乘景区环保车前往【黄山风景区，游览不少于</w:t>
            </w:r>
            <w:r>
              <w:rPr>
                <w:rFonts w:hint="eastAsia" w:ascii="微软雅黑" w:hAnsi="微软雅黑" w:eastAsia="微软雅黑" w:cs="微软雅黑"/>
                <w:color w:val="3B3838" w:themeColor="background2" w:themeShade="40"/>
                <w:szCs w:val="21"/>
                <w:lang w:val="en-US" w:eastAsia="zh-CN"/>
              </w:rPr>
              <w:t>5-6小时】：远眺黄山最险峰——天都峰【海拔1810米，</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945" w:right="0" w:hanging="945" w:hangingChars="450"/>
              <w:rPr>
                <w:rFonts w:hint="eastAsia" w:ascii="微软雅黑" w:hAnsi="微软雅黑" w:eastAsia="微软雅黑" w:cs="微软雅黑"/>
                <w:color w:val="3B3838" w:themeColor="background2" w:themeShade="40"/>
                <w:szCs w:val="21"/>
                <w:lang w:val="en-US" w:eastAsia="zh-CN"/>
              </w:rPr>
            </w:pPr>
            <w:r>
              <w:rPr>
                <w:rFonts w:hint="eastAsia" w:ascii="微软雅黑" w:hAnsi="微软雅黑" w:eastAsia="微软雅黑" w:cs="微软雅黑"/>
                <w:color w:val="3B3838" w:themeColor="background2" w:themeShade="40"/>
                <w:szCs w:val="21"/>
                <w:lang w:val="en-US" w:eastAsia="zh-CN"/>
              </w:rPr>
              <w:t>暂时封闭不对外开放游览】，游览玉屏景区，赏闻名世界的黄山迎客松、观玉屏睡佛，途观黄山最高峰——莲花峰、</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945" w:right="0" w:hanging="945" w:hangingChars="450"/>
              <w:rPr>
                <w:rFonts w:hint="eastAsia" w:ascii="微软雅黑" w:hAnsi="微软雅黑" w:eastAsia="微软雅黑" w:cs="微软雅黑"/>
                <w:color w:val="3B3838" w:themeColor="background2" w:themeShade="40"/>
                <w:szCs w:val="21"/>
                <w:lang w:val="en-US" w:eastAsia="zh-CN"/>
              </w:rPr>
            </w:pPr>
            <w:r>
              <w:rPr>
                <w:rFonts w:hint="eastAsia" w:ascii="微软雅黑" w:hAnsi="微软雅黑" w:eastAsia="微软雅黑" w:cs="微软雅黑"/>
                <w:color w:val="3B3838" w:themeColor="background2" w:themeShade="40"/>
                <w:szCs w:val="21"/>
                <w:lang w:val="en-US" w:eastAsia="zh-CN"/>
              </w:rPr>
              <w:t>【海拔1860米，4-11月开放，游客可根据自己的体力选择游览】，登百步云梯、穿越一线天、鳌鱼峰、天海景区</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945" w:right="0" w:hanging="945" w:hangingChars="450"/>
              <w:rPr>
                <w:rFonts w:hint="eastAsia" w:ascii="微软雅黑" w:hAnsi="微软雅黑" w:eastAsia="微软雅黑" w:cs="微软雅黑"/>
                <w:color w:val="3B3838" w:themeColor="background2" w:themeShade="40"/>
                <w:szCs w:val="21"/>
                <w:lang w:val="en-US" w:eastAsia="zh-CN"/>
              </w:rPr>
            </w:pPr>
            <w:r>
              <w:rPr>
                <w:rFonts w:hint="eastAsia" w:ascii="微软雅黑" w:hAnsi="微软雅黑" w:eastAsia="微软雅黑" w:cs="微软雅黑"/>
                <w:color w:val="3B3838" w:themeColor="background2" w:themeShade="40"/>
                <w:szCs w:val="21"/>
                <w:lang w:val="en-US" w:eastAsia="zh-CN"/>
              </w:rPr>
              <w:t>等。【若遇游客高峰期，会根据当地实际情况合理调整游览顺序，但不减少游览景点，敬请配合】，中餐请自备干粮。</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945" w:right="0" w:hanging="945" w:hangingChars="450"/>
              <w:rPr>
                <w:rFonts w:hint="eastAsia" w:ascii="微软雅黑" w:hAnsi="微软雅黑" w:eastAsia="微软雅黑" w:cs="微软雅黑"/>
                <w:color w:val="3B3838" w:themeColor="background2" w:themeShade="40"/>
                <w:szCs w:val="21"/>
                <w:lang w:val="en-US" w:eastAsia="zh-CN"/>
              </w:rPr>
            </w:pPr>
            <w:r>
              <w:rPr>
                <w:rFonts w:hint="eastAsia" w:ascii="微软雅黑" w:hAnsi="微软雅黑" w:eastAsia="微软雅黑" w:cs="微软雅黑"/>
                <w:color w:val="3B3838" w:themeColor="background2" w:themeShade="40"/>
                <w:szCs w:val="21"/>
                <w:lang w:val="en-US" w:eastAsia="zh-CN"/>
              </w:rPr>
              <w:t>登临黄山第二高峰——光明顶，远眺黄山奇石——飞来石、观北海景区、三十六小峰之首“始信黄山天下奇”的</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945" w:right="0" w:hanging="945" w:hangingChars="450"/>
              <w:rPr>
                <w:rFonts w:hint="eastAsia" w:ascii="微软雅黑" w:hAnsi="微软雅黑" w:eastAsia="微软雅黑" w:cs="微软雅黑"/>
                <w:color w:val="3B3838" w:themeColor="background2" w:themeShade="40"/>
                <w:szCs w:val="21"/>
                <w:lang w:val="en-US" w:eastAsia="zh-CN"/>
              </w:rPr>
            </w:pPr>
            <w:r>
              <w:rPr>
                <w:rFonts w:hint="eastAsia" w:ascii="微软雅黑" w:hAnsi="微软雅黑" w:eastAsia="微软雅黑" w:cs="微软雅黑"/>
                <w:color w:val="3B3838" w:themeColor="background2" w:themeShade="40"/>
                <w:szCs w:val="21"/>
                <w:lang w:val="en-US" w:eastAsia="zh-CN"/>
              </w:rPr>
              <w:t>始信峰，欣赏黑虎、连理、龙爪、探海、竖琴松等，赏黄山秀美风光，令人不禁浮想联翩，尔后可步行下山或自由</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945" w:right="0" w:hanging="945" w:hangingChars="450"/>
              <w:rPr>
                <w:rFonts w:hint="eastAsia" w:ascii="微软雅黑" w:hAnsi="微软雅黑" w:eastAsia="微软雅黑" w:cs="微软雅黑"/>
                <w:color w:val="3B3838" w:themeColor="background2" w:themeShade="40"/>
                <w:szCs w:val="21"/>
                <w:lang w:val="en-US" w:eastAsia="zh-CN"/>
              </w:rPr>
            </w:pPr>
            <w:r>
              <w:rPr>
                <w:rFonts w:hint="eastAsia" w:ascii="微软雅黑" w:hAnsi="微软雅黑" w:eastAsia="微软雅黑" w:cs="微软雅黑"/>
                <w:color w:val="3B3838" w:themeColor="background2" w:themeShade="40"/>
                <w:szCs w:val="21"/>
                <w:lang w:val="en-US" w:eastAsia="zh-CN"/>
              </w:rPr>
              <w:t>选择自费乘缆车下山，转乘环保车至汤口换乘中心。结束后乘车返回婺源，入住婺源县城酒店。（车程不少于2小</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945" w:right="0" w:hanging="945" w:hangingChars="450"/>
              <w:rPr>
                <w:rFonts w:hint="eastAsia" w:ascii="微软雅黑" w:hAnsi="微软雅黑" w:eastAsia="微软雅黑" w:cs="微软雅黑"/>
                <w:color w:val="3B3838" w:themeColor="background2" w:themeShade="40"/>
                <w:szCs w:val="21"/>
                <w:lang w:val="en-US" w:eastAsia="zh-CN"/>
              </w:rPr>
            </w:pPr>
            <w:r>
              <w:rPr>
                <w:rFonts w:hint="eastAsia" w:ascii="微软雅黑" w:hAnsi="微软雅黑" w:eastAsia="微软雅黑" w:cs="微软雅黑"/>
                <w:color w:val="3B3838" w:themeColor="background2" w:themeShade="40"/>
                <w:szCs w:val="21"/>
                <w:lang w:val="en-US" w:eastAsia="zh-CN"/>
              </w:rPr>
              <w:t>时）。</w:t>
            </w:r>
          </w:p>
          <w:p>
            <w:pPr>
              <w:pStyle w:val="21"/>
              <w:keepNext w:val="0"/>
              <w:keepLines w:val="0"/>
              <w:suppressLineNumbers w:val="0"/>
              <w:spacing w:before="0" w:beforeAutospacing="0" w:after="0" w:afterAutospacing="0" w:line="360" w:lineRule="exact"/>
              <w:ind w:left="1050" w:right="0" w:hanging="1050" w:hangingChars="500"/>
              <w:rPr>
                <w:rFonts w:hint="eastAsia" w:ascii="微软雅黑" w:hAnsi="微软雅黑" w:eastAsia="微软雅黑" w:cs="微软雅黑"/>
                <w:color w:val="3B3838" w:themeColor="background2" w:themeShade="40"/>
                <w:szCs w:val="21"/>
                <w:lang w:val="en-US" w:eastAsia="zh-CN"/>
              </w:rPr>
            </w:pPr>
            <w:r>
              <w:rPr>
                <w:rFonts w:hint="eastAsia" w:ascii="微软雅黑" w:hAnsi="微软雅黑" w:eastAsia="微软雅黑" w:cs="微软雅黑"/>
                <w:color w:val="FF0000"/>
                <w:szCs w:val="21"/>
                <w:lang w:val="en-US" w:eastAsia="zh-CN"/>
              </w:rPr>
              <w:t>温馨提示：由于黄山山上不产任何农作物，所有用品都是从山下云上山的，所以山上的消费比较高，建议中餐可以自行自备干粮等。</w:t>
            </w:r>
          </w:p>
        </w:tc>
      </w:tr>
      <w:tr>
        <w:tblPrEx>
          <w:tblCellMar>
            <w:top w:w="0" w:type="dxa"/>
            <w:left w:w="108" w:type="dxa"/>
            <w:bottom w:w="0" w:type="dxa"/>
            <w:right w:w="108" w:type="dxa"/>
          </w:tblCellMar>
        </w:tblPrEx>
        <w:trPr>
          <w:trHeight w:val="481" w:hRule="atLeast"/>
        </w:trPr>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10.19</w:t>
            </w:r>
          </w:p>
        </w:tc>
        <w:tc>
          <w:tcPr>
            <w:tcW w:w="594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ascii="微软雅黑" w:hAnsi="微软雅黑" w:eastAsia="微软雅黑" w:cs="微软雅黑"/>
                <w:b/>
                <w:bCs/>
                <w:color w:val="auto"/>
                <w:sz w:val="21"/>
                <w:szCs w:val="21"/>
                <w:lang w:eastAsia="zh-CN"/>
              </w:rPr>
            </w:pPr>
            <w:r>
              <w:rPr>
                <w:rFonts w:hint="eastAsia" w:ascii="微软雅黑" w:hAnsi="微软雅黑" w:eastAsia="微软雅黑" w:cs="微软雅黑"/>
                <w:b/>
                <w:bCs/>
                <w:color w:val="auto"/>
                <w:sz w:val="21"/>
                <w:szCs w:val="21"/>
                <w:lang w:eastAsia="zh-CN"/>
              </w:rPr>
              <w:t>婺源—景德镇—南昌—梧州—宜州</w:t>
            </w:r>
          </w:p>
        </w:tc>
        <w:tc>
          <w:tcPr>
            <w:tcW w:w="1604"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eastAsia="zh-CN"/>
              </w:rPr>
              <w:t>早中</w:t>
            </w:r>
            <w:r>
              <w:rPr>
                <w:rFonts w:hint="eastAsia" w:ascii="微软雅黑" w:hAnsi="微软雅黑" w:eastAsia="微软雅黑" w:cs="微软雅黑"/>
                <w:b/>
                <w:bCs/>
                <w:color w:val="auto"/>
                <w:sz w:val="21"/>
                <w:szCs w:val="21"/>
                <w:lang w:val="en-US" w:eastAsia="zh-CN"/>
              </w:rPr>
              <w:t>/</w:t>
            </w:r>
          </w:p>
        </w:tc>
        <w:tc>
          <w:tcPr>
            <w:tcW w:w="1940"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微软雅黑" w:hAnsi="微软雅黑" w:eastAsia="微软雅黑" w:cs="微软雅黑"/>
                <w:b/>
                <w:bCs/>
                <w:color w:val="auto"/>
                <w:sz w:val="21"/>
                <w:szCs w:val="21"/>
                <w:lang w:eastAsia="zh-CN"/>
              </w:rPr>
            </w:pPr>
            <w:r>
              <w:rPr>
                <w:rFonts w:hint="eastAsia" w:ascii="微软雅黑" w:hAnsi="微软雅黑" w:eastAsia="微软雅黑" w:cs="微软雅黑"/>
                <w:b/>
                <w:bCs/>
                <w:color w:val="auto"/>
                <w:sz w:val="21"/>
                <w:szCs w:val="21"/>
                <w:lang w:eastAsia="zh-CN"/>
              </w:rPr>
              <w:t>温馨的家</w:t>
            </w:r>
          </w:p>
        </w:tc>
      </w:tr>
      <w:tr>
        <w:tblPrEx>
          <w:tblCellMar>
            <w:top w:w="0" w:type="dxa"/>
            <w:left w:w="108" w:type="dxa"/>
            <w:bottom w:w="0" w:type="dxa"/>
            <w:right w:w="108" w:type="dxa"/>
          </w:tblCellMar>
        </w:tblPrEx>
        <w:trPr>
          <w:trHeight w:val="600"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早餐后，</w:t>
            </w:r>
            <w:r>
              <w:rPr>
                <w:rFonts w:hint="eastAsia" w:ascii="微软雅黑" w:hAnsi="微软雅黑" w:eastAsia="微软雅黑" w:cs="微软雅黑"/>
                <w:color w:val="3B3838" w:themeColor="background2" w:themeShade="40"/>
                <w:sz w:val="21"/>
                <w:szCs w:val="21"/>
                <w:lang w:eastAsia="zh-CN"/>
              </w:rPr>
              <w:t>前往</w:t>
            </w:r>
            <w:r>
              <w:rPr>
                <w:rFonts w:hint="eastAsia" w:ascii="微软雅黑" w:hAnsi="微软雅黑" w:eastAsia="微软雅黑" w:cs="微软雅黑"/>
                <w:b/>
                <w:bCs/>
                <w:color w:val="3B3838" w:themeColor="background2" w:themeShade="40"/>
                <w:sz w:val="21"/>
                <w:szCs w:val="21"/>
                <w:lang w:eastAsia="zh-CN"/>
              </w:rPr>
              <w:t>中国瓷都——景德镇</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参观</w:t>
            </w:r>
            <w:r>
              <w:rPr>
                <w:rFonts w:hint="eastAsia" w:ascii="微软雅黑" w:hAnsi="微软雅黑" w:eastAsia="微软雅黑" w:cs="微软雅黑"/>
                <w:b/>
                <w:bCs/>
                <w:color w:val="auto"/>
                <w:kern w:val="0"/>
                <w:sz w:val="21"/>
                <w:szCs w:val="21"/>
              </w:rPr>
              <w:t>【</w:t>
            </w:r>
            <w:r>
              <w:rPr>
                <w:rFonts w:hint="eastAsia" w:ascii="微软雅黑" w:hAnsi="微软雅黑" w:eastAsia="微软雅黑" w:cs="微软雅黑"/>
                <w:b/>
                <w:bCs/>
                <w:color w:val="auto"/>
                <w:kern w:val="0"/>
                <w:sz w:val="21"/>
                <w:szCs w:val="21"/>
                <w:lang w:eastAsia="zh-CN"/>
              </w:rPr>
              <w:t>陶溪川</w:t>
            </w:r>
            <w:r>
              <w:rPr>
                <w:rFonts w:hint="eastAsia" w:ascii="微软雅黑" w:hAnsi="微软雅黑" w:eastAsia="微软雅黑" w:cs="微软雅黑"/>
                <w:b/>
                <w:bCs/>
                <w:color w:val="auto"/>
                <w:sz w:val="21"/>
                <w:szCs w:val="21"/>
              </w:rPr>
              <w:t>CHINA坊</w:t>
            </w:r>
            <w:r>
              <w:rPr>
                <w:rFonts w:hint="eastAsia" w:ascii="微软雅黑" w:hAnsi="微软雅黑" w:eastAsia="微软雅黑" w:cs="微软雅黑"/>
                <w:b/>
                <w:bCs/>
                <w:color w:val="auto"/>
                <w:kern w:val="0"/>
                <w:sz w:val="21"/>
                <w:szCs w:val="21"/>
              </w:rPr>
              <w:t>】</w:t>
            </w:r>
            <w:r>
              <w:rPr>
                <w:rFonts w:hint="eastAsia" w:ascii="微软雅黑" w:hAnsi="微软雅黑" w:eastAsia="微软雅黑" w:cs="微软雅黑"/>
                <w:b w:val="0"/>
                <w:bCs w:val="0"/>
                <w:color w:val="auto"/>
                <w:sz w:val="21"/>
                <w:szCs w:val="21"/>
                <w:shd w:val="clear" w:color="auto" w:fill="FFFFFF"/>
                <w:lang w:eastAsia="zh-CN"/>
              </w:rPr>
              <w:t>（赠送游览</w:t>
            </w:r>
            <w:r>
              <w:rPr>
                <w:rFonts w:hint="eastAsia" w:ascii="微软雅黑" w:hAnsi="微软雅黑" w:eastAsia="微软雅黑" w:cs="微软雅黑"/>
                <w:b w:val="0"/>
                <w:bCs w:val="0"/>
                <w:color w:val="auto"/>
                <w:sz w:val="21"/>
                <w:szCs w:val="21"/>
                <w:shd w:val="clear" w:color="auto" w:fill="FFFFFF"/>
                <w:lang w:val="en-US" w:eastAsia="zh-CN"/>
              </w:rPr>
              <w:t xml:space="preserve"> 不少于60分钟</w:t>
            </w:r>
            <w:r>
              <w:rPr>
                <w:rFonts w:hint="eastAsia" w:ascii="微软雅黑" w:hAnsi="微软雅黑" w:eastAsia="微软雅黑" w:cs="微软雅黑"/>
                <w:b w:val="0"/>
                <w:bCs w:val="0"/>
                <w:color w:val="auto"/>
                <w:sz w:val="21"/>
                <w:szCs w:val="21"/>
                <w:shd w:val="clear" w:color="auto" w:fill="FFFFFF"/>
                <w:lang w:eastAsia="zh-CN"/>
              </w:rPr>
              <w:t>）</w:t>
            </w:r>
            <w:r>
              <w:rPr>
                <w:rFonts w:hint="eastAsia" w:ascii="微软雅黑" w:hAnsi="微软雅黑" w:eastAsia="微软雅黑" w:cs="微软雅黑"/>
                <w:b w:val="0"/>
                <w:bCs w:val="0"/>
                <w:color w:val="auto"/>
                <w:sz w:val="21"/>
                <w:szCs w:val="21"/>
                <w:shd w:val="clear" w:color="auto" w:fill="FFFFFF"/>
                <w:lang w:val="en-US" w:eastAsia="zh-CN"/>
              </w:rPr>
              <w:t>,</w:t>
            </w:r>
            <w:r>
              <w:rPr>
                <w:rFonts w:hint="eastAsia" w:ascii="微软雅黑" w:hAnsi="微软雅黑" w:eastAsia="微软雅黑" w:cs="微软雅黑"/>
                <w:sz w:val="21"/>
                <w:szCs w:val="21"/>
              </w:rPr>
              <w:t>国际陶瓷文化产业园——景德镇市重点项目，由江西省陶瓷工业公司投资亿元兴建的一座集文化创意、购物、休闲、餐饮、娱乐等多种综合功能于一体的大型城市综合体，是中国首座以陶瓷文化为主体的一站式文化休闲娱乐旅游体验创意园区，名副其实的“CHINA坊”</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参观官窑</w:t>
            </w:r>
            <w:r>
              <w:rPr>
                <w:rFonts w:hint="eastAsia" w:ascii="微软雅黑" w:hAnsi="微软雅黑" w:eastAsia="微软雅黑" w:cs="微软雅黑"/>
                <w:b/>
                <w:bCs/>
                <w:color w:val="auto"/>
                <w:sz w:val="21"/>
                <w:szCs w:val="21"/>
              </w:rPr>
              <w:t>（富玉或丝绸之路</w:t>
            </w:r>
            <w:r>
              <w:rPr>
                <w:rFonts w:hint="eastAsia" w:ascii="微软雅黑" w:hAnsi="微软雅黑" w:eastAsia="微软雅黑" w:cs="微软雅黑"/>
                <w:b/>
                <w:bCs/>
                <w:color w:val="auto"/>
                <w:sz w:val="21"/>
                <w:szCs w:val="21"/>
                <w:lang w:eastAsia="zh-CN"/>
              </w:rPr>
              <w:t>，</w:t>
            </w:r>
            <w:r>
              <w:rPr>
                <w:rFonts w:hint="eastAsia" w:ascii="微软雅黑" w:hAnsi="微软雅黑" w:eastAsia="微软雅黑" w:cs="微软雅黑"/>
                <w:b w:val="0"/>
                <w:bCs/>
                <w:color w:val="0000FF"/>
                <w:kern w:val="2"/>
                <w:sz w:val="21"/>
                <w:szCs w:val="21"/>
                <w:u w:val="none"/>
                <w:lang w:val="en-US" w:eastAsia="zh-CN" w:bidi="ar"/>
              </w:rPr>
              <w:t>景区内有自主经营的购物店，请客人谨慎购物，理性消费</w:t>
            </w:r>
            <w:r>
              <w:rPr>
                <w:rFonts w:hint="eastAsia" w:ascii="微软雅黑" w:hAnsi="微软雅黑" w:eastAsia="微软雅黑" w:cs="微软雅黑"/>
                <w:b/>
                <w:bCs/>
                <w:color w:val="auto"/>
                <w:sz w:val="21"/>
                <w:szCs w:val="21"/>
              </w:rPr>
              <w:t>）（游览不少于90分钟）</w:t>
            </w:r>
            <w:r>
              <w:rPr>
                <w:rFonts w:hint="eastAsia" w:ascii="微软雅黑" w:hAnsi="微软雅黑" w:eastAsia="微软雅黑" w:cs="微软雅黑"/>
                <w:b/>
                <w:bCs/>
                <w:color w:val="auto"/>
                <w:sz w:val="21"/>
                <w:szCs w:val="21"/>
                <w:lang w:eastAsia="zh-CN"/>
              </w:rPr>
              <w:t>。</w:t>
            </w:r>
            <w:r>
              <w:rPr>
                <w:rFonts w:hint="eastAsia" w:ascii="微软雅黑" w:hAnsi="微软雅黑" w:eastAsia="微软雅黑" w:cs="微软雅黑"/>
                <w:b/>
                <w:bCs/>
                <w:sz w:val="21"/>
                <w:szCs w:val="21"/>
              </w:rPr>
              <w:t>“</w:t>
            </w:r>
            <w:r>
              <w:rPr>
                <w:rFonts w:hint="eastAsia" w:ascii="微软雅黑" w:hAnsi="微软雅黑" w:eastAsia="微软雅黑" w:cs="微软雅黑"/>
                <w:sz w:val="21"/>
                <w:szCs w:val="21"/>
              </w:rPr>
              <w:t>官窑”文化精髓的浓缩，传统陶瓷技艺身临其境的感受，给您带来视觉的冲击；同时必将带给您带来一次难忘的，不一样的“官窑”文化之旅，欣赏景德镇最正宗的瓷器，购置琳琅满目的精品陶瓷，饱览扬名世界的“白如玉、薄如纸、明如镜、声如磬”的景德镇瓷器，体验景德镇陶瓷文化探索之旅，在镇窑里，还可以看到神奇的松柴烧瓷技艺，自由选购景德镇精美瓷器。</w:t>
            </w:r>
            <w:r>
              <w:rPr>
                <w:rFonts w:hint="eastAsia" w:ascii="微软雅黑" w:hAnsi="微软雅黑" w:eastAsia="微软雅黑" w:cs="微软雅黑"/>
                <w:color w:val="auto"/>
                <w:sz w:val="21"/>
                <w:szCs w:val="21"/>
                <w:lang w:eastAsia="zh-CN"/>
              </w:rPr>
              <w:t>结束后乘车返回南昌昌北机场（车程不少于</w:t>
            </w:r>
            <w:r>
              <w:rPr>
                <w:rFonts w:hint="eastAsia" w:ascii="微软雅黑" w:hAnsi="微软雅黑" w:eastAsia="微软雅黑" w:cs="微软雅黑"/>
                <w:color w:val="auto"/>
                <w:sz w:val="21"/>
                <w:szCs w:val="21"/>
                <w:lang w:val="en-US" w:eastAsia="zh-CN"/>
              </w:rPr>
              <w:t>3小时</w:t>
            </w:r>
            <w:r>
              <w:rPr>
                <w:rFonts w:hint="eastAsia" w:ascii="微软雅黑" w:hAnsi="微软雅黑" w:eastAsia="微软雅黑" w:cs="微软雅黑"/>
                <w:color w:val="auto"/>
                <w:sz w:val="21"/>
                <w:szCs w:val="21"/>
                <w:lang w:eastAsia="zh-CN"/>
              </w:rPr>
              <w:t>），下午乘</w:t>
            </w:r>
            <w:r>
              <w:rPr>
                <w:rFonts w:hint="eastAsia" w:ascii="微软雅黑" w:hAnsi="微软雅黑" w:eastAsia="微软雅黑" w:cs="微软雅黑"/>
                <w:b/>
                <w:bCs/>
                <w:color w:val="auto"/>
                <w:sz w:val="21"/>
                <w:szCs w:val="21"/>
                <w:lang w:val="en-US" w:eastAsia="zh-CN"/>
              </w:rPr>
              <w:t>（16:15-18:10分SC8021）</w:t>
            </w:r>
            <w:r>
              <w:rPr>
                <w:rFonts w:hint="eastAsia" w:ascii="微软雅黑" w:hAnsi="微软雅黑" w:eastAsia="微软雅黑" w:cs="微软雅黑"/>
                <w:b w:val="0"/>
                <w:bCs w:val="0"/>
                <w:color w:val="auto"/>
                <w:sz w:val="21"/>
                <w:szCs w:val="21"/>
                <w:lang w:val="en-US" w:eastAsia="zh-CN"/>
              </w:rPr>
              <w:t>飞机经济舱飞回梧州</w:t>
            </w:r>
            <w:r>
              <w:rPr>
                <w:rFonts w:hint="eastAsia" w:ascii="微软雅黑" w:hAnsi="微软雅黑" w:eastAsia="微软雅黑" w:cs="微软雅黑"/>
                <w:b w:val="0"/>
                <w:bCs w:val="0"/>
                <w:color w:val="auto"/>
                <w:sz w:val="21"/>
                <w:szCs w:val="21"/>
                <w:lang w:eastAsia="zh-CN"/>
              </w:rPr>
              <w:t>，于梧州西江机场散团，。</w:t>
            </w:r>
            <w:r>
              <w:rPr>
                <w:rFonts w:hint="eastAsia" w:ascii="微软雅黑" w:hAnsi="微软雅黑" w:eastAsia="微软雅黑" w:cs="微软雅黑"/>
                <w:color w:val="auto"/>
                <w:sz w:val="21"/>
                <w:szCs w:val="21"/>
                <w:lang w:eastAsia="zh-CN"/>
              </w:rPr>
              <w:t>结束愉快的赣皖之旅！</w:t>
            </w:r>
          </w:p>
        </w:tc>
      </w:tr>
      <w:tr>
        <w:tblPrEx>
          <w:tblCellMar>
            <w:top w:w="0" w:type="dxa"/>
            <w:left w:w="108" w:type="dxa"/>
            <w:bottom w:w="0" w:type="dxa"/>
            <w:right w:w="108" w:type="dxa"/>
          </w:tblCellMar>
        </w:tblPrEx>
        <w:trPr>
          <w:trHeight w:val="90"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both"/>
              <w:textAlignment w:val="auto"/>
              <w:rPr>
                <w:rFonts w:hint="eastAsia" w:ascii="微软雅黑" w:hAnsi="微软雅黑" w:eastAsia="微软雅黑" w:cs="微软雅黑"/>
                <w:color w:val="7F7F7F" w:themeColor="background1" w:themeShade="80"/>
                <w:sz w:val="21"/>
                <w:szCs w:val="21"/>
                <w:lang w:eastAsia="zh-CN"/>
              </w:rPr>
            </w:pPr>
          </w:p>
        </w:tc>
      </w:tr>
      <w:tr>
        <w:tblPrEx>
          <w:tblCellMar>
            <w:top w:w="0" w:type="dxa"/>
            <w:left w:w="108" w:type="dxa"/>
            <w:bottom w:w="0" w:type="dxa"/>
            <w:right w:w="108" w:type="dxa"/>
          </w:tblCellMar>
        </w:tblPrEx>
        <w:trPr>
          <w:trHeight w:val="90"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textAlignment w:val="auto"/>
              <w:rPr>
                <w:rFonts w:hint="eastAsia" w:ascii="微软雅黑" w:hAnsi="微软雅黑" w:eastAsia="微软雅黑" w:cs="微软雅黑"/>
                <w:b/>
                <w:bCs/>
                <w:color w:val="7F7F7F" w:themeColor="background1" w:themeShade="80"/>
                <w:sz w:val="24"/>
                <w:szCs w:val="24"/>
                <w:lang w:eastAsia="zh-CN"/>
              </w:rPr>
            </w:pPr>
            <w:r>
              <w:rPr>
                <w:rFonts w:hint="eastAsia" w:ascii="微软雅黑" w:hAnsi="微软雅黑" w:eastAsia="微软雅黑" w:cs="微软雅黑"/>
                <w:b/>
                <w:bCs/>
                <w:color w:val="7F7F7F" w:themeColor="background1" w:themeShade="80"/>
                <w:sz w:val="24"/>
                <w:szCs w:val="24"/>
                <w:lang w:eastAsia="zh-CN"/>
              </w:rPr>
              <w:t>接待标准</w:t>
            </w:r>
          </w:p>
        </w:tc>
      </w:tr>
      <w:tr>
        <w:tblPrEx>
          <w:tblCellMar>
            <w:top w:w="0" w:type="dxa"/>
            <w:left w:w="108" w:type="dxa"/>
            <w:bottom w:w="0" w:type="dxa"/>
            <w:right w:w="108" w:type="dxa"/>
          </w:tblCellMar>
        </w:tblPrEx>
        <w:trPr>
          <w:trHeight w:val="1597" w:hRule="atLeast"/>
        </w:trPr>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textAlignment w:val="auto"/>
              <w:rPr>
                <w:rFonts w:hint="eastAsia" w:ascii="微软雅黑" w:hAnsi="微软雅黑" w:eastAsia="微软雅黑" w:cs="微软雅黑"/>
                <w:b/>
                <w:bCs/>
                <w:color w:val="7F7F7F" w:themeColor="background1" w:themeShade="80"/>
                <w:sz w:val="21"/>
                <w:szCs w:val="21"/>
                <w:lang w:eastAsia="zh-CN"/>
              </w:rPr>
            </w:pPr>
            <w:r>
              <w:rPr>
                <w:rFonts w:hint="eastAsia" w:ascii="微软雅黑" w:hAnsi="微软雅黑" w:eastAsia="微软雅黑" w:cs="微软雅黑"/>
                <w:b/>
                <w:bCs/>
                <w:color w:val="3B3838" w:themeColor="background2" w:themeShade="40"/>
                <w:sz w:val="21"/>
                <w:szCs w:val="21"/>
                <w:lang w:eastAsia="zh-CN"/>
              </w:rPr>
              <w:t>费用包含</w:t>
            </w:r>
          </w:p>
        </w:tc>
        <w:tc>
          <w:tcPr>
            <w:tcW w:w="9485" w:type="dxa"/>
            <w:gridSpan w:val="3"/>
            <w:tcBorders>
              <w:top w:val="single" w:color="008080" w:sz="4" w:space="0"/>
              <w:left w:val="nil"/>
              <w:bottom w:val="single" w:color="008080" w:sz="4" w:space="0"/>
              <w:right w:val="single" w:color="008080" w:sz="4" w:space="0"/>
            </w:tcBorders>
            <w:vAlign w:val="center"/>
          </w:tcPr>
          <w:p>
            <w:pPr>
              <w:keepNext w:val="0"/>
              <w:keepLines w:val="0"/>
              <w:pageBreakBefore w:val="0"/>
              <w:widowControl w:val="0"/>
              <w:numPr>
                <w:ilvl w:val="0"/>
                <w:numId w:val="1"/>
              </w:numPr>
              <w:suppressLineNumbers w:val="0"/>
              <w:kinsoku/>
              <w:wordWrap/>
              <w:overflowPunct/>
              <w:topLinePunct w:val="0"/>
              <w:autoSpaceDN/>
              <w:bidi w:val="0"/>
              <w:adjustRightInd/>
              <w:snapToGrid w:val="0"/>
              <w:spacing w:before="0" w:beforeAutospacing="0" w:after="0" w:afterAutospacing="0" w:line="360" w:lineRule="exact"/>
              <w:ind w:left="900" w:right="0" w:hanging="945" w:hangingChars="450"/>
              <w:textAlignment w:val="auto"/>
              <w:rPr>
                <w:rFonts w:hint="default" w:ascii="微软雅黑" w:hAnsi="微软雅黑" w:eastAsia="微软雅黑" w:cs="微软雅黑"/>
                <w:color w:val="3B3838" w:themeColor="background2" w:themeShade="40"/>
                <w:kern w:val="0"/>
                <w:sz w:val="21"/>
                <w:szCs w:val="21"/>
                <w:lang w:val="en-US" w:eastAsia="zh-CN"/>
              </w:rPr>
            </w:pPr>
            <w:r>
              <w:rPr>
                <w:rFonts w:hint="eastAsia" w:ascii="微软雅黑" w:hAnsi="微软雅黑" w:eastAsia="微软雅黑" w:cs="微软雅黑"/>
                <w:color w:val="3B3838" w:themeColor="background2" w:themeShade="40"/>
                <w:kern w:val="0"/>
                <w:sz w:val="21"/>
                <w:szCs w:val="21"/>
              </w:rPr>
              <w:t>住宿：</w:t>
            </w:r>
            <w:r>
              <w:rPr>
                <w:rFonts w:hint="eastAsia" w:ascii="微软雅黑" w:hAnsi="微软雅黑" w:eastAsia="微软雅黑" w:cs="微软雅黑"/>
                <w:color w:val="3B3838" w:themeColor="background2" w:themeShade="40"/>
                <w:kern w:val="0"/>
                <w:sz w:val="21"/>
                <w:szCs w:val="21"/>
                <w:lang w:eastAsia="zh-CN"/>
              </w:rPr>
              <w:t>入住当地</w:t>
            </w:r>
            <w:r>
              <w:rPr>
                <w:rFonts w:hint="eastAsia" w:ascii="微软雅黑" w:hAnsi="微软雅黑" w:eastAsia="微软雅黑" w:cs="微软雅黑"/>
                <w:b w:val="0"/>
                <w:bCs w:val="0"/>
                <w:color w:val="FF0000"/>
                <w:kern w:val="0"/>
                <w:sz w:val="21"/>
                <w:szCs w:val="21"/>
                <w:lang w:eastAsia="zh-CN"/>
              </w:rPr>
              <w:t>商务型酒店</w:t>
            </w:r>
            <w:r>
              <w:rPr>
                <w:rFonts w:hint="eastAsia" w:ascii="微软雅黑" w:hAnsi="微软雅黑" w:eastAsia="微软雅黑" w:cs="微软雅黑"/>
                <w:b w:val="0"/>
                <w:bCs w:val="0"/>
                <w:color w:val="3B3838" w:themeColor="background2" w:themeShade="40"/>
                <w:kern w:val="0"/>
                <w:sz w:val="21"/>
                <w:szCs w:val="21"/>
                <w:lang w:eastAsia="zh-CN"/>
              </w:rPr>
              <w:t>，</w:t>
            </w:r>
            <w:r>
              <w:rPr>
                <w:rFonts w:hint="eastAsia" w:ascii="微软雅黑" w:hAnsi="微软雅黑" w:eastAsia="微软雅黑" w:cs="微软雅黑"/>
                <w:b w:val="0"/>
                <w:bCs w:val="0"/>
                <w:color w:val="3B3838" w:themeColor="background2" w:themeShade="40"/>
                <w:szCs w:val="21"/>
              </w:rPr>
              <w:t>我社不提供自然单间，</w:t>
            </w:r>
            <w:r>
              <w:rPr>
                <w:rFonts w:hint="eastAsia" w:ascii="微软雅黑" w:hAnsi="微软雅黑" w:eastAsia="微软雅黑" w:cs="微软雅黑"/>
                <w:b w:val="0"/>
                <w:bCs w:val="0"/>
                <w:color w:val="3B3838" w:themeColor="background2" w:themeShade="40"/>
                <w:kern w:val="0"/>
                <w:sz w:val="21"/>
                <w:szCs w:val="21"/>
                <w:lang w:eastAsia="zh-CN"/>
              </w:rPr>
              <w:t>产生单房差请旅客自理</w:t>
            </w:r>
            <w:r>
              <w:rPr>
                <w:rFonts w:hint="eastAsia" w:ascii="微软雅黑" w:hAnsi="微软雅黑" w:eastAsia="微软雅黑" w:cs="微软雅黑"/>
                <w:b w:val="0"/>
                <w:bCs w:val="0"/>
                <w:color w:val="3B3838" w:themeColor="background2" w:themeShade="40"/>
                <w:kern w:val="0"/>
                <w:sz w:val="21"/>
                <w:szCs w:val="21"/>
              </w:rPr>
              <w:t>；</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945" w:leftChars="0" w:right="0" w:hanging="945" w:hangingChars="450"/>
              <w:jc w:val="left"/>
              <w:textAlignment w:val="auto"/>
              <w:rPr>
                <w:rFonts w:hint="eastAsia" w:ascii="微软雅黑" w:hAnsi="微软雅黑" w:eastAsia="微软雅黑" w:cs="微软雅黑"/>
                <w:b w:val="0"/>
                <w:bCs w:val="0"/>
                <w:color w:val="3B3838" w:themeColor="background2" w:themeShade="40"/>
                <w:sz w:val="21"/>
                <w:szCs w:val="21"/>
                <w:lang w:val="en-US" w:eastAsia="zh-CN"/>
              </w:rPr>
            </w:pPr>
            <w:r>
              <w:rPr>
                <w:rFonts w:hint="eastAsia" w:ascii="微软雅黑" w:hAnsi="微软雅黑" w:eastAsia="微软雅黑" w:cs="微软雅黑"/>
                <w:color w:val="3B3838" w:themeColor="background2" w:themeShade="40"/>
                <w:sz w:val="21"/>
                <w:szCs w:val="21"/>
              </w:rPr>
              <w:t>用餐：</w:t>
            </w:r>
            <w:r>
              <w:rPr>
                <w:rFonts w:hint="eastAsia" w:ascii="微软雅黑" w:hAnsi="微软雅黑" w:eastAsia="微软雅黑" w:cs="微软雅黑"/>
                <w:b w:val="0"/>
                <w:bCs w:val="0"/>
                <w:color w:val="3B3838" w:themeColor="background2" w:themeShade="40"/>
                <w:sz w:val="21"/>
                <w:szCs w:val="21"/>
                <w:lang w:eastAsia="zh-CN"/>
              </w:rPr>
              <w:t>全程</w:t>
            </w:r>
            <w:r>
              <w:rPr>
                <w:rFonts w:hint="eastAsia" w:ascii="微软雅黑" w:hAnsi="微软雅黑" w:eastAsia="微软雅黑" w:cs="微软雅黑"/>
                <w:b w:val="0"/>
                <w:bCs w:val="0"/>
                <w:color w:val="3B3838" w:themeColor="background2" w:themeShade="40"/>
                <w:sz w:val="21"/>
                <w:szCs w:val="21"/>
                <w:lang w:val="en-US" w:eastAsia="zh-CN"/>
              </w:rPr>
              <w:t>5早6正，正餐30元/人/餐，十人一桌，9菜1汤，未满10人视人数减少相应减少菜的数量（不用不退）。</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textAlignment w:val="auto"/>
              <w:rPr>
                <w:rFonts w:hint="eastAsia" w:ascii="微软雅黑" w:hAnsi="微软雅黑" w:eastAsia="微软雅黑" w:cs="微软雅黑"/>
                <w:color w:val="3B3838" w:themeColor="background2" w:themeShade="40"/>
                <w:sz w:val="21"/>
                <w:szCs w:val="21"/>
                <w:lang w:eastAsia="zh-CN"/>
              </w:rPr>
            </w:pPr>
            <w:r>
              <w:rPr>
                <w:rFonts w:hint="eastAsia" w:ascii="微软雅黑" w:hAnsi="微软雅黑" w:eastAsia="微软雅黑" w:cs="微软雅黑"/>
                <w:color w:val="3B3838" w:themeColor="background2" w:themeShade="40"/>
                <w:sz w:val="21"/>
                <w:szCs w:val="21"/>
              </w:rPr>
              <w:t>3、门票：行程所列景点第一大门票</w:t>
            </w:r>
            <w:r>
              <w:rPr>
                <w:rFonts w:hint="eastAsia" w:ascii="微软雅黑" w:hAnsi="微软雅黑" w:eastAsia="微软雅黑" w:cs="微软雅黑"/>
                <w:color w:val="3B3838" w:themeColor="background2" w:themeShade="40"/>
                <w:sz w:val="21"/>
                <w:szCs w:val="21"/>
                <w:lang w:eastAsia="zh-CN"/>
              </w:rPr>
              <w:t>及篁岭、黄山大门票、景区区间车及上下缆车（不含下行缆车费用）。</w:t>
            </w:r>
          </w:p>
          <w:p>
            <w:pPr>
              <w:keepNext w:val="0"/>
              <w:keepLines w:val="0"/>
              <w:pageBreakBefore w:val="0"/>
              <w:widowControl w:val="0"/>
              <w:numPr>
                <w:ilvl w:val="0"/>
                <w:numId w:val="2"/>
              </w:numPr>
              <w:suppressLineNumbers w:val="0"/>
              <w:kinsoku/>
              <w:wordWrap/>
              <w:overflowPunct/>
              <w:topLinePunct w:val="0"/>
              <w:autoSpaceDN/>
              <w:bidi w:val="0"/>
              <w:adjustRightInd/>
              <w:spacing w:before="0" w:beforeAutospacing="0" w:after="0" w:afterAutospacing="0" w:line="360" w:lineRule="exact"/>
              <w:ind w:left="0" w:right="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lang w:eastAsia="zh-CN"/>
              </w:rPr>
              <w:t>交通</w:t>
            </w:r>
            <w:r>
              <w:rPr>
                <w:rFonts w:hint="eastAsia" w:ascii="微软雅黑" w:hAnsi="微软雅黑" w:eastAsia="微软雅黑" w:cs="微软雅黑"/>
                <w:color w:val="3B3838" w:themeColor="background2" w:themeShade="40"/>
                <w:sz w:val="21"/>
                <w:szCs w:val="21"/>
              </w:rPr>
              <w:t>：</w:t>
            </w:r>
            <w:r>
              <w:rPr>
                <w:rFonts w:hint="eastAsia" w:ascii="微软雅黑" w:hAnsi="微软雅黑" w:eastAsia="微软雅黑" w:cs="微软雅黑"/>
                <w:color w:val="3B3838" w:themeColor="background2" w:themeShade="40"/>
                <w:sz w:val="21"/>
                <w:szCs w:val="21"/>
                <w:lang w:eastAsia="zh-CN"/>
              </w:rPr>
              <w:t>梧州</w:t>
            </w:r>
            <w:r>
              <w:rPr>
                <w:rFonts w:hint="eastAsia" w:ascii="微软雅黑" w:hAnsi="微软雅黑" w:eastAsia="微软雅黑" w:cs="微软雅黑"/>
                <w:color w:val="3B3838" w:themeColor="background2" w:themeShade="40"/>
                <w:sz w:val="21"/>
                <w:szCs w:val="21"/>
                <w:lang w:val="en-US" w:eastAsia="zh-CN"/>
              </w:rPr>
              <w:t>=南昌往返飞机经济舱（含机场建设税），团队机票统一出票，一经出票，不得更改，</w:t>
            </w:r>
          </w:p>
          <w:p>
            <w:pPr>
              <w:keepNext w:val="0"/>
              <w:keepLines w:val="0"/>
              <w:pageBreakBefore w:val="0"/>
              <w:widowControl w:val="0"/>
              <w:numPr>
                <w:ilvl w:val="0"/>
                <w:numId w:val="0"/>
              </w:numPr>
              <w:suppressLineNumbers w:val="0"/>
              <w:kinsoku/>
              <w:wordWrap/>
              <w:overflowPunct/>
              <w:topLinePunct w:val="0"/>
              <w:autoSpaceDN/>
              <w:bidi w:val="0"/>
              <w:adjustRightInd/>
              <w:spacing w:before="0" w:beforeAutospacing="0" w:after="0" w:afterAutospacing="0" w:line="360" w:lineRule="exact"/>
              <w:ind w:left="840" w:leftChars="400" w:right="0" w:rightChars="0" w:firstLine="0" w:firstLineChars="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lang w:val="en-US" w:eastAsia="zh-CN"/>
              </w:rPr>
              <w:t>不得签转，不得退票。如遇政府或航空公司政策性调整燃油税飞，在未出票的情况下，讲进行多还少补，敬请谅解。团折扣票不提供行程单。【被最高人民法院执行局与中国人民银行征信中心签署合作备忘录，共同明确并纳入失信被执行人信息的人员，如隐瞒自己信息未告知，票款入团队网无法正常出票，所产生带来的一切经济损失均由客人自行承担。】。</w:t>
            </w:r>
            <w:r>
              <w:rPr>
                <w:rFonts w:hint="eastAsia" w:ascii="微软雅黑" w:hAnsi="微软雅黑" w:eastAsia="微软雅黑" w:cs="微软雅黑"/>
                <w:color w:val="3B3838" w:themeColor="background2" w:themeShade="40"/>
                <w:sz w:val="21"/>
                <w:szCs w:val="21"/>
              </w:rPr>
              <w:t>当地空调旅游车</w:t>
            </w:r>
            <w:r>
              <w:rPr>
                <w:rFonts w:hint="eastAsia" w:ascii="微软雅黑" w:hAnsi="微软雅黑" w:eastAsia="微软雅黑" w:cs="微软雅黑"/>
                <w:color w:val="3B3838" w:themeColor="background2" w:themeShade="40"/>
                <w:sz w:val="21"/>
                <w:szCs w:val="21"/>
                <w:lang w:eastAsia="zh-CN"/>
              </w:rPr>
              <w:t>，保证每人一个正坐。</w:t>
            </w:r>
            <w:r>
              <w:rPr>
                <w:rFonts w:hint="eastAsia" w:ascii="微软雅黑" w:hAnsi="微软雅黑" w:eastAsia="微软雅黑" w:cs="微软雅黑"/>
                <w:color w:val="3B3838" w:themeColor="background2" w:themeShade="40"/>
                <w:sz w:val="21"/>
                <w:szCs w:val="21"/>
                <w:lang w:val="en-US" w:eastAsia="zh-CN"/>
              </w:rPr>
              <w:t xml:space="preserve">  </w:t>
            </w:r>
          </w:p>
          <w:p>
            <w:pPr>
              <w:keepNext w:val="0"/>
              <w:keepLines w:val="0"/>
              <w:pageBreakBefore w:val="0"/>
              <w:widowControl w:val="0"/>
              <w:numPr>
                <w:ilvl w:val="0"/>
                <w:numId w:val="2"/>
              </w:numPr>
              <w:suppressLineNumbers w:val="0"/>
              <w:kinsoku/>
              <w:wordWrap/>
              <w:overflowPunct/>
              <w:topLinePunct w:val="0"/>
              <w:autoSpaceDN/>
              <w:bidi w:val="0"/>
              <w:adjustRightInd/>
              <w:spacing w:before="0" w:beforeAutospacing="0" w:after="0" w:afterAutospacing="0" w:line="360" w:lineRule="exact"/>
              <w:ind w:left="0" w:leftChars="0" w:right="0" w:firstLine="0" w:firstLineChars="0"/>
              <w:textAlignment w:val="auto"/>
              <w:rPr>
                <w:rFonts w:hint="eastAsia" w:ascii="微软雅黑" w:hAnsi="微软雅黑" w:eastAsia="微软雅黑" w:cs="微软雅黑"/>
                <w:color w:val="3B3838" w:themeColor="background2" w:themeShade="40"/>
                <w:sz w:val="21"/>
                <w:szCs w:val="21"/>
                <w:lang w:eastAsia="zh-CN"/>
              </w:rPr>
            </w:pPr>
            <w:r>
              <w:rPr>
                <w:rFonts w:hint="eastAsia" w:ascii="微软雅黑" w:hAnsi="微软雅黑" w:eastAsia="微软雅黑" w:cs="微软雅黑"/>
                <w:color w:val="3B3838" w:themeColor="background2" w:themeShade="40"/>
                <w:sz w:val="21"/>
                <w:szCs w:val="21"/>
              </w:rPr>
              <w:t>导游：</w:t>
            </w:r>
            <w:r>
              <w:rPr>
                <w:rFonts w:hint="eastAsia" w:ascii="微软雅黑" w:hAnsi="微软雅黑" w:eastAsia="微软雅黑" w:cs="微软雅黑"/>
                <w:color w:val="3B3838" w:themeColor="background2" w:themeShade="40"/>
                <w:sz w:val="21"/>
                <w:szCs w:val="21"/>
                <w:lang w:eastAsia="zh-CN"/>
              </w:rPr>
              <w:t>当地中文导游服务。</w:t>
            </w:r>
            <w:r>
              <w:rPr>
                <w:rFonts w:hint="eastAsia" w:ascii="微软雅黑" w:hAnsi="微软雅黑" w:eastAsia="微软雅黑" w:cs="微软雅黑"/>
                <w:color w:val="3B3838" w:themeColor="background2" w:themeShade="40"/>
                <w:sz w:val="21"/>
                <w:szCs w:val="21"/>
                <w:lang w:val="en-US" w:eastAsia="zh-CN"/>
              </w:rPr>
              <w:t xml:space="preserve"> 50元/人</w:t>
            </w:r>
            <w:bookmarkStart w:id="0" w:name="_GoBack"/>
            <w:bookmarkEnd w:id="0"/>
          </w:p>
          <w:p>
            <w:pPr>
              <w:keepNext w:val="0"/>
              <w:keepLines w:val="0"/>
              <w:pageBreakBefore w:val="0"/>
              <w:widowControl w:val="0"/>
              <w:numPr>
                <w:ilvl w:val="0"/>
                <w:numId w:val="0"/>
              </w:numPr>
              <w:suppressLineNumbers w:val="0"/>
              <w:kinsoku/>
              <w:wordWrap/>
              <w:overflowPunct/>
              <w:topLinePunct w:val="0"/>
              <w:autoSpaceDN/>
              <w:bidi w:val="0"/>
              <w:adjustRightInd/>
              <w:spacing w:before="0" w:beforeAutospacing="0" w:after="0" w:afterAutospacing="0" w:line="360" w:lineRule="exact"/>
              <w:ind w:left="0" w:leftChars="0" w:right="0" w:rightChars="0"/>
              <w:textAlignment w:val="auto"/>
              <w:rPr>
                <w:rFonts w:hint="default" w:ascii="微软雅黑" w:hAnsi="微软雅黑" w:eastAsia="微软雅黑" w:cs="微软雅黑"/>
                <w:color w:val="7F7F7F" w:themeColor="background1" w:themeShade="80"/>
                <w:sz w:val="21"/>
                <w:szCs w:val="21"/>
                <w:lang w:val="en-US" w:eastAsia="zh-CN"/>
              </w:rPr>
            </w:pPr>
            <w:r>
              <w:rPr>
                <w:rFonts w:hint="eastAsia" w:ascii="微软雅黑" w:hAnsi="微软雅黑" w:eastAsia="微软雅黑" w:cs="微软雅黑"/>
                <w:b w:val="0"/>
                <w:bCs/>
                <w:color w:val="0000FF"/>
                <w:kern w:val="1"/>
                <w:sz w:val="21"/>
                <w:szCs w:val="21"/>
              </w:rPr>
              <w:t>温馨提示：江西安徽提倡绿色环保，景区酒店已实行不免费提供一次性洗漱用品，请游客自备。</w:t>
            </w:r>
            <w:r>
              <w:rPr>
                <w:rFonts w:hint="eastAsia" w:ascii="微软雅黑" w:hAnsi="微软雅黑" w:eastAsia="微软雅黑" w:cs="微软雅黑"/>
                <w:color w:val="0000FF"/>
                <w:sz w:val="21"/>
                <w:szCs w:val="21"/>
                <w:lang w:val="en-US" w:eastAsia="zh-CN"/>
              </w:rPr>
              <w:t xml:space="preserve"> </w:t>
            </w:r>
          </w:p>
        </w:tc>
      </w:tr>
      <w:tr>
        <w:tblPrEx>
          <w:tblCellMar>
            <w:top w:w="0" w:type="dxa"/>
            <w:left w:w="108" w:type="dxa"/>
            <w:bottom w:w="0" w:type="dxa"/>
            <w:right w:w="108" w:type="dxa"/>
          </w:tblCellMar>
        </w:tblPrEx>
        <w:trPr>
          <w:trHeight w:val="70" w:hRule="atLeast"/>
        </w:trPr>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textAlignment w:val="auto"/>
              <w:rPr>
                <w:rFonts w:hint="eastAsia" w:ascii="微软雅黑" w:hAnsi="微软雅黑" w:eastAsia="微软雅黑" w:cs="微软雅黑"/>
                <w:b/>
                <w:bCs/>
                <w:color w:val="7F7F7F" w:themeColor="background1" w:themeShade="80"/>
                <w:sz w:val="21"/>
                <w:szCs w:val="21"/>
              </w:rPr>
            </w:pPr>
            <w:r>
              <w:rPr>
                <w:rFonts w:hint="eastAsia" w:ascii="微软雅黑" w:hAnsi="微软雅黑" w:eastAsia="微软雅黑" w:cs="微软雅黑"/>
                <w:b/>
                <w:bCs/>
                <w:color w:val="3B3838" w:themeColor="background2" w:themeShade="40"/>
                <w:sz w:val="21"/>
                <w:szCs w:val="21"/>
              </w:rPr>
              <w:t>不含项目</w:t>
            </w:r>
          </w:p>
        </w:tc>
        <w:tc>
          <w:tcPr>
            <w:tcW w:w="9485" w:type="dxa"/>
            <w:gridSpan w:val="3"/>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000000" w:themeColor="text1"/>
                <w:sz w:val="21"/>
                <w:szCs w:val="21"/>
                <w14:textFill>
                  <w14:solidFill>
                    <w14:schemeClr w14:val="tx1"/>
                  </w14:solidFill>
                </w14:textFill>
              </w:rPr>
              <w:t>1、</w:t>
            </w:r>
            <w:r>
              <w:rPr>
                <w:rFonts w:hint="eastAsia" w:ascii="微软雅黑" w:hAnsi="微软雅黑" w:eastAsia="微软雅黑" w:cs="微软雅黑"/>
                <w:color w:val="3B3838" w:themeColor="background2" w:themeShade="40"/>
                <w:sz w:val="21"/>
                <w:szCs w:val="21"/>
              </w:rPr>
              <w:t>不含行李物品托管或超重费；</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lang w:val="en-US" w:eastAsia="zh-CN"/>
              </w:rPr>
              <w:t>2</w:t>
            </w:r>
            <w:r>
              <w:rPr>
                <w:rFonts w:hint="eastAsia" w:ascii="微软雅黑" w:hAnsi="微软雅黑" w:eastAsia="微软雅黑" w:cs="微软雅黑"/>
                <w:color w:val="3B3838" w:themeColor="background2" w:themeShade="40"/>
                <w:sz w:val="21"/>
                <w:szCs w:val="21"/>
              </w:rPr>
              <w:t>、自由活动期间交通费、餐费、</w:t>
            </w:r>
            <w:r>
              <w:rPr>
                <w:rFonts w:hint="eastAsia" w:ascii="微软雅黑" w:hAnsi="微软雅黑" w:eastAsia="微软雅黑" w:cs="微软雅黑"/>
                <w:color w:val="3B3838" w:themeColor="background2" w:themeShade="40"/>
                <w:sz w:val="21"/>
                <w:szCs w:val="21"/>
                <w:lang w:eastAsia="zh-CN"/>
              </w:rPr>
              <w:t>导游服务费</w:t>
            </w:r>
            <w:r>
              <w:rPr>
                <w:rFonts w:hint="eastAsia" w:ascii="微软雅黑" w:hAnsi="微软雅黑" w:eastAsia="微软雅黑" w:cs="微软雅黑"/>
                <w:color w:val="3B3838" w:themeColor="background2" w:themeShade="40"/>
                <w:sz w:val="21"/>
                <w:szCs w:val="21"/>
              </w:rPr>
              <w:t>等私人费用。</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4" w:right="0" w:hanging="319" w:hangingChars="152"/>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lang w:val="en-US" w:eastAsia="zh-CN"/>
              </w:rPr>
              <w:t>3</w:t>
            </w:r>
            <w:r>
              <w:rPr>
                <w:rFonts w:hint="eastAsia" w:ascii="微软雅黑" w:hAnsi="微软雅黑" w:eastAsia="微软雅黑" w:cs="微软雅黑"/>
                <w:color w:val="3B3838" w:themeColor="background2" w:themeShade="40"/>
                <w:sz w:val="21"/>
                <w:szCs w:val="21"/>
              </w:rPr>
              <w:t>、行程中未提到包含的其它费用：如景区内二道门票、观光车、电瓶车、索道、租赁等费用。</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4" w:right="0" w:hanging="319" w:hangingChars="152"/>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lang w:val="en-US" w:eastAsia="zh-CN"/>
              </w:rPr>
              <w:t>4</w:t>
            </w:r>
            <w:r>
              <w:rPr>
                <w:rFonts w:hint="eastAsia" w:ascii="微软雅黑" w:hAnsi="微软雅黑" w:eastAsia="微软雅黑" w:cs="微软雅黑"/>
                <w:color w:val="3B3838" w:themeColor="background2" w:themeShade="40"/>
                <w:sz w:val="21"/>
                <w:szCs w:val="21"/>
              </w:rPr>
              <w:t>、不提供自然单间，产生单房差或加床费用自理。非免费餐饮费、洗衣、电话、饮料、烟酒、付费电视、行李搬运等费用。</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4" w:right="0" w:hanging="319" w:hangingChars="152"/>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lang w:val="en-US" w:eastAsia="zh-CN"/>
              </w:rPr>
              <w:t>5</w:t>
            </w:r>
            <w:r>
              <w:rPr>
                <w:rFonts w:hint="eastAsia" w:ascii="微软雅黑" w:hAnsi="微软雅黑" w:eastAsia="微软雅黑" w:cs="微软雅黑"/>
                <w:color w:val="3B3838" w:themeColor="background2" w:themeShade="40"/>
                <w:sz w:val="21"/>
                <w:szCs w:val="21"/>
              </w:rPr>
              <w:t>、客人自选个人消费项目，及“旅游费用包含”内容以外的所有费用；</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lang w:val="en-US" w:eastAsia="zh-CN"/>
              </w:rPr>
              <w:t>6</w:t>
            </w:r>
            <w:r>
              <w:rPr>
                <w:rFonts w:hint="eastAsia" w:ascii="微软雅黑" w:hAnsi="微软雅黑" w:eastAsia="微软雅黑" w:cs="微软雅黑"/>
                <w:color w:val="3B3838" w:themeColor="background2" w:themeShade="40"/>
                <w:sz w:val="21"/>
                <w:szCs w:val="21"/>
              </w:rPr>
              <w:t>、儿童的“旅游费用包含”内容以外的所有费用。例如产生超高餐费、门票等需客人另付！</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lang w:val="en-US" w:eastAsia="zh-CN"/>
              </w:rPr>
              <w:t>7</w:t>
            </w:r>
            <w:r>
              <w:rPr>
                <w:rFonts w:hint="eastAsia" w:ascii="微软雅黑" w:hAnsi="微软雅黑" w:eastAsia="微软雅黑" w:cs="微软雅黑"/>
                <w:color w:val="3B3838" w:themeColor="background2" w:themeShade="40"/>
                <w:sz w:val="21"/>
                <w:szCs w:val="21"/>
              </w:rPr>
              <w:t>、因交通延误、取消等意外事件或不可抗力原因导致的额外费用，及个人所产生的费用等。</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lang w:val="en-US" w:eastAsia="zh-CN"/>
              </w:rPr>
              <w:t>8</w:t>
            </w:r>
            <w:r>
              <w:rPr>
                <w:rFonts w:hint="eastAsia" w:ascii="微软雅黑" w:hAnsi="微软雅黑" w:eastAsia="微软雅黑" w:cs="微软雅黑"/>
                <w:color w:val="3B3838" w:themeColor="background2" w:themeShade="40"/>
                <w:sz w:val="21"/>
                <w:szCs w:val="21"/>
              </w:rPr>
              <w:t>、航空保险、旅游意外保险；因旅游者违约、自身过错、自身疾病，导致的人身财产损失而额外支付的费用。</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textAlignment w:val="auto"/>
              <w:rPr>
                <w:rFonts w:hint="eastAsia" w:ascii="微软雅黑" w:hAnsi="微软雅黑" w:eastAsia="微软雅黑" w:cs="微软雅黑"/>
                <w:color w:val="7F7F7F" w:themeColor="background1" w:themeShade="80"/>
                <w:sz w:val="21"/>
                <w:szCs w:val="21"/>
              </w:rPr>
            </w:pPr>
            <w:r>
              <w:rPr>
                <w:rFonts w:hint="eastAsia" w:ascii="微软雅黑" w:hAnsi="微软雅黑" w:eastAsia="微软雅黑" w:cs="微软雅黑"/>
                <w:color w:val="3B3838" w:themeColor="background2" w:themeShade="40"/>
                <w:sz w:val="21"/>
                <w:szCs w:val="21"/>
                <w:lang w:val="en-US" w:eastAsia="zh-CN"/>
              </w:rPr>
              <w:t>9</w:t>
            </w:r>
            <w:r>
              <w:rPr>
                <w:rFonts w:hint="eastAsia" w:ascii="微软雅黑" w:hAnsi="微软雅黑" w:eastAsia="微软雅黑" w:cs="微软雅黑"/>
                <w:color w:val="3B3838" w:themeColor="background2" w:themeShade="40"/>
                <w:sz w:val="21"/>
                <w:szCs w:val="21"/>
              </w:rPr>
              <w:t>、因旅游者违约、自身过错、自身疾病导致的人身财产损失而额外支付的费用；</w:t>
            </w:r>
          </w:p>
        </w:tc>
      </w:tr>
      <w:tr>
        <w:tblPrEx>
          <w:tblCellMar>
            <w:top w:w="0" w:type="dxa"/>
            <w:left w:w="108" w:type="dxa"/>
            <w:bottom w:w="0" w:type="dxa"/>
            <w:right w:w="108" w:type="dxa"/>
          </w:tblCellMar>
        </w:tblPrEx>
        <w:trPr>
          <w:trHeight w:val="765" w:hRule="atLeast"/>
        </w:trPr>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textAlignment w:val="auto"/>
              <w:rPr>
                <w:rFonts w:hint="eastAsia" w:ascii="微软雅黑" w:hAnsi="微软雅黑" w:eastAsia="微软雅黑" w:cs="微软雅黑"/>
                <w:b/>
                <w:bCs/>
                <w:color w:val="3B3838" w:themeColor="background2" w:themeShade="40"/>
                <w:sz w:val="21"/>
                <w:szCs w:val="21"/>
              </w:rPr>
            </w:pPr>
            <w:r>
              <w:rPr>
                <w:rFonts w:hint="eastAsia" w:ascii="微软雅黑" w:hAnsi="微软雅黑" w:eastAsia="微软雅黑" w:cs="微软雅黑"/>
                <w:b/>
                <w:bCs/>
                <w:color w:val="3B3838" w:themeColor="background2" w:themeShade="40"/>
                <w:sz w:val="21"/>
                <w:szCs w:val="21"/>
              </w:rPr>
              <w:t>小童费用</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textAlignment w:val="auto"/>
              <w:rPr>
                <w:rFonts w:hint="eastAsia" w:ascii="微软雅黑" w:hAnsi="微软雅黑" w:eastAsia="微软雅黑" w:cs="微软雅黑"/>
                <w:b/>
                <w:bCs/>
                <w:color w:val="3B3838" w:themeColor="background2" w:themeShade="40"/>
                <w:sz w:val="21"/>
                <w:szCs w:val="21"/>
              </w:rPr>
            </w:pPr>
            <w:r>
              <w:rPr>
                <w:rFonts w:hint="eastAsia" w:ascii="微软雅黑" w:hAnsi="微软雅黑" w:eastAsia="微软雅黑" w:cs="微软雅黑"/>
                <w:b/>
                <w:bCs/>
                <w:color w:val="3B3838" w:themeColor="background2" w:themeShade="40"/>
                <w:sz w:val="21"/>
                <w:szCs w:val="21"/>
              </w:rPr>
              <w:t>说明</w:t>
            </w:r>
          </w:p>
        </w:tc>
        <w:tc>
          <w:tcPr>
            <w:tcW w:w="9485" w:type="dxa"/>
            <w:gridSpan w:val="3"/>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1.4米以下含</w:t>
            </w:r>
            <w:r>
              <w:rPr>
                <w:rFonts w:hint="eastAsia" w:ascii="微软雅黑" w:hAnsi="微软雅黑" w:eastAsia="微软雅黑" w:cs="微软雅黑"/>
                <w:color w:val="3B3838" w:themeColor="background2" w:themeShade="40"/>
                <w:sz w:val="21"/>
                <w:szCs w:val="21"/>
                <w:lang w:eastAsia="zh-CN"/>
              </w:rPr>
              <w:t>往返大交通、导游服务费、当地旅游车位费及餐费</w:t>
            </w:r>
            <w:r>
              <w:rPr>
                <w:rFonts w:hint="eastAsia" w:ascii="微软雅黑" w:hAnsi="微软雅黑" w:eastAsia="微软雅黑" w:cs="微软雅黑"/>
                <w:color w:val="3B3838" w:themeColor="background2" w:themeShade="40"/>
                <w:sz w:val="21"/>
                <w:szCs w:val="21"/>
              </w:rPr>
              <w:t>，不含（门票、酒店床位、环保车费用、缆车费用）如超高客人自付费用；</w:t>
            </w:r>
          </w:p>
        </w:tc>
      </w:tr>
      <w:tr>
        <w:tblPrEx>
          <w:tblCellMar>
            <w:top w:w="0" w:type="dxa"/>
            <w:left w:w="108" w:type="dxa"/>
            <w:bottom w:w="0" w:type="dxa"/>
            <w:right w:w="108" w:type="dxa"/>
          </w:tblCellMar>
        </w:tblPrEx>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textAlignment w:val="auto"/>
              <w:rPr>
                <w:rFonts w:hint="eastAsia" w:ascii="微软雅黑" w:hAnsi="微软雅黑" w:eastAsia="微软雅黑" w:cs="微软雅黑"/>
                <w:b/>
                <w:bCs/>
                <w:color w:val="3B3838" w:themeColor="background2" w:themeShade="40"/>
                <w:sz w:val="21"/>
                <w:szCs w:val="21"/>
              </w:rPr>
            </w:pPr>
            <w:r>
              <w:rPr>
                <w:rFonts w:hint="eastAsia" w:ascii="微软雅黑" w:hAnsi="微软雅黑" w:eastAsia="微软雅黑" w:cs="微软雅黑"/>
                <w:b/>
                <w:bCs/>
                <w:color w:val="3B3838" w:themeColor="background2" w:themeShade="40"/>
                <w:sz w:val="21"/>
                <w:szCs w:val="21"/>
              </w:rPr>
              <w:t>特别说明</w:t>
            </w:r>
          </w:p>
        </w:tc>
        <w:tc>
          <w:tcPr>
            <w:tcW w:w="9485" w:type="dxa"/>
            <w:gridSpan w:val="3"/>
            <w:tcBorders>
              <w:top w:val="single" w:color="008080" w:sz="4" w:space="0"/>
              <w:left w:val="nil"/>
              <w:bottom w:val="single" w:color="008080" w:sz="4" w:space="0"/>
              <w:right w:val="single" w:color="008080" w:sz="4" w:space="0"/>
            </w:tcBorders>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lang w:eastAsia="zh-CN"/>
              </w:rPr>
            </w:pPr>
            <w:r>
              <w:rPr>
                <w:rFonts w:hint="eastAsia" w:ascii="微软雅黑" w:hAnsi="微软雅黑" w:eastAsia="微软雅黑" w:cs="微软雅黑"/>
                <w:color w:val="3B3838" w:themeColor="background2" w:themeShade="40"/>
                <w:sz w:val="21"/>
                <w:szCs w:val="21"/>
              </w:rPr>
              <w:t>1、此团</w:t>
            </w:r>
            <w:r>
              <w:rPr>
                <w:rFonts w:hint="eastAsia" w:ascii="微软雅黑" w:hAnsi="微软雅黑" w:eastAsia="微软雅黑" w:cs="微软雅黑"/>
                <w:color w:val="3B3838" w:themeColor="background2" w:themeShade="40"/>
                <w:sz w:val="21"/>
                <w:szCs w:val="21"/>
                <w:lang w:eastAsia="zh-CN"/>
              </w:rPr>
              <w:t>广西人独立成团；</w:t>
            </w:r>
            <w:r>
              <w:rPr>
                <w:rFonts w:hint="eastAsia" w:ascii="微软雅黑" w:hAnsi="微软雅黑" w:eastAsia="微软雅黑" w:cs="微软雅黑"/>
                <w:b/>
                <w:color w:val="3B3838" w:themeColor="background2" w:themeShade="40"/>
                <w:sz w:val="21"/>
                <w:szCs w:val="21"/>
                <w:lang w:val="en-US" w:eastAsia="zh-CN"/>
              </w:rPr>
              <w:t xml:space="preserve"> </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2、以上行程、</w:t>
            </w:r>
            <w:r>
              <w:rPr>
                <w:rFonts w:hint="eastAsia" w:ascii="微软雅黑" w:hAnsi="微软雅黑" w:eastAsia="微软雅黑" w:cs="微软雅黑"/>
                <w:color w:val="3B3838" w:themeColor="background2" w:themeShade="40"/>
                <w:sz w:val="21"/>
                <w:szCs w:val="21"/>
                <w:lang w:eastAsia="zh-CN"/>
              </w:rPr>
              <w:t>航班时间、航班号</w:t>
            </w:r>
            <w:r>
              <w:rPr>
                <w:rFonts w:hint="eastAsia" w:ascii="微软雅黑" w:hAnsi="微软雅黑" w:eastAsia="微软雅黑" w:cs="微软雅黑"/>
                <w:color w:val="3B3838" w:themeColor="background2" w:themeShade="40"/>
                <w:sz w:val="21"/>
                <w:szCs w:val="21"/>
              </w:rPr>
              <w:t>及酒店安排以出团通知书为准，当地接待旅行社会在景点不变的情况下，有权对行程先后次序作出相应调整，团友如有异议，请在报名时向销售人员</w:t>
            </w:r>
            <w:r>
              <w:rPr>
                <w:rFonts w:hint="eastAsia" w:ascii="微软雅黑" w:hAnsi="微软雅黑" w:eastAsia="微软雅黑" w:cs="微软雅黑"/>
                <w:color w:val="3B3838" w:themeColor="background2" w:themeShade="40"/>
                <w:sz w:val="21"/>
                <w:szCs w:val="21"/>
                <w:lang w:eastAsia="zh-CN"/>
              </w:rPr>
              <w:t>了解清楚</w:t>
            </w:r>
            <w:r>
              <w:rPr>
                <w:rFonts w:hint="eastAsia" w:ascii="微软雅黑" w:hAnsi="微软雅黑" w:eastAsia="微软雅黑" w:cs="微软雅黑"/>
                <w:color w:val="3B3838" w:themeColor="background2" w:themeShade="40"/>
                <w:sz w:val="21"/>
                <w:szCs w:val="21"/>
              </w:rPr>
              <w:t>。</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3、景区上下山及景区游览需换乘景区观光车，</w:t>
            </w:r>
            <w:r>
              <w:rPr>
                <w:rFonts w:hint="eastAsia" w:ascii="微软雅黑" w:hAnsi="微软雅黑" w:eastAsia="微软雅黑" w:cs="微软雅黑"/>
                <w:color w:val="3B3838" w:themeColor="background2" w:themeShade="40"/>
                <w:sz w:val="21"/>
                <w:szCs w:val="21"/>
                <w:lang w:eastAsia="zh-CN"/>
              </w:rPr>
              <w:t>实行的</w:t>
            </w:r>
            <w:r>
              <w:rPr>
                <w:rFonts w:hint="eastAsia" w:ascii="微软雅黑" w:hAnsi="微软雅黑" w:eastAsia="微软雅黑" w:cs="微软雅黑"/>
                <w:color w:val="3B3838" w:themeColor="background2" w:themeShade="40"/>
                <w:sz w:val="21"/>
                <w:szCs w:val="21"/>
              </w:rPr>
              <w:t>套车形式，统一由车队调配，无法专车专用，客人物品随身携带，期间有可能会出现排队等车的情况，请客人配合。</w:t>
            </w:r>
          </w:p>
        </w:tc>
      </w:tr>
      <w:tr>
        <w:tblPrEx>
          <w:tblCellMar>
            <w:top w:w="0" w:type="dxa"/>
            <w:left w:w="108" w:type="dxa"/>
            <w:bottom w:w="0" w:type="dxa"/>
            <w:right w:w="108" w:type="dxa"/>
          </w:tblCellMar>
        </w:tblPrEx>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textAlignment w:val="auto"/>
              <w:rPr>
                <w:rFonts w:hint="eastAsia" w:ascii="微软雅黑" w:hAnsi="微软雅黑" w:eastAsia="微软雅黑" w:cs="微软雅黑"/>
                <w:b/>
                <w:bCs/>
                <w:color w:val="3B3838" w:themeColor="background2" w:themeShade="40"/>
                <w:sz w:val="21"/>
                <w:szCs w:val="21"/>
              </w:rPr>
            </w:pPr>
            <w:r>
              <w:rPr>
                <w:rFonts w:hint="eastAsia" w:ascii="微软雅黑" w:hAnsi="微软雅黑" w:eastAsia="微软雅黑" w:cs="微软雅黑"/>
                <w:b/>
                <w:bCs/>
                <w:color w:val="3B3838" w:themeColor="background2" w:themeShade="40"/>
                <w:sz w:val="21"/>
                <w:szCs w:val="21"/>
              </w:rPr>
              <w:t>报名须知</w:t>
            </w:r>
          </w:p>
        </w:tc>
        <w:tc>
          <w:tcPr>
            <w:tcW w:w="9485" w:type="dxa"/>
            <w:gridSpan w:val="3"/>
            <w:tcBorders>
              <w:top w:val="single" w:color="008080" w:sz="4" w:space="0"/>
              <w:left w:val="nil"/>
              <w:bottom w:val="single" w:color="008080" w:sz="4" w:space="0"/>
              <w:right w:val="single" w:color="008080" w:sz="4" w:space="0"/>
            </w:tcBorders>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1、此团最低成团人数</w:t>
            </w:r>
            <w:r>
              <w:rPr>
                <w:rFonts w:hint="eastAsia" w:ascii="微软雅黑" w:hAnsi="微软雅黑" w:eastAsia="微软雅黑" w:cs="微软雅黑"/>
                <w:color w:val="3B3838" w:themeColor="background2" w:themeShade="40"/>
                <w:sz w:val="21"/>
                <w:szCs w:val="21"/>
                <w:lang w:val="en-US" w:eastAsia="zh-CN"/>
              </w:rPr>
              <w:t>10</w:t>
            </w:r>
            <w:r>
              <w:rPr>
                <w:rFonts w:hint="eastAsia" w:ascii="微软雅黑" w:hAnsi="微软雅黑" w:eastAsia="微软雅黑" w:cs="微软雅黑"/>
                <w:color w:val="3B3838" w:themeColor="background2" w:themeShade="40"/>
                <w:sz w:val="21"/>
                <w:szCs w:val="21"/>
              </w:rPr>
              <w:t>成人即可成团，如因人数不足导致无法成团，本公司会提前</w:t>
            </w:r>
            <w:r>
              <w:rPr>
                <w:rFonts w:hint="eastAsia" w:ascii="微软雅黑" w:hAnsi="微软雅黑" w:eastAsia="微软雅黑" w:cs="微软雅黑"/>
                <w:color w:val="3B3838" w:themeColor="background2" w:themeShade="40"/>
                <w:sz w:val="21"/>
                <w:szCs w:val="21"/>
                <w:lang w:val="en-US" w:eastAsia="zh-CN"/>
              </w:rPr>
              <w:t>5</w:t>
            </w:r>
            <w:r>
              <w:rPr>
                <w:rFonts w:hint="eastAsia" w:ascii="微软雅黑" w:hAnsi="微软雅黑" w:eastAsia="微软雅黑" w:cs="微软雅黑"/>
                <w:color w:val="3B3838" w:themeColor="background2" w:themeShade="40"/>
                <w:sz w:val="21"/>
                <w:szCs w:val="21"/>
              </w:rPr>
              <w:t>天通知</w:t>
            </w:r>
            <w:r>
              <w:rPr>
                <w:rFonts w:hint="eastAsia" w:ascii="微软雅黑" w:hAnsi="微软雅黑" w:eastAsia="微软雅黑" w:cs="微软雅黑"/>
                <w:color w:val="3B3838" w:themeColor="background2" w:themeShade="40"/>
                <w:sz w:val="21"/>
                <w:szCs w:val="21"/>
                <w:lang w:eastAsia="zh-CN"/>
              </w:rPr>
              <w:t>游客</w:t>
            </w:r>
            <w:r>
              <w:rPr>
                <w:rFonts w:hint="eastAsia" w:ascii="微软雅黑" w:hAnsi="微软雅黑" w:eastAsia="微软雅黑" w:cs="微软雅黑"/>
                <w:color w:val="3B3838" w:themeColor="background2" w:themeShade="40"/>
                <w:sz w:val="21"/>
                <w:szCs w:val="21"/>
              </w:rPr>
              <w:t>，</w:t>
            </w:r>
            <w:r>
              <w:rPr>
                <w:rFonts w:hint="eastAsia" w:ascii="微软雅黑" w:hAnsi="微软雅黑" w:eastAsia="微软雅黑" w:cs="微软雅黑"/>
                <w:color w:val="3B3838" w:themeColor="background2" w:themeShade="40"/>
                <w:sz w:val="21"/>
                <w:szCs w:val="21"/>
                <w:lang w:eastAsia="zh-CN"/>
              </w:rPr>
              <w:t>游客</w:t>
            </w:r>
            <w:r>
              <w:rPr>
                <w:rFonts w:hint="eastAsia" w:ascii="微软雅黑" w:hAnsi="微软雅黑" w:eastAsia="微软雅黑" w:cs="微软雅黑"/>
                <w:color w:val="3B3838" w:themeColor="background2" w:themeShade="40"/>
                <w:sz w:val="21"/>
                <w:szCs w:val="21"/>
              </w:rPr>
              <w:t>可选择延期出发、更改线路出行、或退回所交团款。</w:t>
            </w:r>
            <w:r>
              <w:rPr>
                <w:rFonts w:hint="eastAsia" w:ascii="微软雅黑" w:hAnsi="微软雅黑" w:eastAsia="微软雅黑" w:cs="微软雅黑"/>
                <w:color w:val="3B3838" w:themeColor="background2" w:themeShade="40"/>
                <w:sz w:val="21"/>
                <w:szCs w:val="21"/>
                <w:lang w:eastAsia="zh-CN"/>
              </w:rPr>
              <w:t>按</w:t>
            </w:r>
            <w:r>
              <w:rPr>
                <w:rFonts w:hint="eastAsia" w:ascii="微软雅黑" w:hAnsi="微软雅黑" w:eastAsia="微软雅黑" w:cs="微软雅黑"/>
                <w:color w:val="3B3838" w:themeColor="background2" w:themeShade="40"/>
                <w:sz w:val="21"/>
                <w:szCs w:val="21"/>
              </w:rPr>
              <w:t>上述办法执行</w:t>
            </w:r>
            <w:r>
              <w:rPr>
                <w:rFonts w:hint="eastAsia" w:ascii="微软雅黑" w:hAnsi="微软雅黑" w:eastAsia="微软雅黑" w:cs="微软雅黑"/>
                <w:color w:val="3B3838" w:themeColor="background2" w:themeShade="40"/>
                <w:sz w:val="21"/>
                <w:szCs w:val="21"/>
                <w:lang w:eastAsia="zh-CN"/>
              </w:rPr>
              <w:t>又</w:t>
            </w:r>
            <w:r>
              <w:rPr>
                <w:rFonts w:hint="eastAsia" w:ascii="微软雅黑" w:hAnsi="微软雅黑" w:eastAsia="微软雅黑" w:cs="微软雅黑"/>
                <w:color w:val="3B3838" w:themeColor="background2" w:themeShade="40"/>
                <w:sz w:val="21"/>
                <w:szCs w:val="21"/>
              </w:rPr>
              <w:t>无法成团，我社退回</w:t>
            </w:r>
            <w:r>
              <w:rPr>
                <w:rFonts w:hint="eastAsia" w:ascii="微软雅黑" w:hAnsi="微软雅黑" w:eastAsia="微软雅黑" w:cs="微软雅黑"/>
                <w:color w:val="3B3838" w:themeColor="background2" w:themeShade="40"/>
                <w:sz w:val="21"/>
                <w:szCs w:val="21"/>
                <w:lang w:eastAsia="zh-CN"/>
              </w:rPr>
              <w:t>所交的团费</w:t>
            </w:r>
            <w:r>
              <w:rPr>
                <w:rFonts w:hint="eastAsia" w:ascii="微软雅黑" w:hAnsi="微软雅黑" w:eastAsia="微软雅黑" w:cs="微软雅黑"/>
                <w:color w:val="3B3838" w:themeColor="background2" w:themeShade="40"/>
                <w:sz w:val="21"/>
                <w:szCs w:val="21"/>
              </w:rPr>
              <w:t>。</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4、请游客在报名时，准确登记姓名及身份证等号码（小孩出生年月），并在出游时携带有效证件（身份证、户口本、护照、回乡证等），如因个人原因而引发无法出行及一切经济损失，责任自负：</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5、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6、有些景区景点对于军人、老人、儿童等特定人群有一定优惠，请</w:t>
            </w:r>
            <w:r>
              <w:rPr>
                <w:rFonts w:hint="eastAsia" w:ascii="微软雅黑" w:hAnsi="微软雅黑" w:eastAsia="微软雅黑" w:cs="微软雅黑"/>
                <w:color w:val="3B3838" w:themeColor="background2" w:themeShade="40"/>
                <w:sz w:val="21"/>
                <w:szCs w:val="21"/>
                <w:lang w:eastAsia="zh-CN"/>
              </w:rPr>
              <w:t>游客</w:t>
            </w:r>
            <w:r>
              <w:rPr>
                <w:rFonts w:hint="eastAsia" w:ascii="微软雅黑" w:hAnsi="微软雅黑" w:eastAsia="微软雅黑" w:cs="微软雅黑"/>
                <w:color w:val="3B3838" w:themeColor="background2" w:themeShade="40"/>
                <w:sz w:val="21"/>
                <w:szCs w:val="21"/>
              </w:rPr>
              <w:t>提前向导游出示证件以便导游购买优惠门票，如购买门票后再向导游出示，将不能享受优惠</w:t>
            </w:r>
            <w:r>
              <w:rPr>
                <w:rFonts w:hint="eastAsia" w:ascii="微软雅黑" w:hAnsi="微软雅黑" w:eastAsia="微软雅黑" w:cs="微软雅黑"/>
                <w:color w:val="3B3838" w:themeColor="background2" w:themeShade="40"/>
                <w:sz w:val="21"/>
                <w:szCs w:val="21"/>
                <w:lang w:eastAsia="zh-CN"/>
              </w:rPr>
              <w:t>，请理解</w:t>
            </w:r>
            <w:r>
              <w:rPr>
                <w:rFonts w:hint="eastAsia" w:ascii="微软雅黑" w:hAnsi="微软雅黑" w:eastAsia="微软雅黑" w:cs="微软雅黑"/>
                <w:color w:val="3B3838" w:themeColor="background2" w:themeShade="40"/>
                <w:sz w:val="21"/>
                <w:szCs w:val="21"/>
              </w:rPr>
              <w:t>。</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7、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8、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陪同方可参加；并且65岁以上老人或18岁以下未成年人报名需要签订“健康申明书”。</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9、行程中如自行离团，视为游客单方面解除旅游合同，因自身原因不参加旅行社安排的游览景点或个人原因中途离团。离团期间安全问题由客人自负，请并在离团前签订自愿离团证明。</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1</w:t>
            </w:r>
            <w:r>
              <w:rPr>
                <w:rFonts w:hint="eastAsia" w:ascii="微软雅黑" w:hAnsi="微软雅黑" w:eastAsia="微软雅黑" w:cs="微软雅黑"/>
                <w:color w:val="3B3838" w:themeColor="background2" w:themeShade="40"/>
                <w:sz w:val="21"/>
                <w:szCs w:val="21"/>
                <w:lang w:val="en-US" w:eastAsia="zh-CN"/>
              </w:rPr>
              <w:t>0</w:t>
            </w:r>
            <w:r>
              <w:rPr>
                <w:rFonts w:hint="eastAsia" w:ascii="微软雅黑" w:hAnsi="微软雅黑" w:eastAsia="微软雅黑" w:cs="微软雅黑"/>
                <w:color w:val="3B3838" w:themeColor="background2" w:themeShade="40"/>
                <w:sz w:val="21"/>
                <w:szCs w:val="21"/>
              </w:rPr>
              <w:t>、请游客认真填写游客意见书。游客签名的意见书将作为处理投诉及反馈意见的重要依据；请游客务必认真填写意见书。</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1"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b/>
                <w:bCs/>
                <w:color w:val="3B3838" w:themeColor="background2" w:themeShade="40"/>
                <w:sz w:val="21"/>
                <w:szCs w:val="21"/>
                <w:highlight w:val="none"/>
              </w:rPr>
              <w:t>1</w:t>
            </w:r>
            <w:r>
              <w:rPr>
                <w:rFonts w:hint="eastAsia" w:ascii="微软雅黑" w:hAnsi="微软雅黑" w:eastAsia="微软雅黑" w:cs="微软雅黑"/>
                <w:b/>
                <w:bCs/>
                <w:color w:val="3B3838" w:themeColor="background2" w:themeShade="40"/>
                <w:sz w:val="21"/>
                <w:szCs w:val="21"/>
                <w:highlight w:val="none"/>
                <w:lang w:val="en-US" w:eastAsia="zh-CN"/>
              </w:rPr>
              <w:t>1</w:t>
            </w:r>
            <w:r>
              <w:rPr>
                <w:rFonts w:hint="eastAsia" w:ascii="微软雅黑" w:hAnsi="微软雅黑" w:eastAsia="微软雅黑" w:cs="微软雅黑"/>
                <w:b/>
                <w:bCs/>
                <w:color w:val="3B3838" w:themeColor="background2" w:themeShade="40"/>
                <w:sz w:val="21"/>
                <w:szCs w:val="21"/>
                <w:highlight w:val="none"/>
              </w:rPr>
              <w:t>、退团说明：</w:t>
            </w:r>
            <w:r>
              <w:rPr>
                <w:rFonts w:hint="eastAsia" w:ascii="微软雅黑" w:hAnsi="微软雅黑" w:eastAsia="微软雅黑" w:cs="微软雅黑"/>
                <w:color w:val="3B3838" w:themeColor="background2" w:themeShade="40"/>
                <w:sz w:val="21"/>
                <w:szCs w:val="21"/>
                <w:highlight w:val="none"/>
              </w:rPr>
              <w:t>游</w:t>
            </w:r>
            <w:r>
              <w:rPr>
                <w:rFonts w:hint="eastAsia" w:ascii="微软雅黑" w:hAnsi="微软雅黑" w:eastAsia="微软雅黑" w:cs="微软雅黑"/>
                <w:color w:val="3B3838" w:themeColor="background2" w:themeShade="40"/>
                <w:sz w:val="21"/>
                <w:szCs w:val="21"/>
              </w:rPr>
              <w:t>客报名后因故不能参加本次旅游，可在出</w:t>
            </w:r>
            <w:r>
              <w:rPr>
                <w:rFonts w:hint="eastAsia" w:ascii="微软雅黑" w:hAnsi="微软雅黑" w:eastAsia="微软雅黑" w:cs="微软雅黑"/>
                <w:color w:val="3B3838" w:themeColor="background2" w:themeShade="40"/>
                <w:sz w:val="21"/>
                <w:szCs w:val="21"/>
                <w:lang w:eastAsia="zh-CN"/>
              </w:rPr>
              <w:t>票</w:t>
            </w:r>
            <w:r>
              <w:rPr>
                <w:rFonts w:hint="eastAsia" w:ascii="微软雅黑" w:hAnsi="微软雅黑" w:eastAsia="微软雅黑" w:cs="微软雅黑"/>
                <w:color w:val="3B3838" w:themeColor="background2" w:themeShade="40"/>
                <w:sz w:val="21"/>
                <w:szCs w:val="21"/>
              </w:rPr>
              <w:t>前换人参团，在旅行社重新签订合同。如果</w:t>
            </w:r>
            <w:r>
              <w:rPr>
                <w:rFonts w:hint="eastAsia" w:ascii="微软雅黑" w:hAnsi="微软雅黑" w:eastAsia="微软雅黑" w:cs="微软雅黑"/>
                <w:color w:val="3B3838" w:themeColor="background2" w:themeShade="40"/>
                <w:sz w:val="21"/>
                <w:szCs w:val="21"/>
                <w:lang w:eastAsia="zh-CN"/>
              </w:rPr>
              <w:t>已经出了票再</w:t>
            </w:r>
            <w:r>
              <w:rPr>
                <w:rFonts w:hint="eastAsia" w:ascii="微软雅黑" w:hAnsi="微软雅黑" w:eastAsia="微软雅黑" w:cs="微软雅黑"/>
                <w:color w:val="3B3838" w:themeColor="background2" w:themeShade="40"/>
                <w:sz w:val="21"/>
                <w:szCs w:val="21"/>
              </w:rPr>
              <w:t>确认退团，游客须承担旅行社业务预订</w:t>
            </w:r>
            <w:r>
              <w:rPr>
                <w:rFonts w:hint="eastAsia" w:ascii="微软雅黑" w:hAnsi="微软雅黑" w:eastAsia="微软雅黑" w:cs="微软雅黑"/>
                <w:color w:val="3B3838" w:themeColor="background2" w:themeShade="40"/>
                <w:sz w:val="21"/>
                <w:szCs w:val="21"/>
                <w:lang w:eastAsia="zh-CN"/>
              </w:rPr>
              <w:t>所产生所有</w:t>
            </w:r>
            <w:r>
              <w:rPr>
                <w:rFonts w:hint="eastAsia" w:ascii="微软雅黑" w:hAnsi="微软雅黑" w:eastAsia="微软雅黑" w:cs="微软雅黑"/>
                <w:color w:val="3B3838" w:themeColor="background2" w:themeShade="40"/>
                <w:sz w:val="21"/>
                <w:szCs w:val="21"/>
              </w:rPr>
              <w:t xml:space="preserve">损失费。我社严格按照《团队国内旅游合同》规定来执行，如果按规定比例支付的业务损失费用不足以赔偿旅行社的实际损失，旅游者应当按实际损失对旅行社予以赔偿，但最高额不应当超过旅游费用总额。 </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14、行程中发生的纠纷，旅游者不得以拒绝登(下)机(车、船)、入住酒店等行为拖延行程或者脱团，否则，除承担给组团旅行社造成的实际损失外，还要承担旅游费用20-30%的违约金。</w:t>
            </w:r>
          </w:p>
        </w:tc>
      </w:tr>
      <w:tr>
        <w:tblPrEx>
          <w:tblCellMar>
            <w:top w:w="0" w:type="dxa"/>
            <w:left w:w="108" w:type="dxa"/>
            <w:bottom w:w="0" w:type="dxa"/>
            <w:right w:w="108" w:type="dxa"/>
          </w:tblCellMar>
        </w:tblPrEx>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textAlignment w:val="auto"/>
              <w:rPr>
                <w:rFonts w:hint="eastAsia" w:ascii="微软雅黑" w:hAnsi="微软雅黑" w:eastAsia="微软雅黑" w:cs="微软雅黑"/>
                <w:b/>
                <w:bCs/>
                <w:color w:val="3B3838" w:themeColor="background2" w:themeShade="40"/>
                <w:sz w:val="21"/>
                <w:szCs w:val="21"/>
                <w:highlight w:val="none"/>
              </w:rPr>
            </w:pPr>
            <w:r>
              <w:rPr>
                <w:rFonts w:hint="eastAsia" w:ascii="微软雅黑" w:hAnsi="微软雅黑" w:eastAsia="微软雅黑" w:cs="微软雅黑"/>
                <w:b/>
                <w:bCs/>
                <w:color w:val="3B3838" w:themeColor="background2" w:themeShade="40"/>
                <w:sz w:val="21"/>
                <w:szCs w:val="21"/>
                <w:highlight w:val="none"/>
              </w:rPr>
              <w:t>温馨提示</w:t>
            </w:r>
          </w:p>
        </w:tc>
        <w:tc>
          <w:tcPr>
            <w:tcW w:w="9485" w:type="dxa"/>
            <w:gridSpan w:val="3"/>
            <w:tcBorders>
              <w:top w:val="single" w:color="008080" w:sz="4" w:space="0"/>
              <w:left w:val="nil"/>
              <w:bottom w:val="single" w:color="008080" w:sz="4" w:space="0"/>
              <w:right w:val="single" w:color="008080" w:sz="4" w:space="0"/>
            </w:tcBorders>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highlight w:val="none"/>
              </w:rPr>
            </w:pPr>
            <w:r>
              <w:rPr>
                <w:rFonts w:hint="eastAsia" w:ascii="微软雅黑" w:hAnsi="微软雅黑" w:eastAsia="微软雅黑" w:cs="微软雅黑"/>
                <w:b/>
                <w:bCs/>
                <w:color w:val="3B3838" w:themeColor="background2" w:themeShade="40"/>
                <w:sz w:val="21"/>
                <w:szCs w:val="21"/>
                <w:highlight w:val="none"/>
              </w:rPr>
              <w:t>1、餐饮方面：</w:t>
            </w:r>
            <w:r>
              <w:rPr>
                <w:rFonts w:hint="eastAsia" w:ascii="微软雅黑" w:hAnsi="微软雅黑" w:eastAsia="微软雅黑" w:cs="微软雅黑"/>
                <w:color w:val="3B3838" w:themeColor="background2" w:themeShade="40"/>
                <w:sz w:val="21"/>
                <w:szCs w:val="21"/>
                <w:highlight w:val="none"/>
              </w:rPr>
              <w:t>全程用餐的情况会根据游客游览的时间做一个合理的调整，视具体情况而定的；旅游目的地饮食习惯与出发地不同，江西</w:t>
            </w:r>
            <w:r>
              <w:rPr>
                <w:rFonts w:hint="eastAsia" w:ascii="微软雅黑" w:hAnsi="微软雅黑" w:eastAsia="微软雅黑" w:cs="微软雅黑"/>
                <w:color w:val="3B3838" w:themeColor="background2" w:themeShade="40"/>
                <w:sz w:val="21"/>
                <w:szCs w:val="21"/>
                <w:highlight w:val="none"/>
                <w:lang w:eastAsia="zh-CN"/>
              </w:rPr>
              <w:t>、安徽</w:t>
            </w:r>
            <w:r>
              <w:rPr>
                <w:rFonts w:hint="eastAsia" w:ascii="微软雅黑" w:hAnsi="微软雅黑" w:eastAsia="微软雅黑" w:cs="微软雅黑"/>
                <w:color w:val="3B3838" w:themeColor="background2" w:themeShade="40"/>
                <w:sz w:val="21"/>
                <w:szCs w:val="21"/>
                <w:highlight w:val="none"/>
              </w:rPr>
              <w:t>口味重、偏辣且油</w:t>
            </w:r>
            <w:r>
              <w:rPr>
                <w:rFonts w:hint="eastAsia" w:ascii="微软雅黑" w:hAnsi="微软雅黑" w:eastAsia="微软雅黑" w:cs="微软雅黑"/>
                <w:color w:val="3B3838" w:themeColor="background2" w:themeShade="40"/>
                <w:sz w:val="21"/>
                <w:szCs w:val="21"/>
                <w:highlight w:val="none"/>
                <w:lang w:eastAsia="zh-CN"/>
              </w:rPr>
              <w:t>咸</w:t>
            </w:r>
            <w:r>
              <w:rPr>
                <w:rFonts w:hint="eastAsia" w:ascii="微软雅黑" w:hAnsi="微软雅黑" w:eastAsia="微软雅黑" w:cs="微软雅黑"/>
                <w:color w:val="3B3838" w:themeColor="background2" w:themeShade="40"/>
                <w:sz w:val="21"/>
                <w:szCs w:val="21"/>
                <w:highlight w:val="none"/>
              </w:rPr>
              <w:t>腻，主食以米饭为主。不一定都能符合游客的口味；餐厅的服务水准也与广东有一定差距，有需要时请与导游及服务员联系；我们将尽快为你解决问题。</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highlight w:val="none"/>
              </w:rPr>
            </w:pPr>
            <w:r>
              <w:rPr>
                <w:rFonts w:hint="eastAsia" w:ascii="微软雅黑" w:hAnsi="微软雅黑" w:eastAsia="微软雅黑" w:cs="微软雅黑"/>
                <w:b/>
                <w:bCs/>
                <w:color w:val="3B3838" w:themeColor="background2" w:themeShade="40"/>
                <w:sz w:val="21"/>
                <w:szCs w:val="21"/>
                <w:highlight w:val="none"/>
              </w:rPr>
              <w:t>2、酒店方面：</w:t>
            </w:r>
            <w:r>
              <w:rPr>
                <w:rFonts w:hint="eastAsia" w:ascii="微软雅黑" w:hAnsi="微软雅黑" w:eastAsia="微软雅黑" w:cs="微软雅黑"/>
                <w:color w:val="3B3838" w:themeColor="background2" w:themeShade="40"/>
                <w:sz w:val="21"/>
                <w:szCs w:val="21"/>
                <w:highlight w:val="none"/>
              </w:rPr>
              <w:t>为了提倡环保，现各酒店已经开始逐步取消一次性牙膏牙刷等物品，请游客自行携带洗漱用品；使用酒店物品时，请看清是否免费使用。退房时自行结清房间提供的饮料、食品、洗涤和长途电话费用。</w:t>
            </w:r>
            <w:r>
              <w:rPr>
                <w:rFonts w:hint="eastAsia" w:ascii="微软雅黑" w:hAnsi="微软雅黑" w:eastAsia="微软雅黑" w:cs="微软雅黑"/>
                <w:color w:val="3B3838" w:themeColor="background2" w:themeShade="40"/>
                <w:sz w:val="21"/>
                <w:szCs w:val="21"/>
                <w:highlight w:val="none"/>
                <w:lang w:eastAsia="zh-CN"/>
              </w:rPr>
              <w:t>景区</w:t>
            </w:r>
            <w:r>
              <w:rPr>
                <w:rFonts w:hint="eastAsia" w:ascii="微软雅黑" w:hAnsi="微软雅黑" w:eastAsia="微软雅黑" w:cs="微软雅黑"/>
                <w:color w:val="3B3838" w:themeColor="background2" w:themeShade="40"/>
                <w:sz w:val="21"/>
                <w:szCs w:val="21"/>
                <w:highlight w:val="none"/>
              </w:rPr>
              <w:t>酒店的设施与城市酒店有一定的差别，江西</w:t>
            </w:r>
            <w:r>
              <w:rPr>
                <w:rFonts w:hint="eastAsia" w:ascii="微软雅黑" w:hAnsi="微软雅黑" w:eastAsia="微软雅黑" w:cs="微软雅黑"/>
                <w:color w:val="3B3838" w:themeColor="background2" w:themeShade="40"/>
                <w:sz w:val="21"/>
                <w:szCs w:val="21"/>
                <w:highlight w:val="none"/>
                <w:lang w:eastAsia="zh-CN"/>
              </w:rPr>
              <w:t>、安徽</w:t>
            </w:r>
            <w:r>
              <w:rPr>
                <w:rFonts w:hint="eastAsia" w:ascii="微软雅黑" w:hAnsi="微软雅黑" w:eastAsia="微软雅黑" w:cs="微软雅黑"/>
                <w:color w:val="3B3838" w:themeColor="background2" w:themeShade="40"/>
                <w:sz w:val="21"/>
                <w:szCs w:val="21"/>
                <w:highlight w:val="none"/>
              </w:rPr>
              <w:t>景区因地处山高，云雾环绕，（如：相对潮湿、规模较小），请游客多多理解；山区酒店热水限时供应（具体时间当天通知）；</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highlight w:val="none"/>
              </w:rPr>
            </w:pPr>
            <w:r>
              <w:rPr>
                <w:rFonts w:hint="eastAsia" w:ascii="微软雅黑" w:hAnsi="微软雅黑" w:eastAsia="微软雅黑" w:cs="微软雅黑"/>
                <w:color w:val="3B3838" w:themeColor="background2" w:themeShade="40"/>
                <w:sz w:val="21"/>
                <w:szCs w:val="21"/>
                <w:highlight w:val="none"/>
              </w:rPr>
              <w:t>4、</w:t>
            </w:r>
            <w:r>
              <w:rPr>
                <w:rFonts w:hint="eastAsia" w:ascii="微软雅黑" w:hAnsi="微软雅黑" w:eastAsia="微软雅黑" w:cs="微软雅黑"/>
                <w:b/>
                <w:bCs/>
                <w:color w:val="3B3838" w:themeColor="background2" w:themeShade="40"/>
                <w:sz w:val="21"/>
                <w:szCs w:val="21"/>
                <w:highlight w:val="none"/>
              </w:rPr>
              <w:t>安全方面：</w:t>
            </w:r>
            <w:r>
              <w:rPr>
                <w:rFonts w:hint="eastAsia" w:ascii="微软雅黑" w:hAnsi="微软雅黑" w:eastAsia="微软雅黑" w:cs="微软雅黑"/>
                <w:color w:val="3B3838" w:themeColor="background2" w:themeShade="40"/>
                <w:sz w:val="21"/>
                <w:szCs w:val="21"/>
                <w:highlight w:val="none"/>
              </w:rPr>
              <w:t>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highlight w:val="none"/>
              </w:rPr>
            </w:pPr>
            <w:r>
              <w:rPr>
                <w:rFonts w:hint="eastAsia" w:ascii="微软雅黑" w:hAnsi="微软雅黑" w:eastAsia="微软雅黑" w:cs="微软雅黑"/>
                <w:color w:val="3B3838" w:themeColor="background2" w:themeShade="40"/>
                <w:sz w:val="21"/>
                <w:szCs w:val="21"/>
                <w:highlight w:val="none"/>
              </w:rPr>
              <w:t>5、请游客出发前根据旅游地天气情况准备适宜出行的衣物、鞋子、雨具等；</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highlight w:val="none"/>
              </w:rPr>
            </w:pPr>
            <w:r>
              <w:rPr>
                <w:rFonts w:hint="eastAsia" w:ascii="微软雅黑" w:hAnsi="微软雅黑" w:eastAsia="微软雅黑" w:cs="微软雅黑"/>
                <w:color w:val="3B3838" w:themeColor="background2" w:themeShade="40"/>
                <w:sz w:val="21"/>
                <w:szCs w:val="21"/>
                <w:highlight w:val="none"/>
              </w:rPr>
              <w:t>6、请游客依照个人习惯带适量常用药品、护肤用品（防嗮、保湿）等；</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highlight w:val="none"/>
              </w:rPr>
            </w:pPr>
            <w:r>
              <w:rPr>
                <w:rFonts w:hint="eastAsia" w:ascii="微软雅黑" w:hAnsi="微软雅黑" w:eastAsia="微软雅黑" w:cs="微软雅黑"/>
                <w:color w:val="3B3838" w:themeColor="background2" w:themeShade="40"/>
                <w:sz w:val="21"/>
                <w:szCs w:val="21"/>
                <w:highlight w:val="none"/>
              </w:rPr>
              <w:t>7、江西</w:t>
            </w:r>
            <w:r>
              <w:rPr>
                <w:rFonts w:hint="eastAsia" w:ascii="微软雅黑" w:hAnsi="微软雅黑" w:eastAsia="微软雅黑" w:cs="微软雅黑"/>
                <w:color w:val="3B3838" w:themeColor="background2" w:themeShade="40"/>
                <w:sz w:val="21"/>
                <w:szCs w:val="21"/>
                <w:highlight w:val="none"/>
                <w:lang w:eastAsia="zh-CN"/>
              </w:rPr>
              <w:t>、安徽</w:t>
            </w:r>
            <w:r>
              <w:rPr>
                <w:rFonts w:hint="eastAsia" w:ascii="微软雅黑" w:hAnsi="微软雅黑" w:eastAsia="微软雅黑" w:cs="微软雅黑"/>
                <w:color w:val="3B3838" w:themeColor="background2" w:themeShade="40"/>
                <w:sz w:val="21"/>
                <w:szCs w:val="21"/>
                <w:highlight w:val="none"/>
              </w:rPr>
              <w:t>气候相对干燥，请勿在景区吸烟。</w:t>
            </w:r>
          </w:p>
        </w:tc>
      </w:tr>
      <w:tr>
        <w:tblPrEx>
          <w:tblCellMar>
            <w:top w:w="0" w:type="dxa"/>
            <w:left w:w="108" w:type="dxa"/>
            <w:bottom w:w="0" w:type="dxa"/>
            <w:right w:w="108" w:type="dxa"/>
          </w:tblCellMar>
        </w:tblPrEx>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textAlignment w:val="auto"/>
              <w:rPr>
                <w:rFonts w:hint="eastAsia" w:ascii="微软雅黑" w:hAnsi="微软雅黑" w:eastAsia="微软雅黑" w:cs="微软雅黑"/>
                <w:b/>
                <w:bCs/>
                <w:color w:val="3B3838" w:themeColor="background2" w:themeShade="40"/>
                <w:sz w:val="21"/>
                <w:szCs w:val="21"/>
              </w:rPr>
            </w:pPr>
            <w:r>
              <w:rPr>
                <w:rFonts w:hint="eastAsia" w:ascii="微软雅黑" w:hAnsi="微软雅黑" w:eastAsia="微软雅黑" w:cs="微软雅黑"/>
                <w:b/>
                <w:bCs/>
                <w:color w:val="3B3838" w:themeColor="background2" w:themeShade="40"/>
                <w:sz w:val="21"/>
                <w:szCs w:val="21"/>
              </w:rPr>
              <w:t>免责情况</w:t>
            </w:r>
          </w:p>
        </w:tc>
        <w:tc>
          <w:tcPr>
            <w:tcW w:w="9485" w:type="dxa"/>
            <w:gridSpan w:val="3"/>
            <w:tcBorders>
              <w:top w:val="single" w:color="008080" w:sz="4" w:space="0"/>
              <w:left w:val="nil"/>
              <w:bottom w:val="single" w:color="008080" w:sz="4" w:space="0"/>
              <w:right w:val="single" w:color="008080" w:sz="4" w:space="0"/>
            </w:tcBorders>
          </w:tcPr>
          <w:p>
            <w:pPr>
              <w:keepNext w:val="0"/>
              <w:keepLines w:val="0"/>
              <w:pageBreakBefore w:val="0"/>
              <w:widowControl w:val="0"/>
              <w:numPr>
                <w:ilvl w:val="0"/>
                <w:numId w:val="3"/>
              </w:numPr>
              <w:suppressLineNumbers w:val="0"/>
              <w:kinsoku/>
              <w:wordWrap/>
              <w:overflowPunct/>
              <w:topLinePunct w:val="0"/>
              <w:autoSpaceDN/>
              <w:bidi w:val="0"/>
              <w:adjustRightInd/>
              <w:spacing w:before="0" w:beforeAutospacing="0" w:after="0" w:afterAutospacing="0" w:line="360" w:lineRule="exact"/>
              <w:ind w:right="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w:t>
            </w:r>
          </w:p>
          <w:p>
            <w:pPr>
              <w:keepNext w:val="0"/>
              <w:keepLines w:val="0"/>
              <w:pageBreakBefore w:val="0"/>
              <w:widowControl w:val="0"/>
              <w:numPr>
                <w:ilvl w:val="0"/>
                <w:numId w:val="3"/>
              </w:numPr>
              <w:suppressLineNumbers w:val="0"/>
              <w:kinsoku/>
              <w:wordWrap/>
              <w:overflowPunct/>
              <w:topLinePunct w:val="0"/>
              <w:autoSpaceDN/>
              <w:bidi w:val="0"/>
              <w:adjustRightInd/>
              <w:spacing w:before="0" w:beforeAutospacing="0" w:after="0" w:afterAutospacing="0" w:line="360" w:lineRule="exact"/>
              <w:ind w:right="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如遇到堵车等非旅行社原因造成的误上火车及误登飞机等其它经济损失。可在根当地协助处理，所产生的费用一切由游客承担。</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3、自由活动时间，请听从导游安排的准确集合时间及地点！如因客人自愿自行参加非旅行社组织的活动，出现任何意外受伤情况，责任由客人个人承担；</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4、意外情况发生时，旅行社已经采取措施尽量避免扩大损失，但游客不予配合而产生的费用，旅行社不予承担。</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5、按照国家旅游局的规定，旅游者在境内、外不准许参与色情场所等其他法律所不允许情况的活动，如有前往者，须负责自己的行为后果。</w:t>
            </w:r>
          </w:p>
        </w:tc>
      </w:tr>
    </w:tbl>
    <w:p>
      <w:pPr>
        <w:spacing w:line="290" w:lineRule="exact"/>
        <w:rPr>
          <w:color w:val="3B3838" w:themeColor="background2" w:themeShade="40"/>
          <w:szCs w:val="21"/>
        </w:rPr>
      </w:pPr>
    </w:p>
    <w:p>
      <w:pPr>
        <w:spacing w:line="290" w:lineRule="exact"/>
        <w:rPr>
          <w:rFonts w:ascii="宋体" w:hAnsi="宋体"/>
          <w:color w:val="3B3838" w:themeColor="background2" w:themeShade="40"/>
        </w:rPr>
      </w:pPr>
    </w:p>
    <w:p>
      <w:pPr>
        <w:spacing w:line="290" w:lineRule="exact"/>
        <w:rPr>
          <w:rFonts w:ascii="宋体" w:hAnsi="宋体"/>
          <w:color w:val="3B3838" w:themeColor="background2" w:themeShade="40"/>
        </w:rPr>
      </w:pPr>
    </w:p>
    <w:p>
      <w:pPr>
        <w:rPr>
          <w:color w:val="3B3838" w:themeColor="background2" w:themeShade="40"/>
        </w:rPr>
      </w:pPr>
    </w:p>
    <w:sectPr>
      <w:headerReference r:id="rId3" w:type="default"/>
      <w:footerReference r:id="rId4" w:type="default"/>
      <w:pgSz w:w="11906" w:h="16838"/>
      <w:pgMar w:top="737" w:right="669" w:bottom="709" w:left="629" w:header="510" w:footer="35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金山简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040"/>
      </w:tabs>
      <w:rPr>
        <w:rFonts w:ascii="新宋体" w:hAnsi="新宋体" w:eastAsia="新宋体"/>
        <w:b/>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eastAsia="金山简楷体"/>
        <w:b/>
        <w:spacing w:val="10"/>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ECC3D8"/>
    <w:multiLevelType w:val="singleLevel"/>
    <w:tmpl w:val="F8ECC3D8"/>
    <w:lvl w:ilvl="0" w:tentative="0">
      <w:start w:val="4"/>
      <w:numFmt w:val="decimal"/>
      <w:suff w:val="nothing"/>
      <w:lvlText w:val="%1、"/>
      <w:lvlJc w:val="left"/>
    </w:lvl>
  </w:abstractNum>
  <w:abstractNum w:abstractNumId="1">
    <w:nsid w:val="3E9056EA"/>
    <w:multiLevelType w:val="multilevel"/>
    <w:tmpl w:val="3E9056EA"/>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7F6DA1AA"/>
    <w:multiLevelType w:val="singleLevel"/>
    <w:tmpl w:val="7F6DA1AA"/>
    <w:lvl w:ilvl="0" w:tentative="0">
      <w:start w:val="1"/>
      <w:numFmt w:val="decimal"/>
      <w:suff w:val="nothing"/>
      <w:lvlText w:val="%1、"/>
      <w:lvlJc w:val="left"/>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C1266"/>
    <w:rsid w:val="000046EE"/>
    <w:rsid w:val="00004866"/>
    <w:rsid w:val="000371FA"/>
    <w:rsid w:val="000552D5"/>
    <w:rsid w:val="00135827"/>
    <w:rsid w:val="0013652C"/>
    <w:rsid w:val="001571B6"/>
    <w:rsid w:val="0016363A"/>
    <w:rsid w:val="00177094"/>
    <w:rsid w:val="001828EB"/>
    <w:rsid w:val="001F22AC"/>
    <w:rsid w:val="00211B69"/>
    <w:rsid w:val="0022100A"/>
    <w:rsid w:val="002817B4"/>
    <w:rsid w:val="002B1BA5"/>
    <w:rsid w:val="002E3759"/>
    <w:rsid w:val="0033003F"/>
    <w:rsid w:val="00354911"/>
    <w:rsid w:val="00371708"/>
    <w:rsid w:val="004645F8"/>
    <w:rsid w:val="004E5247"/>
    <w:rsid w:val="00513163"/>
    <w:rsid w:val="005179B7"/>
    <w:rsid w:val="00535045"/>
    <w:rsid w:val="00536CBE"/>
    <w:rsid w:val="00576181"/>
    <w:rsid w:val="00585AA9"/>
    <w:rsid w:val="00596C6F"/>
    <w:rsid w:val="005D04DF"/>
    <w:rsid w:val="005D4A32"/>
    <w:rsid w:val="006032F6"/>
    <w:rsid w:val="00610C42"/>
    <w:rsid w:val="00661859"/>
    <w:rsid w:val="00675790"/>
    <w:rsid w:val="00676A90"/>
    <w:rsid w:val="00687B4D"/>
    <w:rsid w:val="006B4FAA"/>
    <w:rsid w:val="006C4064"/>
    <w:rsid w:val="006D56E3"/>
    <w:rsid w:val="006F090A"/>
    <w:rsid w:val="007046AA"/>
    <w:rsid w:val="00717C4B"/>
    <w:rsid w:val="00721607"/>
    <w:rsid w:val="00793CE9"/>
    <w:rsid w:val="007A0BF2"/>
    <w:rsid w:val="007A36B4"/>
    <w:rsid w:val="007B366E"/>
    <w:rsid w:val="007F0C2E"/>
    <w:rsid w:val="00803793"/>
    <w:rsid w:val="008374FB"/>
    <w:rsid w:val="00842957"/>
    <w:rsid w:val="00845A90"/>
    <w:rsid w:val="008727FC"/>
    <w:rsid w:val="00875D45"/>
    <w:rsid w:val="00885693"/>
    <w:rsid w:val="0089440C"/>
    <w:rsid w:val="008B23E7"/>
    <w:rsid w:val="008D3077"/>
    <w:rsid w:val="008D66F9"/>
    <w:rsid w:val="008E0442"/>
    <w:rsid w:val="008F0AE0"/>
    <w:rsid w:val="00910A7B"/>
    <w:rsid w:val="00911564"/>
    <w:rsid w:val="00936AEC"/>
    <w:rsid w:val="009B2E84"/>
    <w:rsid w:val="009C0CC4"/>
    <w:rsid w:val="00A568EA"/>
    <w:rsid w:val="00A610F8"/>
    <w:rsid w:val="00AC2C28"/>
    <w:rsid w:val="00AF3F6F"/>
    <w:rsid w:val="00B26F17"/>
    <w:rsid w:val="00B277A0"/>
    <w:rsid w:val="00BA69AA"/>
    <w:rsid w:val="00BB3702"/>
    <w:rsid w:val="00BE5A0B"/>
    <w:rsid w:val="00C01B13"/>
    <w:rsid w:val="00C14509"/>
    <w:rsid w:val="00C1560F"/>
    <w:rsid w:val="00C50ED6"/>
    <w:rsid w:val="00C74576"/>
    <w:rsid w:val="00C83EB5"/>
    <w:rsid w:val="00CA6036"/>
    <w:rsid w:val="00CF4284"/>
    <w:rsid w:val="00D562F9"/>
    <w:rsid w:val="00DB5737"/>
    <w:rsid w:val="00DF2601"/>
    <w:rsid w:val="00E14789"/>
    <w:rsid w:val="00E3386D"/>
    <w:rsid w:val="00E344DD"/>
    <w:rsid w:val="00E37C7D"/>
    <w:rsid w:val="00E4332E"/>
    <w:rsid w:val="00E70CD1"/>
    <w:rsid w:val="00E857C0"/>
    <w:rsid w:val="00EA57D5"/>
    <w:rsid w:val="00EB1D12"/>
    <w:rsid w:val="00ED4E3F"/>
    <w:rsid w:val="00EE6700"/>
    <w:rsid w:val="00F424DB"/>
    <w:rsid w:val="00F432B3"/>
    <w:rsid w:val="00F8742B"/>
    <w:rsid w:val="00FA6B2A"/>
    <w:rsid w:val="00FD666D"/>
    <w:rsid w:val="00FF76EA"/>
    <w:rsid w:val="01AE6F5D"/>
    <w:rsid w:val="03A164A9"/>
    <w:rsid w:val="048A4075"/>
    <w:rsid w:val="05373D9F"/>
    <w:rsid w:val="06972387"/>
    <w:rsid w:val="080F70E3"/>
    <w:rsid w:val="0852206F"/>
    <w:rsid w:val="0C5C1266"/>
    <w:rsid w:val="0D01608C"/>
    <w:rsid w:val="0D94232E"/>
    <w:rsid w:val="0ED51DB3"/>
    <w:rsid w:val="0F19500E"/>
    <w:rsid w:val="117D70E8"/>
    <w:rsid w:val="137B423E"/>
    <w:rsid w:val="13D53E4B"/>
    <w:rsid w:val="169055C5"/>
    <w:rsid w:val="199B6C1D"/>
    <w:rsid w:val="1B8F7B0B"/>
    <w:rsid w:val="236234C1"/>
    <w:rsid w:val="24CF4B43"/>
    <w:rsid w:val="25D24F7B"/>
    <w:rsid w:val="29526D4E"/>
    <w:rsid w:val="2A480746"/>
    <w:rsid w:val="2A9D0322"/>
    <w:rsid w:val="2D415E6D"/>
    <w:rsid w:val="2E50089E"/>
    <w:rsid w:val="2E634501"/>
    <w:rsid w:val="30760BB9"/>
    <w:rsid w:val="31244695"/>
    <w:rsid w:val="31A6538A"/>
    <w:rsid w:val="31F93BDA"/>
    <w:rsid w:val="323A0014"/>
    <w:rsid w:val="32643E85"/>
    <w:rsid w:val="34F468C9"/>
    <w:rsid w:val="354878AF"/>
    <w:rsid w:val="35FD52F1"/>
    <w:rsid w:val="37335E85"/>
    <w:rsid w:val="37B24ED9"/>
    <w:rsid w:val="3C2C61B3"/>
    <w:rsid w:val="406E6FD4"/>
    <w:rsid w:val="46D757FB"/>
    <w:rsid w:val="47A71BFF"/>
    <w:rsid w:val="49325FB1"/>
    <w:rsid w:val="4A4D20E8"/>
    <w:rsid w:val="4AE15624"/>
    <w:rsid w:val="4C40312D"/>
    <w:rsid w:val="4ECE375B"/>
    <w:rsid w:val="547146B6"/>
    <w:rsid w:val="56183561"/>
    <w:rsid w:val="562E7978"/>
    <w:rsid w:val="56F422E3"/>
    <w:rsid w:val="59AC3C3E"/>
    <w:rsid w:val="5B440FEC"/>
    <w:rsid w:val="5B5A167D"/>
    <w:rsid w:val="5B720F64"/>
    <w:rsid w:val="5DB757D0"/>
    <w:rsid w:val="61B13AA6"/>
    <w:rsid w:val="65397C8C"/>
    <w:rsid w:val="665D4658"/>
    <w:rsid w:val="676A2A4E"/>
    <w:rsid w:val="67A839D3"/>
    <w:rsid w:val="6A710923"/>
    <w:rsid w:val="6ADC2A08"/>
    <w:rsid w:val="6C17658F"/>
    <w:rsid w:val="6D997ADE"/>
    <w:rsid w:val="6DE424ED"/>
    <w:rsid w:val="72515766"/>
    <w:rsid w:val="755F3733"/>
    <w:rsid w:val="75EE1041"/>
    <w:rsid w:val="76ED3052"/>
    <w:rsid w:val="76F15CC9"/>
    <w:rsid w:val="7C7B3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link w:val="9"/>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Char1 Char Char Char Char Char Char Char"/>
    <w:basedOn w:val="1"/>
    <w:link w:val="8"/>
    <w:qFormat/>
    <w:uiPriority w:val="0"/>
    <w:pPr>
      <w:widowControl/>
      <w:spacing w:after="160" w:line="240" w:lineRule="exact"/>
      <w:jc w:val="left"/>
    </w:pPr>
  </w:style>
  <w:style w:type="character" w:styleId="10">
    <w:name w:val="Strong"/>
    <w:basedOn w:val="11"/>
    <w:qFormat/>
    <w:uiPriority w:val="0"/>
    <w:rPr>
      <w:b/>
    </w:rPr>
  </w:style>
  <w:style w:type="character" w:customStyle="1" w:styleId="11">
    <w:name w:val="WW-默认段落字体"/>
    <w:qFormat/>
    <w:uiPriority w:val="0"/>
  </w:style>
  <w:style w:type="character" w:styleId="12">
    <w:name w:val="Hyperlink"/>
    <w:basedOn w:val="8"/>
    <w:qFormat/>
    <w:uiPriority w:val="0"/>
    <w:rPr>
      <w:color w:val="0000FF"/>
      <w:u w:val="single"/>
    </w:rPr>
  </w:style>
  <w:style w:type="character" w:customStyle="1" w:styleId="13">
    <w:name w:val="批注框文本 Char"/>
    <w:basedOn w:val="8"/>
    <w:link w:val="2"/>
    <w:qFormat/>
    <w:uiPriority w:val="0"/>
    <w:rPr>
      <w:rFonts w:ascii="Calibri" w:hAnsi="Calibri"/>
      <w:kern w:val="2"/>
      <w:sz w:val="18"/>
      <w:szCs w:val="18"/>
    </w:rPr>
  </w:style>
  <w:style w:type="character" w:customStyle="1" w:styleId="14">
    <w:name w:val="15"/>
    <w:basedOn w:val="8"/>
    <w:qFormat/>
    <w:uiPriority w:val="0"/>
    <w:rPr>
      <w:rFonts w:hint="default" w:ascii="Times New Roman" w:hAnsi="Times New Roman" w:cs="Times New Roman"/>
      <w:color w:val="0000FF"/>
      <w:u w:val="single"/>
    </w:rPr>
  </w:style>
  <w:style w:type="character" w:customStyle="1" w:styleId="15">
    <w:name w:val="line-height"/>
    <w:basedOn w:val="8"/>
    <w:qFormat/>
    <w:uiPriority w:val="0"/>
  </w:style>
  <w:style w:type="paragraph" w:customStyle="1" w:styleId="16">
    <w:name w:val="Table Paragraph"/>
    <w:basedOn w:val="1"/>
    <w:qFormat/>
    <w:uiPriority w:val="1"/>
    <w:pPr>
      <w:ind w:left="107"/>
    </w:pPr>
    <w:rPr>
      <w:rFonts w:ascii="微软雅黑" w:hAnsi="微软雅黑" w:eastAsia="微软雅黑" w:cs="微软雅黑"/>
    </w:rPr>
  </w:style>
  <w:style w:type="character" w:customStyle="1" w:styleId="17">
    <w:name w:val="font21"/>
    <w:basedOn w:val="8"/>
    <w:qFormat/>
    <w:uiPriority w:val="0"/>
    <w:rPr>
      <w:rFonts w:hint="eastAsia" w:ascii="微软雅黑" w:hAnsi="微软雅黑" w:eastAsia="微软雅黑" w:cs="微软雅黑"/>
      <w:b/>
      <w:color w:val="000000"/>
      <w:sz w:val="22"/>
      <w:szCs w:val="22"/>
      <w:u w:val="none"/>
    </w:rPr>
  </w:style>
  <w:style w:type="character" w:customStyle="1" w:styleId="18">
    <w:name w:val="font81"/>
    <w:basedOn w:val="8"/>
    <w:qFormat/>
    <w:uiPriority w:val="0"/>
    <w:rPr>
      <w:rFonts w:hint="eastAsia" w:ascii="微软雅黑" w:hAnsi="微软雅黑" w:eastAsia="微软雅黑" w:cs="微软雅黑"/>
      <w:color w:val="FF0000"/>
      <w:sz w:val="22"/>
      <w:szCs w:val="22"/>
      <w:u w:val="none"/>
    </w:rPr>
  </w:style>
  <w:style w:type="character" w:customStyle="1" w:styleId="19">
    <w:name w:val="font41"/>
    <w:basedOn w:val="8"/>
    <w:qFormat/>
    <w:uiPriority w:val="0"/>
    <w:rPr>
      <w:rFonts w:hint="eastAsia" w:ascii="微软雅黑" w:hAnsi="微软雅黑" w:eastAsia="微软雅黑" w:cs="微软雅黑"/>
      <w:color w:val="000000"/>
      <w:sz w:val="24"/>
      <w:szCs w:val="24"/>
      <w:u w:val="none"/>
    </w:rPr>
  </w:style>
  <w:style w:type="paragraph" w:styleId="20">
    <w:name w:val="List Paragraph"/>
    <w:basedOn w:val="1"/>
    <w:qFormat/>
    <w:uiPriority w:val="34"/>
    <w:pPr>
      <w:ind w:firstLine="420" w:firstLineChars="200"/>
    </w:pPr>
  </w:style>
  <w:style w:type="paragraph" w:customStyle="1" w:styleId="21">
    <w:name w:val="正文 New New New New New New"/>
    <w:qFormat/>
    <w:uiPriority w:val="0"/>
    <w:pPr>
      <w:widowControl w:val="0"/>
      <w:suppressAutoHyphens/>
      <w:jc w:val="both"/>
    </w:pPr>
    <w:rPr>
      <w:rFonts w:ascii="Times New Roman" w:hAnsi="Times New Roman" w:eastAsia="宋体" w:cs="Times New Roman"/>
      <w:color w:val="auto"/>
      <w:kern w:val="1"/>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1315</Words>
  <Characters>7497</Characters>
  <Lines>62</Lines>
  <Paragraphs>17</Paragraphs>
  <TotalTime>18</TotalTime>
  <ScaleCrop>false</ScaleCrop>
  <LinksUpToDate>false</LinksUpToDate>
  <CharactersWithSpaces>8795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2020-06-22T09:41:00Z</dcterms:created>
  <dc:creator>康游天下王红</dc:creator>
  <cp:lastModifiedBy>A江西优游小杰18776755645</cp:lastModifiedBy>
  <dcterms:modified xsi:type="dcterms:W3CDTF">2020-10-13T11:07:43Z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