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86" w:type="dxa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9"/>
        <w:gridCol w:w="2175"/>
        <w:gridCol w:w="1173"/>
        <w:gridCol w:w="58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tblCellSpacing w:w="15" w:type="dxa"/>
          <w:jc w:val="center"/>
        </w:trPr>
        <w:tc>
          <w:tcPr>
            <w:tcW w:w="10526" w:type="dxa"/>
            <w:gridSpan w:val="4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rPr>
                <w:rFonts w:ascii="微软雅黑" w:hAnsi="微软雅黑" w:eastAsia="微软雅黑"/>
                <w:b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  <w:lang w:val="zh-CN"/>
              </w:rPr>
              <w:t>确认书</w:t>
            </w: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1"/>
                <w:szCs w:val="21"/>
                <w:shd w:val="clear" w:color="auto" w:fill="FFFFFF"/>
              </w:rPr>
              <w:t>在旅游行程安排的自由活动时间，客人同意选择前往如下购物场所：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  <w:tblCellSpacing w:w="15" w:type="dxa"/>
          <w:jc w:val="center"/>
        </w:trPr>
        <w:tc>
          <w:tcPr>
            <w:tcW w:w="131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  <w:lang w:val="zh-CN"/>
              </w:rPr>
              <w:t>国家</w:t>
            </w:r>
            <w:r>
              <w:rPr>
                <w:rFonts w:ascii="微软雅黑" w:hAnsi="微软雅黑" w:eastAsia="微软雅黑"/>
                <w:b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  <w:lang w:val="zh-CN"/>
              </w:rPr>
              <w:t>城市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  <w:lang w:val="zh-CN"/>
              </w:rPr>
              <w:t>购物场所名称</w:t>
            </w: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  <w:lang w:val="zh-CN"/>
              </w:rPr>
              <w:t>时长</w:t>
            </w:r>
          </w:p>
        </w:tc>
        <w:tc>
          <w:tcPr>
            <w:tcW w:w="5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tblCellSpacing w:w="15" w:type="dxa"/>
          <w:jc w:val="center"/>
        </w:trPr>
        <w:tc>
          <w:tcPr>
            <w:tcW w:w="131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土耳其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珠宝店</w:t>
            </w: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 xml:space="preserve">1小时                                                                                                                                                   </w:t>
            </w:r>
          </w:p>
        </w:tc>
        <w:tc>
          <w:tcPr>
            <w:tcW w:w="5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各式珠宝、首饰、宝石等等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tblCellSpacing w:w="15" w:type="dxa"/>
          <w:jc w:val="center"/>
        </w:trPr>
        <w:tc>
          <w:tcPr>
            <w:tcW w:w="131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土耳其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特产店</w:t>
            </w: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1小时</w:t>
            </w:r>
          </w:p>
        </w:tc>
        <w:tc>
          <w:tcPr>
            <w:tcW w:w="5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土耳其当地美食特产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tblCellSpacing w:w="15" w:type="dxa"/>
          <w:jc w:val="center"/>
        </w:trPr>
        <w:tc>
          <w:tcPr>
            <w:tcW w:w="131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土耳其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皮衣店</w:t>
            </w: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 xml:space="preserve">1小时                                                                                                                                                   </w:t>
            </w:r>
          </w:p>
        </w:tc>
        <w:tc>
          <w:tcPr>
            <w:tcW w:w="5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各式皮衣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tblCellSpacing w:w="15" w:type="dxa"/>
          <w:jc w:val="center"/>
        </w:trPr>
        <w:tc>
          <w:tcPr>
            <w:tcW w:w="131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土耳其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地毯店</w:t>
            </w: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 xml:space="preserve">1小时                                                                                                                                                   </w:t>
            </w:r>
          </w:p>
        </w:tc>
        <w:tc>
          <w:tcPr>
            <w:tcW w:w="5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各式地毯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tblCellSpacing w:w="15" w:type="dxa"/>
          <w:jc w:val="center"/>
        </w:trPr>
        <w:tc>
          <w:tcPr>
            <w:tcW w:w="131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土耳其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陶瓷店</w:t>
            </w: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 xml:space="preserve">1小时                                                                                                                                                   </w:t>
            </w:r>
          </w:p>
        </w:tc>
        <w:tc>
          <w:tcPr>
            <w:tcW w:w="5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各式陶瓷制品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tblCellSpacing w:w="15" w:type="dxa"/>
          <w:jc w:val="center"/>
        </w:trPr>
        <w:tc>
          <w:tcPr>
            <w:tcW w:w="131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土耳其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乳胶店</w:t>
            </w: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约1小时</w:t>
            </w:r>
          </w:p>
        </w:tc>
        <w:tc>
          <w:tcPr>
            <w:tcW w:w="5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pageBreakBefore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u w:val="none"/>
              </w:rPr>
              <w:t>各式乳胶产品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6" w:hRule="atLeast"/>
          <w:tblCellSpacing w:w="15" w:type="dxa"/>
          <w:jc w:val="center"/>
        </w:trPr>
        <w:tc>
          <w:tcPr>
            <w:tcW w:w="10526" w:type="dxa"/>
            <w:gridSpan w:val="4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1"/>
                <w:szCs w:val="21"/>
              </w:rPr>
              <w:t>、客人购物时应注意商品质量及价格，并向商家索取正式发票等保护消费者权益的凭证。境外购物的应自行承担购物活动所产生的各项关税、费用等项。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1"/>
                <w:szCs w:val="21"/>
              </w:rPr>
              <w:t>、若选择的购物活动前遇不可抗力或旅行社、履行辅助人已尽合理注意义务仍不能避免的事件的（例如受天气影响或该项目临时关闭），旅行社不予组织安排，双方互免责任。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76B1B"/>
    <w:rsid w:val="02276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2020-01-22T12:06:00Z</dcterms:created>
  <dc:creator>Administrator</dc:creator>
  <cp:lastModifiedBy>Administrator</cp:lastModifiedBy>
  <dcterms:modified xsi:type="dcterms:W3CDTF">2020-01-22T12:06:53Z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