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olor w:val="000000"/>
          <w:sz w:val="21"/>
          <w:szCs w:val="21"/>
        </w:rPr>
      </w:pPr>
    </w:p>
    <w:p>
      <w:pPr>
        <w:ind w:firstLine="105" w:firstLineChars="50"/>
        <w:jc w:val="center"/>
        <w:rPr>
          <w:rFonts w:ascii="微软雅黑" w:hAnsi="微软雅黑" w:eastAsia="微软雅黑"/>
          <w:b/>
          <w:color w:val="000000"/>
          <w:sz w:val="21"/>
          <w:szCs w:val="21"/>
        </w:rPr>
      </w:pPr>
      <w:r>
        <w:rPr>
          <w:rFonts w:ascii="微软雅黑" w:hAnsi="微软雅黑" w:eastAsia="微软雅黑" w:cs="微软雅黑"/>
          <w:b/>
          <w:i w:val="0"/>
          <w:strike w:val="0"/>
          <w:color w:val="000000"/>
          <w:sz w:val="21"/>
          <w:szCs w:val="21"/>
          <w:u w:val="none"/>
        </w:rPr>
        <w:t>【尚·博览】土耳其12天＊全景环游＊土耳其航空＊广州双直航＊世遗番红花城＊阿邦特湖自然公园</w:t>
      </w:r>
    </w:p>
    <w:p>
      <w:pPr>
        <w:ind w:firstLine="105" w:firstLineChars="50"/>
        <w:jc w:val="center"/>
        <w:rPr>
          <w:rFonts w:ascii="微软雅黑" w:hAnsi="微软雅黑" w:eastAsia="微软雅黑"/>
          <w:b/>
          <w:color w:val="000000"/>
          <w:sz w:val="21"/>
          <w:szCs w:val="21"/>
        </w:rPr>
      </w:pPr>
      <w:r>
        <w:rPr>
          <w:rFonts w:ascii="微软雅黑" w:hAnsi="微软雅黑" w:eastAsia="微软雅黑" w:cs="微软雅黑"/>
          <w:b/>
          <w:i w:val="0"/>
          <w:strike w:val="0"/>
          <w:color w:val="000000"/>
          <w:sz w:val="21"/>
          <w:szCs w:val="21"/>
          <w:u w:val="none"/>
        </w:rPr>
        <w:t>＜地中海爱琴海，图兹盐湖，卡帕多奇亚洞穴餐厅特色餐＞</w:t>
      </w:r>
    </w:p>
    <w:tbl>
      <w:tblPr>
        <w:tblStyle w:val="9"/>
        <w:tblW w:w="10586"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00"/>
        <w:gridCol w:w="938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526" w:type="dxa"/>
            <w:gridSpan w:val="2"/>
            <w:tcBorders>
              <w:top w:val="outset" w:color="auto" w:sz="6" w:space="0"/>
              <w:bottom w:val="outset" w:color="auto" w:sz="6" w:space="0"/>
            </w:tcBorders>
            <w:shd w:val="clear" w:color="auto" w:fill="FFFFFF"/>
            <w:vAlign w:val="center"/>
          </w:tcPr>
          <w:p>
            <w:pPr>
              <w:rPr>
                <w:rFonts w:ascii="微软雅黑" w:hAnsi="微软雅黑" w:eastAsia="微软雅黑"/>
                <w:color w:val="000000"/>
                <w:sz w:val="21"/>
                <w:szCs w:val="21"/>
                <w:lang w:val="zh-CN"/>
              </w:rPr>
            </w:pPr>
            <w:r>
              <w:rPr>
                <w:rFonts w:ascii="微软雅黑" w:hAnsi="微软雅黑" w:eastAsia="微软雅黑" w:cs="微软雅黑"/>
                <w:b w:val="0"/>
                <w:i w:val="0"/>
                <w:strike w:val="0"/>
                <w:color w:val="000000"/>
                <w:sz w:val="21"/>
                <w:szCs w:val="21"/>
                <w:u w:val="none"/>
              </w:rPr>
              <w:t>【舒适旅程】</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①广州往返，土耳其航空直航往返伊斯坦布尔,方便舒适；</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②全程入住超豪华酒店，其中番红花城安排入住当地民宿，深入体验当地生活；</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③升级入住世界上至美的温泉胜地--棉花堡，当地温泉酒店；</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④升级入住安塔利亚或西戴地中海边度假酒店；</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xml:space="preserve"> </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【特别体验】</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①卡帕多奇亚洞穴餐厅享用当地特色午餐；</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②席林斯水果酒小镇品尝水果酒；</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xml:space="preserve"> </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【经典荟萃】</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①世界上唯一横跨欧亚两洲土耳其最大城市-伊斯坦布尔-蓝色清真寺，圣索菲亚大教堂一个不少；</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②世界最出名考古遗址之一—特洛伊木马古城遗址；</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③爱琴海地中海休闲体验，一个不落；</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④惊叹遗落在地球的外星峡谷美景--卡帕多奇亚石窟；</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⑤番红花城，观经历过鄂图曼时期浸染的古色古香山城美景；</w:t>
            </w:r>
          </w:p>
          <w:p>
            <w:pPr>
              <w:rPr>
                <w:rFonts w:ascii="微软雅黑" w:hAnsi="微软雅黑" w:eastAsia="微软雅黑"/>
                <w:color w:val="00000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55" w:type="dxa"/>
            <w:tcBorders>
              <w:top w:val="outset" w:color="auto" w:sz="6" w:space="0"/>
              <w:bottom w:val="outset" w:color="auto" w:sz="6" w:space="0"/>
              <w:right w:val="outset" w:color="auto" w:sz="6" w:space="0"/>
            </w:tcBorders>
            <w:shd w:val="clear" w:color="auto" w:fill="FFFFFF"/>
            <w:vAlign w:val="center"/>
          </w:tcPr>
          <w:p>
            <w:pPr>
              <w:jc w:val="center"/>
              <w:rPr>
                <w:rFonts w:ascii="微软雅黑" w:hAnsi="微软雅黑" w:eastAsia="微软雅黑"/>
                <w:color w:val="000000"/>
                <w:sz w:val="21"/>
                <w:szCs w:val="21"/>
              </w:rPr>
            </w:pPr>
            <w:r>
              <w:rPr>
                <w:rFonts w:hint="eastAsia" w:ascii="微软雅黑" w:hAnsi="微软雅黑" w:eastAsia="微软雅黑"/>
                <w:b/>
                <w:bCs/>
                <w:color w:val="000000"/>
                <w:sz w:val="21"/>
                <w:szCs w:val="21"/>
              </w:rPr>
              <w:t>日期</w:t>
            </w:r>
          </w:p>
        </w:tc>
        <w:tc>
          <w:tcPr>
            <w:tcW w:w="9341" w:type="dxa"/>
            <w:tcBorders>
              <w:top w:val="outset" w:color="auto" w:sz="6" w:space="0"/>
              <w:left w:val="outset" w:color="auto" w:sz="6" w:space="0"/>
              <w:bottom w:val="outset" w:color="auto" w:sz="6" w:space="0"/>
              <w:right w:val="outset" w:color="9D9DA1" w:sz="6" w:space="0"/>
            </w:tcBorders>
            <w:shd w:val="clear" w:color="auto" w:fill="FFFFFF"/>
            <w:vAlign w:val="center"/>
          </w:tcPr>
          <w:p>
            <w:pPr>
              <w:jc w:val="center"/>
              <w:rPr>
                <w:rFonts w:ascii="微软雅黑" w:hAnsi="微软雅黑" w:eastAsia="微软雅黑"/>
                <w:color w:val="000000"/>
                <w:sz w:val="21"/>
                <w:szCs w:val="21"/>
              </w:rPr>
            </w:pPr>
            <w:r>
              <w:rPr>
                <w:rFonts w:hint="eastAsia" w:ascii="微软雅黑" w:hAnsi="微软雅黑" w:eastAsia="微软雅黑"/>
                <w:b/>
                <w:bCs/>
                <w:color w:val="000000"/>
                <w:sz w:val="21"/>
                <w:szCs w:val="21"/>
              </w:rPr>
              <w:t>产品介绍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73" w:hRule="atLeast"/>
          <w:tblCellSpacing w:w="15" w:type="dxa"/>
        </w:trPr>
        <w:tc>
          <w:tcPr>
            <w:tcW w:w="1155" w:type="dxa"/>
            <w:tcBorders>
              <w:top w:val="outset" w:color="auto" w:sz="6" w:space="0"/>
              <w:bottom w:val="outset" w:color="auto" w:sz="6" w:space="0"/>
              <w:right w:val="outset" w:color="auto" w:sz="6" w:space="0"/>
            </w:tcBorders>
            <w:shd w:val="clear" w:color="auto" w:fill="FFFFFF"/>
            <w:vAlign w:val="center"/>
          </w:tcPr>
          <w:p>
            <w:pPr>
              <w:pageBreakBefore w:val="0"/>
              <w:jc w:val="center"/>
              <w:textAlignment w:val="auto"/>
              <w:rPr>
                <w:sz w:val="21"/>
                <w:szCs w:val="21"/>
              </w:rPr>
            </w:pPr>
            <w:r>
              <w:rPr>
                <w:rFonts w:ascii="Times New Roman" w:hAnsi="Times New Roman" w:eastAsia="Times New Roman" w:cs="Times New Roman"/>
                <w:b/>
                <w:i w:val="0"/>
                <w:strike w:val="0"/>
                <w:color w:val="000000"/>
                <w:position w:val="-1"/>
                <w:sz w:val="21"/>
                <w:szCs w:val="21"/>
                <w:u w:val="none"/>
              </w:rPr>
              <w:t>2020-01-31</w:t>
            </w:r>
            <w:r>
              <w:rPr>
                <w:rFonts w:ascii="Times New Roman" w:hAnsi="Times New Roman" w:eastAsia="Times New Roman" w:cs="Times New Roman"/>
                <w:b/>
                <w:i w:val="0"/>
                <w:strike w:val="0"/>
                <w:color w:val="000000"/>
                <w:position w:val="-1"/>
                <w:sz w:val="21"/>
                <w:szCs w:val="21"/>
                <w:u w:val="none"/>
              </w:rPr>
              <w:br w:type="textWrapping"/>
            </w:r>
            <w:r>
              <w:rPr>
                <w:rFonts w:ascii="Times New Roman" w:hAnsi="Times New Roman" w:eastAsia="Times New Roman" w:cs="Times New Roman"/>
                <w:b/>
                <w:i w:val="0"/>
                <w:strike w:val="0"/>
                <w:color w:val="000000"/>
                <w:position w:val="-1"/>
                <w:sz w:val="21"/>
                <w:szCs w:val="21"/>
                <w:u w:val="none"/>
              </w:rPr>
              <w:t>星期五</w:t>
            </w:r>
            <w:r>
              <w:rPr>
                <w:rFonts w:ascii="Times New Roman" w:hAnsi="Times New Roman" w:eastAsia="Times New Roman" w:cs="Times New Roman"/>
                <w:b/>
                <w:i w:val="0"/>
                <w:strike w:val="0"/>
                <w:color w:val="000000"/>
                <w:position w:val="-1"/>
                <w:sz w:val="21"/>
                <w:szCs w:val="21"/>
                <w:u w:val="none"/>
              </w:rPr>
              <w:br w:type="textWrapping"/>
            </w:r>
          </w:p>
        </w:tc>
        <w:tc>
          <w:tcPr>
            <w:tcW w:w="9341" w:type="dxa"/>
            <w:tcBorders>
              <w:top w:val="outset" w:color="auto" w:sz="6" w:space="0"/>
              <w:left w:val="outset" w:color="auto" w:sz="6" w:space="0"/>
              <w:bottom w:val="outset" w:color="auto" w:sz="6" w:space="0"/>
              <w:right w:val="outset" w:color="9D9DA1"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 xml:space="preserve">广州/伊斯坦布尔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国际参考航班：TK73   2310/0535+1         飞行时间：12小时25分</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当天约定时间于广州新白云国际机场集中，飞往土耳其的最大城市————————伊斯坦布尔。</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餐饮：全天不含餐</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住宿：航班上</w:t>
            </w:r>
            <w:r>
              <w:rPr>
                <w:rFonts w:ascii="Times New Roman" w:hAnsi="Times New Roman" w:eastAsia="Times New Roman" w:cs="Times New Roman"/>
                <w:b w:val="0"/>
                <w:i w:val="0"/>
                <w:strike w:val="0"/>
                <w:color w:val="000000"/>
                <w:position w:val="-1"/>
                <w:sz w:val="21"/>
                <w:szCs w:val="21"/>
                <w:u w:val="none"/>
              </w:rPr>
              <w:br w:type="textWrapping"/>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73" w:hRule="atLeast"/>
          <w:tblCellSpacing w:w="15" w:type="dxa"/>
        </w:trPr>
        <w:tc>
          <w:tcPr>
            <w:tcW w:w="1155" w:type="dxa"/>
            <w:tcBorders>
              <w:top w:val="outset" w:color="auto" w:sz="6" w:space="0"/>
              <w:bottom w:val="outset" w:color="auto" w:sz="6" w:space="0"/>
              <w:right w:val="outset" w:color="auto" w:sz="6" w:space="0"/>
            </w:tcBorders>
            <w:shd w:val="clear" w:color="auto" w:fill="FFFFFF"/>
            <w:vAlign w:val="center"/>
          </w:tcPr>
          <w:p>
            <w:pPr>
              <w:pageBreakBefore w:val="0"/>
              <w:jc w:val="center"/>
              <w:textAlignment w:val="auto"/>
              <w:rPr>
                <w:sz w:val="21"/>
                <w:szCs w:val="21"/>
              </w:rPr>
            </w:pPr>
            <w:r>
              <w:rPr>
                <w:rFonts w:ascii="Times New Roman" w:hAnsi="Times New Roman" w:eastAsia="Times New Roman" w:cs="Times New Roman"/>
                <w:b/>
                <w:i w:val="0"/>
                <w:strike w:val="0"/>
                <w:color w:val="000000"/>
                <w:position w:val="-1"/>
                <w:sz w:val="21"/>
                <w:szCs w:val="21"/>
                <w:u w:val="none"/>
              </w:rPr>
              <w:t>2020-02-01</w:t>
            </w:r>
            <w:r>
              <w:rPr>
                <w:rFonts w:ascii="Times New Roman" w:hAnsi="Times New Roman" w:eastAsia="Times New Roman" w:cs="Times New Roman"/>
                <w:b/>
                <w:i w:val="0"/>
                <w:strike w:val="0"/>
                <w:color w:val="000000"/>
                <w:position w:val="-1"/>
                <w:sz w:val="21"/>
                <w:szCs w:val="21"/>
                <w:u w:val="none"/>
              </w:rPr>
              <w:br w:type="textWrapping"/>
            </w:r>
            <w:r>
              <w:rPr>
                <w:rFonts w:ascii="Times New Roman" w:hAnsi="Times New Roman" w:eastAsia="Times New Roman" w:cs="Times New Roman"/>
                <w:b/>
                <w:i w:val="0"/>
                <w:strike w:val="0"/>
                <w:color w:val="000000"/>
                <w:position w:val="-1"/>
                <w:sz w:val="21"/>
                <w:szCs w:val="21"/>
                <w:u w:val="none"/>
              </w:rPr>
              <w:t>星期六</w:t>
            </w:r>
            <w:r>
              <w:rPr>
                <w:rFonts w:ascii="Times New Roman" w:hAnsi="Times New Roman" w:eastAsia="Times New Roman" w:cs="Times New Roman"/>
                <w:b/>
                <w:i w:val="0"/>
                <w:strike w:val="0"/>
                <w:color w:val="000000"/>
                <w:position w:val="-1"/>
                <w:sz w:val="21"/>
                <w:szCs w:val="21"/>
                <w:u w:val="none"/>
              </w:rPr>
              <w:br w:type="textWrapping"/>
            </w:r>
          </w:p>
        </w:tc>
        <w:tc>
          <w:tcPr>
            <w:tcW w:w="9341" w:type="dxa"/>
            <w:tcBorders>
              <w:top w:val="outset" w:color="auto" w:sz="6" w:space="0"/>
              <w:left w:val="outset" w:color="auto" w:sz="6" w:space="0"/>
              <w:bottom w:val="outset" w:color="auto" w:sz="6" w:space="0"/>
              <w:right w:val="outset" w:color="9D9DA1"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伊斯坦布尔 -（车程约4小时）恰纳卡莱</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导游接机后驱车前往恰纳卡莱。它距离伊斯坦布尔320公里，位于达达尼尔海峡的入口处。乘渡轮横越【达达尼尔海峡】(船程约30分钟)，这是连结玛尔玛拉海及爱琴海的天然海道、军事上的极其险要之地。抵达后用午餐，随后参观【特洛伊遗迹】(约45分钟)。然后入住酒店，享用晚餐。</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景点介绍：</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特洛伊遗迹】特洛伊以其四千多年的历史成为世界上最著名的考古遗址之一。对这个遗址第一次挖掘始于1871年，由著名的考古学家海因里希，谢里曼主持。用科学的话说，它广泛的遗存物是安纳托利亚和地中海文明之间联系的最重要最实质的证明。特洛伊于公元前13或是12世纪遭到来自希腊的斯巴达人和亚该亚人的围攻，这一史实由荷马写进史诗而流传千古，而且从那时起它还启发了世界上众多艺术家的创作灵感。</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餐饮：XX/午餐/晚餐</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住宿：艾瓦勒克地区或恰纳卡莱地区超豪华酒店</w:t>
            </w:r>
            <w:r>
              <w:rPr>
                <w:rFonts w:ascii="Times New Roman" w:hAnsi="Times New Roman" w:eastAsia="Times New Roman" w:cs="Times New Roman"/>
                <w:b w:val="0"/>
                <w:i w:val="0"/>
                <w:strike w:val="0"/>
                <w:color w:val="000000"/>
                <w:position w:val="-1"/>
                <w:sz w:val="21"/>
                <w:szCs w:val="21"/>
                <w:u w:val="none"/>
              </w:rPr>
              <w:br w:type="textWrapping"/>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73" w:hRule="atLeast"/>
          <w:tblCellSpacing w:w="15" w:type="dxa"/>
        </w:trPr>
        <w:tc>
          <w:tcPr>
            <w:tcW w:w="1155" w:type="dxa"/>
            <w:tcBorders>
              <w:top w:val="outset" w:color="auto" w:sz="6" w:space="0"/>
              <w:bottom w:val="outset" w:color="auto" w:sz="6" w:space="0"/>
              <w:right w:val="outset" w:color="auto" w:sz="6" w:space="0"/>
            </w:tcBorders>
            <w:shd w:val="clear" w:color="auto" w:fill="FFFFFF"/>
            <w:vAlign w:val="center"/>
          </w:tcPr>
          <w:p>
            <w:pPr>
              <w:pageBreakBefore w:val="0"/>
              <w:jc w:val="center"/>
              <w:textAlignment w:val="auto"/>
              <w:rPr>
                <w:sz w:val="21"/>
                <w:szCs w:val="21"/>
              </w:rPr>
            </w:pPr>
            <w:r>
              <w:rPr>
                <w:rFonts w:ascii="Times New Roman" w:hAnsi="Times New Roman" w:eastAsia="Times New Roman" w:cs="Times New Roman"/>
                <w:b/>
                <w:i w:val="0"/>
                <w:strike w:val="0"/>
                <w:color w:val="000000"/>
                <w:position w:val="-1"/>
                <w:sz w:val="21"/>
                <w:szCs w:val="21"/>
                <w:u w:val="none"/>
              </w:rPr>
              <w:t>2020-02-02</w:t>
            </w:r>
            <w:r>
              <w:rPr>
                <w:rFonts w:ascii="Times New Roman" w:hAnsi="Times New Roman" w:eastAsia="Times New Roman" w:cs="Times New Roman"/>
                <w:b/>
                <w:i w:val="0"/>
                <w:strike w:val="0"/>
                <w:color w:val="000000"/>
                <w:position w:val="-1"/>
                <w:sz w:val="21"/>
                <w:szCs w:val="21"/>
                <w:u w:val="none"/>
              </w:rPr>
              <w:br w:type="textWrapping"/>
            </w:r>
            <w:r>
              <w:rPr>
                <w:rFonts w:ascii="Times New Roman" w:hAnsi="Times New Roman" w:eastAsia="Times New Roman" w:cs="Times New Roman"/>
                <w:b/>
                <w:i w:val="0"/>
                <w:strike w:val="0"/>
                <w:color w:val="000000"/>
                <w:position w:val="-1"/>
                <w:sz w:val="21"/>
                <w:szCs w:val="21"/>
                <w:u w:val="none"/>
              </w:rPr>
              <w:t>星期日</w:t>
            </w:r>
            <w:r>
              <w:rPr>
                <w:rFonts w:ascii="Times New Roman" w:hAnsi="Times New Roman" w:eastAsia="Times New Roman" w:cs="Times New Roman"/>
                <w:b/>
                <w:i w:val="0"/>
                <w:strike w:val="0"/>
                <w:color w:val="000000"/>
                <w:position w:val="-1"/>
                <w:sz w:val="21"/>
                <w:szCs w:val="21"/>
                <w:u w:val="none"/>
              </w:rPr>
              <w:br w:type="textWrapping"/>
            </w:r>
          </w:p>
        </w:tc>
        <w:tc>
          <w:tcPr>
            <w:tcW w:w="9341" w:type="dxa"/>
            <w:tcBorders>
              <w:top w:val="outset" w:color="auto" w:sz="6" w:space="0"/>
              <w:left w:val="outset" w:color="auto" w:sz="6" w:space="0"/>
              <w:bottom w:val="outset" w:color="auto" w:sz="6" w:space="0"/>
              <w:right w:val="outset" w:color="9D9DA1"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恰纳卡莱 -（车程约6小时）库萨达斯</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酒店早餐后乘车前往库萨达斯，然后前往参观【以弗所古城】（约2小时），结束后驱车前往库萨达斯，入住酒店，晚餐后酒店休息。</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景点介绍：</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以弗所古城】此处曾是古罗马帝国在亚洲的一个重要省份，全盛期约有25万人口，面积超过809公顷。这城市的黄金时期从亚历山大帝开始，其后成为一个基督教中心，基督教的重要人物如圣约翰、圣保罗、圣母玛丽亚均在以弗所度过晚年，其中圣约翰更于古城去世。现遗留下来的有容纳二万五千人的露天剧场，市集，浴场和罗马大道等，气势恢宏，令人赞叹不已。</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餐饮：早餐/午餐/晚餐</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住宿：库萨达斯地区或伊兹密尔地区超豪华酒店</w:t>
            </w:r>
            <w:r>
              <w:rPr>
                <w:rFonts w:ascii="Times New Roman" w:hAnsi="Times New Roman" w:eastAsia="Times New Roman" w:cs="Times New Roman"/>
                <w:b w:val="0"/>
                <w:i w:val="0"/>
                <w:strike w:val="0"/>
                <w:color w:val="000000"/>
                <w:position w:val="-1"/>
                <w:sz w:val="21"/>
                <w:szCs w:val="21"/>
                <w:u w:val="none"/>
              </w:rPr>
              <w:br w:type="textWrapping"/>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73" w:hRule="atLeast"/>
          <w:tblCellSpacing w:w="15" w:type="dxa"/>
        </w:trPr>
        <w:tc>
          <w:tcPr>
            <w:tcW w:w="1155" w:type="dxa"/>
            <w:tcBorders>
              <w:top w:val="outset" w:color="auto" w:sz="6" w:space="0"/>
              <w:bottom w:val="outset" w:color="auto" w:sz="6" w:space="0"/>
              <w:right w:val="outset" w:color="auto" w:sz="6" w:space="0"/>
            </w:tcBorders>
            <w:shd w:val="clear" w:color="auto" w:fill="FFFFFF"/>
            <w:vAlign w:val="center"/>
          </w:tcPr>
          <w:p>
            <w:pPr>
              <w:pageBreakBefore w:val="0"/>
              <w:jc w:val="center"/>
              <w:textAlignment w:val="auto"/>
              <w:rPr>
                <w:sz w:val="21"/>
                <w:szCs w:val="21"/>
              </w:rPr>
            </w:pPr>
            <w:r>
              <w:rPr>
                <w:rFonts w:ascii="Times New Roman" w:hAnsi="Times New Roman" w:eastAsia="Times New Roman" w:cs="Times New Roman"/>
                <w:b/>
                <w:i w:val="0"/>
                <w:strike w:val="0"/>
                <w:color w:val="000000"/>
                <w:position w:val="-1"/>
                <w:sz w:val="21"/>
                <w:szCs w:val="21"/>
                <w:u w:val="none"/>
              </w:rPr>
              <w:t>2020-02-03</w:t>
            </w:r>
            <w:r>
              <w:rPr>
                <w:rFonts w:ascii="Times New Roman" w:hAnsi="Times New Roman" w:eastAsia="Times New Roman" w:cs="Times New Roman"/>
                <w:b/>
                <w:i w:val="0"/>
                <w:strike w:val="0"/>
                <w:color w:val="000000"/>
                <w:position w:val="-1"/>
                <w:sz w:val="21"/>
                <w:szCs w:val="21"/>
                <w:u w:val="none"/>
              </w:rPr>
              <w:br w:type="textWrapping"/>
            </w:r>
            <w:r>
              <w:rPr>
                <w:rFonts w:ascii="Times New Roman" w:hAnsi="Times New Roman" w:eastAsia="Times New Roman" w:cs="Times New Roman"/>
                <w:b/>
                <w:i w:val="0"/>
                <w:strike w:val="0"/>
                <w:color w:val="000000"/>
                <w:position w:val="-1"/>
                <w:sz w:val="21"/>
                <w:szCs w:val="21"/>
                <w:u w:val="none"/>
              </w:rPr>
              <w:t>星期一</w:t>
            </w:r>
            <w:r>
              <w:rPr>
                <w:rFonts w:ascii="Times New Roman" w:hAnsi="Times New Roman" w:eastAsia="Times New Roman" w:cs="Times New Roman"/>
                <w:b/>
                <w:i w:val="0"/>
                <w:strike w:val="0"/>
                <w:color w:val="000000"/>
                <w:position w:val="-1"/>
                <w:sz w:val="21"/>
                <w:szCs w:val="21"/>
                <w:u w:val="none"/>
              </w:rPr>
              <w:br w:type="textWrapping"/>
            </w:r>
          </w:p>
        </w:tc>
        <w:tc>
          <w:tcPr>
            <w:tcW w:w="9341" w:type="dxa"/>
            <w:tcBorders>
              <w:top w:val="outset" w:color="auto" w:sz="6" w:space="0"/>
              <w:left w:val="outset" w:color="auto" w:sz="6" w:space="0"/>
              <w:bottom w:val="outset" w:color="auto" w:sz="6" w:space="0"/>
              <w:right w:val="outset" w:color="9D9DA1"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 xml:space="preserve">库萨达斯－（车程约3小时）棉花堡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早餐后自由活动，随后前往棉花堡，途中享用当地午餐；途中会经过席林斯水果酒小镇，安排客人免费品尝一小杯水果酒。下午参观【棉花堡】、【希拉波里斯古城】（合共游览1.5小时）。酒店自助晚餐后，可享受温泉浴，温泉含有丰富的矿物质，旅途劳顿一洗而空。</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景点介绍：</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棉花堡】棉花堡有一个很奇特的自然景色，超过30度的热水从地底冒出来，再沿着山边流下，在逾100公尺的山坡上形成无数大小水池，由于池内含有大量石灰质的矿物，因而又形成一层层奶白色梯田，类似中国四川黄龙的彩池。</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【希拉波里斯古城】它于公元前190年期间建造的，在公元2至3世纪发展至鼎盛时期，成为古罗马浴场的中心。</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餐饮：早餐/午餐/晚餐</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住宿：棉花堡超豪华温泉酒店</w:t>
            </w:r>
            <w:r>
              <w:rPr>
                <w:rFonts w:ascii="Times New Roman" w:hAnsi="Times New Roman" w:eastAsia="Times New Roman" w:cs="Times New Roman"/>
                <w:b w:val="0"/>
                <w:i w:val="0"/>
                <w:strike w:val="0"/>
                <w:color w:val="000000"/>
                <w:position w:val="-1"/>
                <w:sz w:val="21"/>
                <w:szCs w:val="21"/>
                <w:u w:val="none"/>
              </w:rPr>
              <w:br w:type="textWrapping"/>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73" w:hRule="atLeast"/>
          <w:tblCellSpacing w:w="15" w:type="dxa"/>
        </w:trPr>
        <w:tc>
          <w:tcPr>
            <w:tcW w:w="1155" w:type="dxa"/>
            <w:tcBorders>
              <w:top w:val="outset" w:color="auto" w:sz="6" w:space="0"/>
              <w:bottom w:val="outset" w:color="auto" w:sz="6" w:space="0"/>
              <w:right w:val="outset" w:color="auto" w:sz="6" w:space="0"/>
            </w:tcBorders>
            <w:shd w:val="clear" w:color="auto" w:fill="FFFFFF"/>
            <w:vAlign w:val="center"/>
          </w:tcPr>
          <w:p>
            <w:pPr>
              <w:pageBreakBefore w:val="0"/>
              <w:jc w:val="center"/>
              <w:textAlignment w:val="auto"/>
              <w:rPr>
                <w:sz w:val="21"/>
                <w:szCs w:val="21"/>
              </w:rPr>
            </w:pPr>
            <w:r>
              <w:rPr>
                <w:rFonts w:ascii="Times New Roman" w:hAnsi="Times New Roman" w:eastAsia="Times New Roman" w:cs="Times New Roman"/>
                <w:b/>
                <w:i w:val="0"/>
                <w:strike w:val="0"/>
                <w:color w:val="000000"/>
                <w:position w:val="-1"/>
                <w:sz w:val="21"/>
                <w:szCs w:val="21"/>
                <w:u w:val="none"/>
              </w:rPr>
              <w:t>2020-02-04</w:t>
            </w:r>
            <w:r>
              <w:rPr>
                <w:rFonts w:ascii="Times New Roman" w:hAnsi="Times New Roman" w:eastAsia="Times New Roman" w:cs="Times New Roman"/>
                <w:b/>
                <w:i w:val="0"/>
                <w:strike w:val="0"/>
                <w:color w:val="000000"/>
                <w:position w:val="-1"/>
                <w:sz w:val="21"/>
                <w:szCs w:val="21"/>
                <w:u w:val="none"/>
              </w:rPr>
              <w:br w:type="textWrapping"/>
            </w:r>
            <w:r>
              <w:rPr>
                <w:rFonts w:ascii="Times New Roman" w:hAnsi="Times New Roman" w:eastAsia="Times New Roman" w:cs="Times New Roman"/>
                <w:b/>
                <w:i w:val="0"/>
                <w:strike w:val="0"/>
                <w:color w:val="000000"/>
                <w:position w:val="-1"/>
                <w:sz w:val="21"/>
                <w:szCs w:val="21"/>
                <w:u w:val="none"/>
              </w:rPr>
              <w:t>星期二</w:t>
            </w:r>
            <w:r>
              <w:rPr>
                <w:rFonts w:ascii="Times New Roman" w:hAnsi="Times New Roman" w:eastAsia="Times New Roman" w:cs="Times New Roman"/>
                <w:b/>
                <w:i w:val="0"/>
                <w:strike w:val="0"/>
                <w:color w:val="000000"/>
                <w:position w:val="-1"/>
                <w:sz w:val="21"/>
                <w:szCs w:val="21"/>
                <w:u w:val="none"/>
              </w:rPr>
              <w:br w:type="textWrapping"/>
            </w:r>
          </w:p>
        </w:tc>
        <w:tc>
          <w:tcPr>
            <w:tcW w:w="9341" w:type="dxa"/>
            <w:tcBorders>
              <w:top w:val="outset" w:color="auto" w:sz="6" w:space="0"/>
              <w:left w:val="outset" w:color="auto" w:sz="6" w:space="0"/>
              <w:bottom w:val="outset" w:color="auto" w:sz="6" w:space="0"/>
              <w:right w:val="outset" w:color="9D9DA1"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 xml:space="preserve">棉花堡 -（车程约4小时）安塔利亚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早餐后乘车前安塔利亚，午餐后参观【安塔利亚博物馆】（约1小时）。随后前往安塔利亚老城区————【卡勒伊奇】（约30分钟）随后前往酒店休息。</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景点介绍:</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【安塔利亚博物馆】土耳其境内的一流博物馆，历史文物展示馆里有古代文物、腓尼基殖民地的出土品，也有葬礼仪式的仪式示范。众神塑像区是博物馆的重头戏，收藏大量公元2世纪的作品。</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【卡勒伊奇】</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这里可以漫步弯弯曲曲的窄长街道以及附近的地中海沿岸的海边公园————————海湾的波光云影，衬着巍峨秀丽的山峦，使这里的景观十分壮美；或在此悠闲地享用一杯咖啡，尽情感受地中海的魅力。</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餐饮：早餐/午餐/晚餐</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住宿：安塔利亚或西戴超豪华酒店</w:t>
            </w:r>
            <w:r>
              <w:rPr>
                <w:rFonts w:ascii="Times New Roman" w:hAnsi="Times New Roman" w:eastAsia="Times New Roman" w:cs="Times New Roman"/>
                <w:b w:val="0"/>
                <w:i w:val="0"/>
                <w:strike w:val="0"/>
                <w:color w:val="000000"/>
                <w:position w:val="-1"/>
                <w:sz w:val="21"/>
                <w:szCs w:val="21"/>
                <w:u w:val="none"/>
              </w:rPr>
              <w:br w:type="textWrapping"/>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73" w:hRule="atLeast"/>
          <w:tblCellSpacing w:w="15" w:type="dxa"/>
        </w:trPr>
        <w:tc>
          <w:tcPr>
            <w:tcW w:w="1155" w:type="dxa"/>
            <w:tcBorders>
              <w:top w:val="outset" w:color="auto" w:sz="6" w:space="0"/>
              <w:bottom w:val="outset" w:color="auto" w:sz="6" w:space="0"/>
              <w:right w:val="outset" w:color="auto" w:sz="6" w:space="0"/>
            </w:tcBorders>
            <w:shd w:val="clear" w:color="auto" w:fill="FFFFFF"/>
            <w:vAlign w:val="center"/>
          </w:tcPr>
          <w:p>
            <w:pPr>
              <w:pageBreakBefore w:val="0"/>
              <w:jc w:val="center"/>
              <w:textAlignment w:val="auto"/>
              <w:rPr>
                <w:sz w:val="21"/>
                <w:szCs w:val="21"/>
              </w:rPr>
            </w:pPr>
            <w:r>
              <w:rPr>
                <w:rFonts w:ascii="Times New Roman" w:hAnsi="Times New Roman" w:eastAsia="Times New Roman" w:cs="Times New Roman"/>
                <w:b/>
                <w:i w:val="0"/>
                <w:strike w:val="0"/>
                <w:color w:val="000000"/>
                <w:position w:val="-1"/>
                <w:sz w:val="21"/>
                <w:szCs w:val="21"/>
                <w:u w:val="none"/>
              </w:rPr>
              <w:t>2020-02-05</w:t>
            </w:r>
            <w:r>
              <w:rPr>
                <w:rFonts w:ascii="Times New Roman" w:hAnsi="Times New Roman" w:eastAsia="Times New Roman" w:cs="Times New Roman"/>
                <w:b/>
                <w:i w:val="0"/>
                <w:strike w:val="0"/>
                <w:color w:val="000000"/>
                <w:position w:val="-1"/>
                <w:sz w:val="21"/>
                <w:szCs w:val="21"/>
                <w:u w:val="none"/>
              </w:rPr>
              <w:br w:type="textWrapping"/>
            </w:r>
            <w:r>
              <w:rPr>
                <w:rFonts w:ascii="Times New Roman" w:hAnsi="Times New Roman" w:eastAsia="Times New Roman" w:cs="Times New Roman"/>
                <w:b/>
                <w:i w:val="0"/>
                <w:strike w:val="0"/>
                <w:color w:val="000000"/>
                <w:position w:val="-1"/>
                <w:sz w:val="21"/>
                <w:szCs w:val="21"/>
                <w:u w:val="none"/>
              </w:rPr>
              <w:t>星期三</w:t>
            </w:r>
            <w:r>
              <w:rPr>
                <w:rFonts w:ascii="Times New Roman" w:hAnsi="Times New Roman" w:eastAsia="Times New Roman" w:cs="Times New Roman"/>
                <w:b/>
                <w:i w:val="0"/>
                <w:strike w:val="0"/>
                <w:color w:val="000000"/>
                <w:position w:val="-1"/>
                <w:sz w:val="21"/>
                <w:szCs w:val="21"/>
                <w:u w:val="none"/>
              </w:rPr>
              <w:br w:type="textWrapping"/>
            </w:r>
          </w:p>
        </w:tc>
        <w:tc>
          <w:tcPr>
            <w:tcW w:w="9341" w:type="dxa"/>
            <w:tcBorders>
              <w:top w:val="outset" w:color="auto" w:sz="6" w:space="0"/>
              <w:left w:val="outset" w:color="auto" w:sz="6" w:space="0"/>
              <w:bottom w:val="outset" w:color="auto" w:sz="6" w:space="0"/>
              <w:right w:val="outset" w:color="9D9DA1"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安塔利亚 -（车程约4小时）孔亚 -（车程约4小时）卡帕多奇亚</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酒店早餐前往孔亚，中午抵达后参观【梅夫拉纳博物馆】（约30分钟）；随后前往卡帕多奇亚；抵达酒店晚餐后入住休息。</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景点介绍：</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梅夫拉纳博物馆】这里可以看到梅夫拉纳的很多诗集以及世界上最大和最小的《古兰经》，还有一根据说是伊斯兰教的复兴者穆罕默德的胡须。博物馆的边厅里有许多蜡像，反映梅夫拉纳和他的弟子们学习和生活情形。过去他们的讲学可是一对一的小单间，学生老师席地而坐。</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餐饮：早餐/午餐/晚餐</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住宿：卡帕多奇亚超豪华酒店</w:t>
            </w:r>
            <w:r>
              <w:rPr>
                <w:rFonts w:ascii="Times New Roman" w:hAnsi="Times New Roman" w:eastAsia="Times New Roman" w:cs="Times New Roman"/>
                <w:b w:val="0"/>
                <w:i w:val="0"/>
                <w:strike w:val="0"/>
                <w:color w:val="000000"/>
                <w:position w:val="-1"/>
                <w:sz w:val="21"/>
                <w:szCs w:val="21"/>
                <w:u w:val="none"/>
              </w:rPr>
              <w:br w:type="textWrapping"/>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73" w:hRule="atLeast"/>
          <w:tblCellSpacing w:w="15" w:type="dxa"/>
        </w:trPr>
        <w:tc>
          <w:tcPr>
            <w:tcW w:w="1155" w:type="dxa"/>
            <w:tcBorders>
              <w:top w:val="outset" w:color="auto" w:sz="6" w:space="0"/>
              <w:bottom w:val="outset" w:color="auto" w:sz="6" w:space="0"/>
              <w:right w:val="outset" w:color="auto" w:sz="6" w:space="0"/>
            </w:tcBorders>
            <w:shd w:val="clear" w:color="auto" w:fill="FFFFFF"/>
            <w:vAlign w:val="center"/>
          </w:tcPr>
          <w:p>
            <w:pPr>
              <w:pageBreakBefore w:val="0"/>
              <w:jc w:val="center"/>
              <w:textAlignment w:val="auto"/>
              <w:rPr>
                <w:sz w:val="21"/>
                <w:szCs w:val="21"/>
              </w:rPr>
            </w:pPr>
            <w:r>
              <w:rPr>
                <w:rFonts w:ascii="Times New Roman" w:hAnsi="Times New Roman" w:eastAsia="Times New Roman" w:cs="Times New Roman"/>
                <w:b/>
                <w:i w:val="0"/>
                <w:strike w:val="0"/>
                <w:color w:val="000000"/>
                <w:position w:val="-1"/>
                <w:sz w:val="21"/>
                <w:szCs w:val="21"/>
                <w:u w:val="none"/>
              </w:rPr>
              <w:t>2020-02-06</w:t>
            </w:r>
            <w:r>
              <w:rPr>
                <w:rFonts w:ascii="Times New Roman" w:hAnsi="Times New Roman" w:eastAsia="Times New Roman" w:cs="Times New Roman"/>
                <w:b/>
                <w:i w:val="0"/>
                <w:strike w:val="0"/>
                <w:color w:val="000000"/>
                <w:position w:val="-1"/>
                <w:sz w:val="21"/>
                <w:szCs w:val="21"/>
                <w:u w:val="none"/>
              </w:rPr>
              <w:br w:type="textWrapping"/>
            </w:r>
            <w:r>
              <w:rPr>
                <w:rFonts w:ascii="Times New Roman" w:hAnsi="Times New Roman" w:eastAsia="Times New Roman" w:cs="Times New Roman"/>
                <w:b/>
                <w:i w:val="0"/>
                <w:strike w:val="0"/>
                <w:color w:val="000000"/>
                <w:position w:val="-1"/>
                <w:sz w:val="21"/>
                <w:szCs w:val="21"/>
                <w:u w:val="none"/>
              </w:rPr>
              <w:t>星期四</w:t>
            </w:r>
            <w:r>
              <w:rPr>
                <w:rFonts w:ascii="Times New Roman" w:hAnsi="Times New Roman" w:eastAsia="Times New Roman" w:cs="Times New Roman"/>
                <w:b/>
                <w:i w:val="0"/>
                <w:strike w:val="0"/>
                <w:color w:val="000000"/>
                <w:position w:val="-1"/>
                <w:sz w:val="21"/>
                <w:szCs w:val="21"/>
                <w:u w:val="none"/>
              </w:rPr>
              <w:br w:type="textWrapping"/>
            </w:r>
          </w:p>
        </w:tc>
        <w:tc>
          <w:tcPr>
            <w:tcW w:w="9341" w:type="dxa"/>
            <w:tcBorders>
              <w:top w:val="outset" w:color="auto" w:sz="6" w:space="0"/>
              <w:left w:val="outset" w:color="auto" w:sz="6" w:space="0"/>
              <w:bottom w:val="outset" w:color="auto" w:sz="6" w:space="0"/>
              <w:right w:val="outset" w:color="9D9DA1"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清晨自由活动 - 卡帕多奇亚</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清晨自由活动，随后酒店早餐后游览【古罗密露天博物馆】（约1小时），随后自由活动约1.5小时。前往洞穴餐厅享用土耳其特色午餐，随后参观【鸽子谷】（约30分），【精灵烟囱】（约30分钟）。然后返回酒店晚餐后休息。</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自由活动时间项目以及景点介绍：</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【热气球之旅】250美金/人</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热气球带着我们缓缓升空,随风飞向远方的峡谷,地面的景色让我们不住的惊呼,感慨,进行一次神奇的空中之旅，欣赏世界上唯一的卡帕多奇亚的精灵烟囱，仿佛置身于另一个世界，在村庄、葡萄园，果园点缀的“月球表面”上空徘徊大约1小时，最后在农夫的田地中着陆。着陆后，给每人颁发一份证书，并赠送一杯香槟庆祝这次成功的空中历险。</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【卡帕多奇亚】它是世界上最壮观的“风化区”，触目所及尽是被“吹残”后的天然石雕。千姿百态的石头，各种稀奇古怪的造型，使人感叹是否来到了外星球。美国的科幻大片《星球大战》曾在此取景。</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【古罗密露天博物馆】</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古罗密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奇妙的建筑世界，所以一般人称为“奇石区”。</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餐饮：早餐/午餐/晚餐</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住宿：卡帕多奇亚超豪华酒店</w:t>
            </w:r>
            <w:r>
              <w:rPr>
                <w:rFonts w:ascii="Times New Roman" w:hAnsi="Times New Roman" w:eastAsia="Times New Roman" w:cs="Times New Roman"/>
                <w:b w:val="0"/>
                <w:i w:val="0"/>
                <w:strike w:val="0"/>
                <w:color w:val="000000"/>
                <w:position w:val="-1"/>
                <w:sz w:val="21"/>
                <w:szCs w:val="21"/>
                <w:u w:val="none"/>
              </w:rPr>
              <w:br w:type="textWrapping"/>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73" w:hRule="atLeast"/>
          <w:tblCellSpacing w:w="15" w:type="dxa"/>
        </w:trPr>
        <w:tc>
          <w:tcPr>
            <w:tcW w:w="1155" w:type="dxa"/>
            <w:tcBorders>
              <w:top w:val="outset" w:color="auto" w:sz="6" w:space="0"/>
              <w:bottom w:val="outset" w:color="auto" w:sz="6" w:space="0"/>
              <w:right w:val="outset" w:color="auto" w:sz="6" w:space="0"/>
            </w:tcBorders>
            <w:shd w:val="clear" w:color="auto" w:fill="FFFFFF"/>
            <w:vAlign w:val="center"/>
          </w:tcPr>
          <w:p>
            <w:pPr>
              <w:pageBreakBefore w:val="0"/>
              <w:jc w:val="center"/>
              <w:textAlignment w:val="auto"/>
              <w:rPr>
                <w:sz w:val="21"/>
                <w:szCs w:val="21"/>
              </w:rPr>
            </w:pPr>
            <w:r>
              <w:rPr>
                <w:rFonts w:ascii="Times New Roman" w:hAnsi="Times New Roman" w:eastAsia="Times New Roman" w:cs="Times New Roman"/>
                <w:b/>
                <w:i w:val="0"/>
                <w:strike w:val="0"/>
                <w:color w:val="000000"/>
                <w:position w:val="-1"/>
                <w:sz w:val="21"/>
                <w:szCs w:val="21"/>
                <w:u w:val="none"/>
              </w:rPr>
              <w:t>2020-02-07</w:t>
            </w:r>
            <w:r>
              <w:rPr>
                <w:rFonts w:ascii="Times New Roman" w:hAnsi="Times New Roman" w:eastAsia="Times New Roman" w:cs="Times New Roman"/>
                <w:b/>
                <w:i w:val="0"/>
                <w:strike w:val="0"/>
                <w:color w:val="000000"/>
                <w:position w:val="-1"/>
                <w:sz w:val="21"/>
                <w:szCs w:val="21"/>
                <w:u w:val="none"/>
              </w:rPr>
              <w:br w:type="textWrapping"/>
            </w:r>
            <w:r>
              <w:rPr>
                <w:rFonts w:ascii="Times New Roman" w:hAnsi="Times New Roman" w:eastAsia="Times New Roman" w:cs="Times New Roman"/>
                <w:b/>
                <w:i w:val="0"/>
                <w:strike w:val="0"/>
                <w:color w:val="000000"/>
                <w:position w:val="-1"/>
                <w:sz w:val="21"/>
                <w:szCs w:val="21"/>
                <w:u w:val="none"/>
              </w:rPr>
              <w:t>星期五</w:t>
            </w:r>
            <w:r>
              <w:rPr>
                <w:rFonts w:ascii="Times New Roman" w:hAnsi="Times New Roman" w:eastAsia="Times New Roman" w:cs="Times New Roman"/>
                <w:b/>
                <w:i w:val="0"/>
                <w:strike w:val="0"/>
                <w:color w:val="000000"/>
                <w:position w:val="-1"/>
                <w:sz w:val="21"/>
                <w:szCs w:val="21"/>
                <w:u w:val="none"/>
              </w:rPr>
              <w:br w:type="textWrapping"/>
            </w:r>
          </w:p>
        </w:tc>
        <w:tc>
          <w:tcPr>
            <w:tcW w:w="9341" w:type="dxa"/>
            <w:tcBorders>
              <w:top w:val="outset" w:color="auto" w:sz="6" w:space="0"/>
              <w:left w:val="outset" w:color="auto" w:sz="6" w:space="0"/>
              <w:bottom w:val="outset" w:color="auto" w:sz="6" w:space="0"/>
              <w:right w:val="outset" w:color="9D9DA1"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清晨自由活动 - 卡帕多奇亚 -（车程约6-7小时）番红花城</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酒店早餐后，驱车前往番红花城，游览【图兹盐湖】（约30分钟）。抵达后参观【鄂图曼市长官邸】（外观约20分钟），随后前往【希德尔立克山丘】（约30分钟），番红花城在17世纪时是番红花贸易以及种植中心，至今番红花仍在城以东的村落种植。番红花也是全世界最贵的香料，大家一定要喝杯当地特产番红花茶。</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温馨提示：由当地条件有限，当地民宿规模不大，房间数量不多，旅行社安排的住宿可能同一团队会使用两间或以上的民宿；另外民宿房型均以大床房为主，部分配有少量双床房，如民宿无法安排双床房，则有可能安排同性团友入住大床房，以上信息敬请客人知悉。
 自由活动时间项目介绍：</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【热气球之旅】250美金/人</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热气球带着我们缓缓升空,随风飞向远方的峡谷,地面的景色让我们不住的惊呼,感慨,进行一次神奇的空中之旅，欣赏世界上唯一的卡帕多奇亚的精灵烟囱，仿佛置身于另一个世界，在村庄、葡萄园，果园点缀的“月球表面”上空徘徊大约1小时，最后在农夫的田地中着陆。着陆后，给每人颁发一份证书，并赠送一杯香槟庆祝这次成功的空中历险。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餐饮：早餐/午餐/晚餐</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住宿：番红花城特色民宿</w:t>
            </w:r>
            <w:r>
              <w:rPr>
                <w:rFonts w:ascii="Times New Roman" w:hAnsi="Times New Roman" w:eastAsia="Times New Roman" w:cs="Times New Roman"/>
                <w:b w:val="0"/>
                <w:i w:val="0"/>
                <w:strike w:val="0"/>
                <w:color w:val="000000"/>
                <w:position w:val="-1"/>
                <w:sz w:val="21"/>
                <w:szCs w:val="21"/>
                <w:u w:val="none"/>
              </w:rPr>
              <w:br w:type="textWrapping"/>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73" w:hRule="atLeast"/>
          <w:tblCellSpacing w:w="15" w:type="dxa"/>
        </w:trPr>
        <w:tc>
          <w:tcPr>
            <w:tcW w:w="1155" w:type="dxa"/>
            <w:tcBorders>
              <w:top w:val="outset" w:color="auto" w:sz="6" w:space="0"/>
              <w:bottom w:val="outset" w:color="auto" w:sz="6" w:space="0"/>
              <w:right w:val="outset" w:color="auto" w:sz="6" w:space="0"/>
            </w:tcBorders>
            <w:shd w:val="clear" w:color="auto" w:fill="FFFFFF"/>
            <w:vAlign w:val="center"/>
          </w:tcPr>
          <w:p>
            <w:pPr>
              <w:pageBreakBefore w:val="0"/>
              <w:jc w:val="center"/>
              <w:textAlignment w:val="auto"/>
              <w:rPr>
                <w:sz w:val="21"/>
                <w:szCs w:val="21"/>
              </w:rPr>
            </w:pPr>
            <w:r>
              <w:rPr>
                <w:rFonts w:ascii="Times New Roman" w:hAnsi="Times New Roman" w:eastAsia="Times New Roman" w:cs="Times New Roman"/>
                <w:b/>
                <w:i w:val="0"/>
                <w:strike w:val="0"/>
                <w:color w:val="000000"/>
                <w:position w:val="-1"/>
                <w:sz w:val="21"/>
                <w:szCs w:val="21"/>
                <w:u w:val="none"/>
              </w:rPr>
              <w:t>2020-02-08</w:t>
            </w:r>
            <w:r>
              <w:rPr>
                <w:rFonts w:ascii="Times New Roman" w:hAnsi="Times New Roman" w:eastAsia="Times New Roman" w:cs="Times New Roman"/>
                <w:b/>
                <w:i w:val="0"/>
                <w:strike w:val="0"/>
                <w:color w:val="000000"/>
                <w:position w:val="-1"/>
                <w:sz w:val="21"/>
                <w:szCs w:val="21"/>
                <w:u w:val="none"/>
              </w:rPr>
              <w:br w:type="textWrapping"/>
            </w:r>
            <w:r>
              <w:rPr>
                <w:rFonts w:ascii="Times New Roman" w:hAnsi="Times New Roman" w:eastAsia="Times New Roman" w:cs="Times New Roman"/>
                <w:b/>
                <w:i w:val="0"/>
                <w:strike w:val="0"/>
                <w:color w:val="000000"/>
                <w:position w:val="-1"/>
                <w:sz w:val="21"/>
                <w:szCs w:val="21"/>
                <w:u w:val="none"/>
              </w:rPr>
              <w:t>星期六</w:t>
            </w:r>
            <w:r>
              <w:rPr>
                <w:rFonts w:ascii="Times New Roman" w:hAnsi="Times New Roman" w:eastAsia="Times New Roman" w:cs="Times New Roman"/>
                <w:b/>
                <w:i w:val="0"/>
                <w:strike w:val="0"/>
                <w:color w:val="000000"/>
                <w:position w:val="-1"/>
                <w:sz w:val="21"/>
                <w:szCs w:val="21"/>
                <w:u w:val="none"/>
              </w:rPr>
              <w:br w:type="textWrapping"/>
            </w:r>
          </w:p>
        </w:tc>
        <w:tc>
          <w:tcPr>
            <w:tcW w:w="9341" w:type="dxa"/>
            <w:tcBorders>
              <w:top w:val="outset" w:color="auto" w:sz="6" w:space="0"/>
              <w:left w:val="outset" w:color="auto" w:sz="6" w:space="0"/>
              <w:bottom w:val="outset" w:color="auto" w:sz="6" w:space="0"/>
              <w:right w:val="outset" w:color="9D9DA1"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番红花城-（车程约6小时）伊斯坦布尔</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酒店早餐后，驱车返回伊斯坦布尔，途径土耳其黑海地区茂密的森林及美丽的湖泊【阿邦特湖自然公园】（游览约30分钟）。抵达后前往伊斯坦布尔烤鱼餐厅享用烤鱼餐，餐后返回酒店休息。</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景点介绍：</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【阿邦特湖自然公园】</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阿邦特湖位于博卢省中央区和黑海地区之间，是一个火山口湖泊，海拔约1,530公尺，火山口面积约5平方公里，处在群山环抱中，湖光山色，青山绿水，相互成映，在1988年被评为自然公园。</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餐饮：早餐/午餐/晚餐</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住宿：伊斯坦布尔超豪华酒店</w:t>
            </w:r>
            <w:r>
              <w:rPr>
                <w:rFonts w:ascii="Times New Roman" w:hAnsi="Times New Roman" w:eastAsia="Times New Roman" w:cs="Times New Roman"/>
                <w:b w:val="0"/>
                <w:i w:val="0"/>
                <w:strike w:val="0"/>
                <w:color w:val="000000"/>
                <w:position w:val="-1"/>
                <w:sz w:val="21"/>
                <w:szCs w:val="21"/>
                <w:u w:val="none"/>
              </w:rPr>
              <w:br w:type="textWrapping"/>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73" w:hRule="atLeast"/>
          <w:tblCellSpacing w:w="15" w:type="dxa"/>
        </w:trPr>
        <w:tc>
          <w:tcPr>
            <w:tcW w:w="1155" w:type="dxa"/>
            <w:tcBorders>
              <w:top w:val="outset" w:color="auto" w:sz="6" w:space="0"/>
              <w:bottom w:val="outset" w:color="auto" w:sz="6" w:space="0"/>
              <w:right w:val="outset" w:color="auto" w:sz="6" w:space="0"/>
            </w:tcBorders>
            <w:shd w:val="clear" w:color="auto" w:fill="FFFFFF"/>
            <w:vAlign w:val="center"/>
          </w:tcPr>
          <w:p>
            <w:pPr>
              <w:pageBreakBefore w:val="0"/>
              <w:jc w:val="center"/>
              <w:textAlignment w:val="auto"/>
              <w:rPr>
                <w:sz w:val="21"/>
                <w:szCs w:val="21"/>
              </w:rPr>
            </w:pPr>
            <w:r>
              <w:rPr>
                <w:rFonts w:ascii="Times New Roman" w:hAnsi="Times New Roman" w:eastAsia="Times New Roman" w:cs="Times New Roman"/>
                <w:b/>
                <w:i w:val="0"/>
                <w:strike w:val="0"/>
                <w:color w:val="000000"/>
                <w:position w:val="-1"/>
                <w:sz w:val="21"/>
                <w:szCs w:val="21"/>
                <w:u w:val="none"/>
              </w:rPr>
              <w:t>2020-02-09</w:t>
            </w:r>
            <w:r>
              <w:rPr>
                <w:rFonts w:ascii="Times New Roman" w:hAnsi="Times New Roman" w:eastAsia="Times New Roman" w:cs="Times New Roman"/>
                <w:b/>
                <w:i w:val="0"/>
                <w:strike w:val="0"/>
                <w:color w:val="000000"/>
                <w:position w:val="-1"/>
                <w:sz w:val="21"/>
                <w:szCs w:val="21"/>
                <w:u w:val="none"/>
              </w:rPr>
              <w:br w:type="textWrapping"/>
            </w:r>
            <w:r>
              <w:rPr>
                <w:rFonts w:ascii="Times New Roman" w:hAnsi="Times New Roman" w:eastAsia="Times New Roman" w:cs="Times New Roman"/>
                <w:b/>
                <w:i w:val="0"/>
                <w:strike w:val="0"/>
                <w:color w:val="000000"/>
                <w:position w:val="-1"/>
                <w:sz w:val="21"/>
                <w:szCs w:val="21"/>
                <w:u w:val="none"/>
              </w:rPr>
              <w:t>星期日</w:t>
            </w:r>
            <w:r>
              <w:rPr>
                <w:rFonts w:ascii="Times New Roman" w:hAnsi="Times New Roman" w:eastAsia="Times New Roman" w:cs="Times New Roman"/>
                <w:b/>
                <w:i w:val="0"/>
                <w:strike w:val="0"/>
                <w:color w:val="000000"/>
                <w:position w:val="-1"/>
                <w:sz w:val="21"/>
                <w:szCs w:val="21"/>
                <w:u w:val="none"/>
              </w:rPr>
              <w:br w:type="textWrapping"/>
            </w:r>
          </w:p>
        </w:tc>
        <w:tc>
          <w:tcPr>
            <w:tcW w:w="9341" w:type="dxa"/>
            <w:tcBorders>
              <w:top w:val="outset" w:color="auto" w:sz="6" w:space="0"/>
              <w:left w:val="outset" w:color="auto" w:sz="6" w:space="0"/>
              <w:bottom w:val="outset" w:color="auto" w:sz="6" w:space="0"/>
              <w:right w:val="outset" w:color="9D9DA1"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伊斯坦布尔</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酒店早餐后，游览【圣索菲亚教堂】(约45分钟，逢周一关闭，如遇关闭则改为参观【地下水宫】)，随后参观【蓝色清真寺】（约30分钟，如遇关闭则改为参观【苏莱曼清真寺】），随后游览【赛马场】（约15分钟），随后前往【大巴扎】（约60分钟），午餐后，下午自由活动。指定时间集合享用晚餐后酒店休息。</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自由活动项目介绍以及景点介绍：</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【博斯布鲁斯游船】USD60/人</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伊斯坦布尔海峡，又名博斯布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乘船游览可欣赏海峡两岸的风光。</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【圣索菲亚大教堂】</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教堂主体为长形，内壁全用彩色大理石砖和五彩斑斓的马赛克镶嵌画装点铺砌，美丽程度比具有“世界上最美的教堂”之誉的威尼斯圣马克教堂毫不逊色。站在教堂里，最强烈的感受是空旷，人在这里是那么的渺小。高不可攀的穹顶和气势恢弘的大理石柱子带给你一种强烈的震撼，从四周窗户透进来的自然光线给幽暗的教堂营造了迷幻的宗教气氛，仰头望着顶穹上方的圣母圣子像，宗教的感召力量那么的强烈。</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【蓝色清真寺参观】</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蓝色清真寺始建于1609年，清真寺内墙壁全部用蓝、白两色的依兹尼克磁砖装饰故名。蓝色清真寺属阿拉伯风格的圆顶建筑，周围有六根尖塔，象征伊斯兰教六大信仰，蓝色清真寺是世界十大奇景之一。</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【大巴扎】</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据说它是世界上最大的室内市场之一，光进出口就有26个，店铺5千家。市场内建筑雕梁画栋颇具古典风格，到此购物和欣赏古迹二者兼顾，就算你什么都不买，光欣赏欣赏这些拜占庭风格的建筑也是一件美事。</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餐饮：早餐/午餐/晚餐</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住宿：伊斯坦布尔超豪华酒店</w:t>
            </w:r>
            <w:r>
              <w:rPr>
                <w:rFonts w:ascii="Times New Roman" w:hAnsi="Times New Roman" w:eastAsia="Times New Roman" w:cs="Times New Roman"/>
                <w:b w:val="0"/>
                <w:i w:val="0"/>
                <w:strike w:val="0"/>
                <w:color w:val="000000"/>
                <w:position w:val="-1"/>
                <w:sz w:val="21"/>
                <w:szCs w:val="21"/>
                <w:u w:val="none"/>
              </w:rPr>
              <w:br w:type="textWrapping"/>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73" w:hRule="atLeast"/>
          <w:tblCellSpacing w:w="15" w:type="dxa"/>
        </w:trPr>
        <w:tc>
          <w:tcPr>
            <w:tcW w:w="1155" w:type="dxa"/>
            <w:tcBorders>
              <w:top w:val="outset" w:color="auto" w:sz="6" w:space="0"/>
              <w:bottom w:val="outset" w:color="auto" w:sz="6" w:space="0"/>
              <w:right w:val="outset" w:color="auto" w:sz="6" w:space="0"/>
            </w:tcBorders>
            <w:shd w:val="clear" w:color="auto" w:fill="FFFFFF"/>
            <w:vAlign w:val="center"/>
          </w:tcPr>
          <w:p>
            <w:pPr>
              <w:pageBreakBefore w:val="0"/>
              <w:jc w:val="center"/>
              <w:textAlignment w:val="auto"/>
              <w:rPr>
                <w:sz w:val="21"/>
                <w:szCs w:val="21"/>
              </w:rPr>
            </w:pPr>
            <w:r>
              <w:rPr>
                <w:rFonts w:ascii="Times New Roman" w:hAnsi="Times New Roman" w:eastAsia="Times New Roman" w:cs="Times New Roman"/>
                <w:b/>
                <w:i w:val="0"/>
                <w:strike w:val="0"/>
                <w:color w:val="000000"/>
                <w:position w:val="-1"/>
                <w:sz w:val="21"/>
                <w:szCs w:val="21"/>
                <w:u w:val="none"/>
              </w:rPr>
              <w:t>2020-02-10</w:t>
            </w:r>
            <w:r>
              <w:rPr>
                <w:rFonts w:ascii="Times New Roman" w:hAnsi="Times New Roman" w:eastAsia="Times New Roman" w:cs="Times New Roman"/>
                <w:b/>
                <w:i w:val="0"/>
                <w:strike w:val="0"/>
                <w:color w:val="000000"/>
                <w:position w:val="-1"/>
                <w:sz w:val="21"/>
                <w:szCs w:val="21"/>
                <w:u w:val="none"/>
              </w:rPr>
              <w:br w:type="textWrapping"/>
            </w:r>
            <w:r>
              <w:rPr>
                <w:rFonts w:ascii="Times New Roman" w:hAnsi="Times New Roman" w:eastAsia="Times New Roman" w:cs="Times New Roman"/>
                <w:b/>
                <w:i w:val="0"/>
                <w:strike w:val="0"/>
                <w:color w:val="000000"/>
                <w:position w:val="-1"/>
                <w:sz w:val="21"/>
                <w:szCs w:val="21"/>
                <w:u w:val="none"/>
              </w:rPr>
              <w:t>星期一</w:t>
            </w:r>
            <w:r>
              <w:rPr>
                <w:rFonts w:ascii="Times New Roman" w:hAnsi="Times New Roman" w:eastAsia="Times New Roman" w:cs="Times New Roman"/>
                <w:b/>
                <w:i w:val="0"/>
                <w:strike w:val="0"/>
                <w:color w:val="000000"/>
                <w:position w:val="-1"/>
                <w:sz w:val="21"/>
                <w:szCs w:val="21"/>
                <w:u w:val="none"/>
              </w:rPr>
              <w:br w:type="textWrapping"/>
            </w:r>
          </w:p>
        </w:tc>
        <w:tc>
          <w:tcPr>
            <w:tcW w:w="9341" w:type="dxa"/>
            <w:tcBorders>
              <w:top w:val="outset" w:color="auto" w:sz="6" w:space="0"/>
              <w:left w:val="outset" w:color="auto" w:sz="6" w:space="0"/>
              <w:bottom w:val="outset" w:color="auto" w:sz="6" w:space="0"/>
              <w:right w:val="outset" w:color="9D9DA1"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 xml:space="preserve">伊斯坦布尔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酒店早餐后，伊斯坦布尔全天自由活动。不含午晚餐以及车导。</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指定时间集合，乘车前往机场，搭乘凌晨航班返回广州。</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自由活动自费景点介绍：</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伊斯坦布尔一日游：（USD150/人， 6人起订）</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酒店大堂集合，驱车前往【杜柏奇老皇宫】（约2小时，逢周二关闭，如遇关闭则改为【多尔玛巴赫切宫】），随后享用当地午餐，随后前往【地下水宫】（约30分钟，如D10的【圣索菲亚大教堂】关闭改为地下水宫，则D11的【地下水宫】改为参观【圣索菲亚大教堂】）。随后前往游览【塔克西姆广场】（约2小时），前往【香料市场】（约60分钟），最后享用【烤肉晚餐】后送回酒店休息。</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杜柏奇老皇宫】有着1500年的历史的杜柏奇皇宫坐落在博斯普鲁斯海峡与金角湾及马尔马拉海的交会点上，是当年苏丹们办公的地方杜柏奇皇宫,是奥图曼帝国于15世纪建造,现在改建为博物馆,而最令人瞩目在藏宝馆内的一粒86卡拉全美钻石,杜柏奇皇宫位于博斯普鲁斯海峡的高地上,是观看两岸风景最理想的地方。</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餐饮：早餐/XX/XX</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住宿：航班上</w:t>
            </w:r>
            <w:r>
              <w:rPr>
                <w:rFonts w:ascii="Times New Roman" w:hAnsi="Times New Roman" w:eastAsia="Times New Roman" w:cs="Times New Roman"/>
                <w:b w:val="0"/>
                <w:i w:val="0"/>
                <w:strike w:val="0"/>
                <w:color w:val="000000"/>
                <w:position w:val="-1"/>
                <w:sz w:val="21"/>
                <w:szCs w:val="21"/>
                <w:u w:val="none"/>
              </w:rPr>
              <w:br w:type="textWrapping"/>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73" w:hRule="atLeast"/>
          <w:tblCellSpacing w:w="15" w:type="dxa"/>
        </w:trPr>
        <w:tc>
          <w:tcPr>
            <w:tcW w:w="1155" w:type="dxa"/>
            <w:tcBorders>
              <w:top w:val="outset" w:color="auto" w:sz="6" w:space="0"/>
              <w:bottom w:val="outset" w:color="auto" w:sz="6" w:space="0"/>
              <w:right w:val="outset" w:color="auto" w:sz="6" w:space="0"/>
            </w:tcBorders>
            <w:shd w:val="clear" w:color="auto" w:fill="FFFFFF"/>
            <w:vAlign w:val="center"/>
          </w:tcPr>
          <w:p>
            <w:pPr>
              <w:pageBreakBefore w:val="0"/>
              <w:jc w:val="center"/>
              <w:textAlignment w:val="auto"/>
              <w:rPr>
                <w:sz w:val="21"/>
                <w:szCs w:val="21"/>
              </w:rPr>
            </w:pPr>
            <w:r>
              <w:rPr>
                <w:rFonts w:ascii="Times New Roman" w:hAnsi="Times New Roman" w:eastAsia="Times New Roman" w:cs="Times New Roman"/>
                <w:b/>
                <w:i w:val="0"/>
                <w:strike w:val="0"/>
                <w:color w:val="000000"/>
                <w:position w:val="-1"/>
                <w:sz w:val="21"/>
                <w:szCs w:val="21"/>
                <w:u w:val="none"/>
              </w:rPr>
              <w:t>2020-02-11</w:t>
            </w:r>
            <w:r>
              <w:rPr>
                <w:rFonts w:ascii="Times New Roman" w:hAnsi="Times New Roman" w:eastAsia="Times New Roman" w:cs="Times New Roman"/>
                <w:b/>
                <w:i w:val="0"/>
                <w:strike w:val="0"/>
                <w:color w:val="000000"/>
                <w:position w:val="-1"/>
                <w:sz w:val="21"/>
                <w:szCs w:val="21"/>
                <w:u w:val="none"/>
              </w:rPr>
              <w:br w:type="textWrapping"/>
            </w:r>
            <w:r>
              <w:rPr>
                <w:rFonts w:ascii="Times New Roman" w:hAnsi="Times New Roman" w:eastAsia="Times New Roman" w:cs="Times New Roman"/>
                <w:b/>
                <w:i w:val="0"/>
                <w:strike w:val="0"/>
                <w:color w:val="000000"/>
                <w:position w:val="-1"/>
                <w:sz w:val="21"/>
                <w:szCs w:val="21"/>
                <w:u w:val="none"/>
              </w:rPr>
              <w:t>星期二</w:t>
            </w:r>
            <w:r>
              <w:rPr>
                <w:rFonts w:ascii="Times New Roman" w:hAnsi="Times New Roman" w:eastAsia="Times New Roman" w:cs="Times New Roman"/>
                <w:b/>
                <w:i w:val="0"/>
                <w:strike w:val="0"/>
                <w:color w:val="000000"/>
                <w:position w:val="-1"/>
                <w:sz w:val="21"/>
                <w:szCs w:val="21"/>
                <w:u w:val="none"/>
              </w:rPr>
              <w:br w:type="textWrapping"/>
            </w:r>
          </w:p>
        </w:tc>
        <w:tc>
          <w:tcPr>
            <w:tcW w:w="9341" w:type="dxa"/>
            <w:tcBorders>
              <w:top w:val="outset" w:color="auto" w:sz="6" w:space="0"/>
              <w:left w:val="outset" w:color="auto" w:sz="6" w:space="0"/>
              <w:bottom w:val="outset" w:color="auto" w:sz="6" w:space="0"/>
              <w:right w:val="outset" w:color="9D9DA1"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 xml:space="preserve">伊斯坦布尔 - 广州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国内航班参考：TK 72  伊斯坦布尔/广州  0140/1655     飞行时间：约12小时</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全天航班上休息，飞机抵达广州机场，结束此次难忘的土耳其行程。</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餐饮：全天不含餐</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 xml:space="preserve"> </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住宿：无</w:t>
            </w:r>
            <w:r>
              <w:rPr>
                <w:rFonts w:ascii="Times New Roman" w:hAnsi="Times New Roman" w:eastAsia="Times New Roman" w:cs="Times New Roman"/>
                <w:b w:val="0"/>
                <w:i w:val="0"/>
                <w:strike w:val="0"/>
                <w:color w:val="000000"/>
                <w:position w:val="-1"/>
                <w:sz w:val="21"/>
                <w:szCs w:val="21"/>
                <w:u w:val="none"/>
              </w:rPr>
              <w:br w:type="textWrapping"/>
            </w:r>
          </w:p>
        </w:tc>
      </w:tr>
    </w:tbl>
    <w:p>
      <w:pPr>
        <w:rPr>
          <w:rFonts w:ascii="微软雅黑" w:hAnsi="微软雅黑" w:eastAsia="微软雅黑"/>
          <w:b/>
          <w:bCs/>
          <w:color w:val="000000"/>
          <w:sz w:val="21"/>
          <w:szCs w:val="21"/>
        </w:rPr>
      </w:pPr>
      <w:r>
        <w:rPr>
          <w:rFonts w:ascii="微软雅黑" w:hAnsi="微软雅黑" w:eastAsia="微软雅黑" w:cs="微软雅黑"/>
          <w:b w:val="0"/>
          <w:i w:val="0"/>
          <w:strike w:val="0"/>
          <w:color w:val="000000"/>
          <w:sz w:val="21"/>
          <w:szCs w:val="21"/>
          <w:u w:val="none"/>
        </w:rPr>
        <w:t xml:space="preserve">*去程交通参考时间：TK73 广州/伊斯坦布尔  2310/0535+1  </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*返程交通参考时间：TK72 伊斯坦布尔/广州  0140/1655</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w:t>
      </w:r>
      <w:r>
        <w:rPr>
          <w:rFonts w:ascii="微软雅黑" w:hAnsi="微软雅黑" w:eastAsia="微软雅黑" w:cs="微软雅黑"/>
          <w:b w:val="0"/>
          <w:i w:val="0"/>
          <w:strike w:val="0"/>
          <w:color w:val="000000"/>
          <w:sz w:val="21"/>
          <w:szCs w:val="21"/>
          <w:u w:val="none"/>
        </w:rPr>
        <w:br w:type="textWrapping"/>
      </w:r>
    </w:p>
    <w:p>
      <w:pPr>
        <w:rPr>
          <w:rFonts w:ascii="微软雅黑" w:hAnsi="微软雅黑" w:eastAsia="微软雅黑"/>
          <w:color w:val="000000"/>
          <w:sz w:val="21"/>
          <w:szCs w:val="21"/>
        </w:rPr>
      </w:pPr>
      <w:r>
        <w:rPr>
          <w:rFonts w:ascii="微软雅黑" w:hAnsi="微软雅黑" w:eastAsia="微软雅黑" w:cs="微软雅黑"/>
          <w:b w:val="0"/>
          <w:i w:val="0"/>
          <w:strike w:val="0"/>
          <w:color w:val="000000"/>
          <w:sz w:val="21"/>
          <w:szCs w:val="21"/>
          <w:u w:val="none"/>
        </w:rPr>
        <w:t>一、团费报价:</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元/成人； 元/小孩（不满12周岁）； 元/婴儿（不满2周岁）；</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全程酒店补单房差2500元；</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1、费用已含：</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1) 代办本次行程签证费用；</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2) 代订行程表所列往返交通费、机场税（费）、游览交通费；</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3) 行程表所列酒店或同级酒店的住宿费；</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4) 行程表所列的餐费（不含酒水）；</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5) 行程表所列旅游项目第一门票。</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6) 广州出发机场税￥90/人、游览空调巴士；</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7）导游服务费（出境领队和地接导游的服务费）；</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2、费用未含：</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1)    旅途中火车、轮船上餐费；</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2)    卫生检疫费；个人旅游意外保险费和航空保险费；</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3)    出入境行李的海关税、搬运费、保管费和超重（件）行李托运费；</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4)    酒店内的酒水、洗衣、通讯等费用；</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5)    小费等其他私人性开支；</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xml:space="preserve">
6)    其他未约定由旅行社支付的费用（包括单间差、节假日旺季升幅、机场内候机和转机的餐食、不可抗力因素所产生的额外费用等）。  </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团费中仅包含司陪人员的基本工资。客人的赞扬和肯定是司陪人员努力提升服务品质的动力。如对司陪人员的服务满意，请每位游客遵循国际惯例给与司陪人员_1200_元（币种：_人民币_）。</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3、小孩收费：2-11周岁的执行小孩收费，此收费提供机位、车位、餐位及景点第一道门票半票（若超高请自行补足门票差价），不提供住宿床位。</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4、婴儿收费：婴儿收费：2周岁以下（不含2周岁）的执行婴儿收费，此收费不提供机位、车位、餐位、床位及景点费用；</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5、以上报价仅为持中国护照及港澳台护照客人的价格，持外籍护照的客人需在现有报价的基础上交纳机票附加费用￥ 0 /人。</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6、自备土耳其签证的客人团费减￥350/人，必须确认有返回中国之有效签证（注），同时所有的出入境事务自行负责，如发生任何出入境问题，我司不承担相关责任。</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w:t>
      </w:r>
      <w:r>
        <w:rPr>
          <w:rFonts w:ascii="微软雅黑" w:hAnsi="微软雅黑" w:eastAsia="微软雅黑" w:cs="微软雅黑"/>
          <w:b w:val="0"/>
          <w:i w:val="0"/>
          <w:strike w:val="0"/>
          <w:color w:val="000000"/>
          <w:sz w:val="21"/>
          <w:szCs w:val="21"/>
          <w:u w:val="none"/>
        </w:rPr>
        <w:br w:type="textWrapping"/>
      </w:r>
    </w:p>
    <w:p>
      <w:pPr>
        <w:rPr>
          <w:rFonts w:ascii="微软雅黑" w:hAnsi="微软雅黑" w:eastAsia="微软雅黑"/>
          <w:color w:val="000000"/>
          <w:sz w:val="21"/>
          <w:szCs w:val="21"/>
        </w:rPr>
      </w:pPr>
      <w:r>
        <w:rPr>
          <w:rFonts w:ascii="微软雅黑" w:hAnsi="微软雅黑" w:eastAsia="微软雅黑" w:cs="微软雅黑"/>
          <w:b w:val="0"/>
          <w:i w:val="0"/>
          <w:strike w:val="0"/>
          <w:color w:val="000000"/>
          <w:sz w:val="21"/>
          <w:szCs w:val="21"/>
          <w:u w:val="none"/>
        </w:rPr>
        <w:t>二、行程标准：</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1、本团最低成团人数： 10成人。</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2、住 宿：全程入住8晚超豪华酒店+1晚特色民居，或因旅游旺季等特殊情况房源紧张，所提供的酒店将不低于行程表所列酒店档次。（注：境外酒店没有挂星评级），每成人每晚入住酒店双人标间的一个床位。酒店住宿若出现单男单女，旅行社会按照报名先后的顺序安排同性客人同住，若客人不愿接受安排的，客人须在出发前，增补入住单人/双人标间所产生的单间差费用。</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xml:space="preserve">
3、用 餐：含16正9早，正餐平均餐标50元/成人，早餐，包含在房费中。午晚餐为中式团队餐（餐标六菜一汤)或西式餐（套餐或自助餐），不含酒水。所有餐食如自动放弃，款项恕不退还； </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4、用 车：地接用车将根据团队人数安排9-55座空调旅游车，保证每人1正座。</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w:t>
      </w:r>
      <w:r>
        <w:rPr>
          <w:rFonts w:ascii="微软雅黑" w:hAnsi="微软雅黑" w:eastAsia="微软雅黑" w:cs="微软雅黑"/>
          <w:b w:val="0"/>
          <w:i w:val="0"/>
          <w:strike w:val="0"/>
          <w:color w:val="000000"/>
          <w:sz w:val="21"/>
          <w:szCs w:val="21"/>
          <w:u w:val="none"/>
        </w:rPr>
        <w:br w:type="textWrapping"/>
      </w:r>
    </w:p>
    <w:p>
      <w:pPr>
        <w:rPr>
          <w:rFonts w:ascii="微软雅黑" w:hAnsi="微软雅黑" w:eastAsia="微软雅黑"/>
          <w:color w:val="000000"/>
          <w:sz w:val="21"/>
          <w:szCs w:val="21"/>
        </w:rPr>
      </w:pPr>
      <w:r>
        <w:rPr>
          <w:rFonts w:ascii="微软雅黑" w:hAnsi="微软雅黑" w:eastAsia="微软雅黑" w:cs="微软雅黑"/>
          <w:b w:val="0"/>
          <w:i w:val="0"/>
          <w:strike w:val="0"/>
          <w:color w:val="000000"/>
          <w:sz w:val="21"/>
          <w:szCs w:val="21"/>
          <w:u w:val="none"/>
        </w:rPr>
        <w:t>三、友情提示：</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1、在境外旅游中，有不少不法分子利用各种手段（例如用低价吸引旅客参加海上活动、热气球项目或者沙漠冲沙等自费活动，完成活动后向旅客收取更高的费用），导致客人蒙受金钱损失。特别提醒客人，在进行自费活动时，一定要跟随旅行社的领队或当地导游出行，不要轻信不明人士的推介。若在旅途中出现上述情况引致客人上当受骗或带来的不利后果，不属于旅行社承担的责任范围内。</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2、 客人应妥善保管自己的行李物品（特别是现金、有价证券以及贵重物品等）。</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3、根据中国海关总署的规定，旅客在境外购买的物品，在进入中国海关时可能需要征收关税。详细内容见《中华人民共和国海关总署公告2010年第54号文件》。</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4、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5、土耳其货币：土耳其里拉（LIRA，TRL）1美元＝1.2里拉</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6、夏季期间日长夜短，通常日落时间为晚上九时。冬季则日短夜长，通常日落时间为下午五时三十分。</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7、时差（与格林威治时间） 冬天快2小时 夏天：快3小时（5-9月）</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8、时差（与北京时间）冬天：晚6小时 夏天：晚5小时（5-9月）</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9、必备物品：以上城市日夜温差极大，夏季早晚天气凉爽，但下午非常炎热，需注意防晒，请带太阳镜，穿着凉爽吸汗的衣服，晚间须穿着御寒外衣或厚外套。冬季为雨季，请自带雨具，以防不时之需。冬季白天亦可穿短袖衣，但是气温变化较大，傍晚需着毛衣。</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土耳其民风保守，但对游客衣着态度宽容。游客着装应以舒适实用为主。</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10、电器、电压、饮水及其他需自备私人物品</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如在此间各地使用电器，应检查是否适当，是否需要加上变压器。大城市的交流电压均为220伏特，插座为两脚细孔圆插。</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基于卫生原因，酒店的自来水请勿直接饮用，但酒店内皆没有饮用之热水供应。如习惯饮用热水，请自备烧热水的电器用品。</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请自备牙膏，牙刷和拖鞋，如需用电吹筒或其他电器用品亦请自备。</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11、购物及特产（参考项目）时装、皮革制品、披肩、丝巾、地毯、台布、花边等</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12、国际电话</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A.从土耳其拨回中国：</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家庭电话：0086（国家代码）+20（广州地区代码）+电话</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手提电话：0086+手提电话（前不要加0）</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B.从中国拨至</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土耳其：0090（国家代码）+212（伊斯坦布尔区号）+电话号码</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C.开通了国际漫游及国际长途的全球通用户，在土耳其大城市中可以使用手提电话。</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13、</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1) 中国驻土耳其大使馆电话：0090-312-4360628</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2) 驻伊斯坦布尔总领馆:0090-212-2996385</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3) 土耳其报警的联系方式：155</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w:t>
      </w:r>
      <w:r>
        <w:rPr>
          <w:rFonts w:ascii="微软雅黑" w:hAnsi="微软雅黑" w:eastAsia="微软雅黑" w:cs="微软雅黑"/>
          <w:b w:val="0"/>
          <w:i w:val="0"/>
          <w:strike w:val="0"/>
          <w:color w:val="000000"/>
          <w:sz w:val="21"/>
          <w:szCs w:val="21"/>
          <w:u w:val="none"/>
        </w:rPr>
        <w:br w:type="textWrapping"/>
      </w:r>
    </w:p>
    <w:p>
      <w:pPr>
        <w:rPr>
          <w:rFonts w:ascii="微软雅黑" w:hAnsi="微软雅黑" w:eastAsia="微软雅黑"/>
          <w:color w:val="000000"/>
          <w:sz w:val="21"/>
          <w:szCs w:val="21"/>
        </w:rPr>
      </w:pPr>
      <w:r>
        <w:rPr>
          <w:rFonts w:ascii="微软雅黑" w:hAnsi="微软雅黑" w:eastAsia="微软雅黑" w:cs="微软雅黑"/>
          <w:b w:val="0"/>
          <w:i w:val="0"/>
          <w:strike w:val="0"/>
          <w:color w:val="000000"/>
          <w:sz w:val="21"/>
          <w:szCs w:val="21"/>
          <w:u w:val="none"/>
        </w:rPr>
        <w:t>四、特别约定：</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1、强烈建议出行游客购买个人旅游意外保险。具体保险险种请在报名时向销售人员咨询并购买，出行时请将该保单资料随身携带。</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2、旅行社已经按照国家规定购买了旅行社责任保险。</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3、签证说明：</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1）离回程日期半年以上有效期护照的首页扫描件。</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2）填写完整《非洲中东签证资料表》1份。</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3）根据使领馆的要求，凡委托本旅行社代办签证的客人，在参加南非、土耳其、埃及、以色列团队旅游期间必须随团活动，不能擅自脱团、分团。</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4、尽管出团期间处于花期开放的季节，但受气候、自然环境等不可抗力因素影响，旅行社不一定保证客人能欣赏到，敬请客人对此表示理解和认同。</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5、经典风行是本旅行社旗下的子品牌，出团时领队使用经典风行标识的，均系本旅行社的团队。</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▲关于SPA或古法按摩项目的温馨提示：</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如客人有不确定的身体情况或是第一次做水疗，应将疗程时间缩短10-15分钟；水疗前一个小时及水疗后一个小时，不建议使用蒸气浴，桑拿或按摩池；做完水疗后必须休息20-30分钟，并且最好前往休息区放松。敬请留意，不满12周岁的小孩不能参加此项目。
▲关于出海、沙滩或水上游乐项目的温馨提示：</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▲关于高空旅游项目的温馨提示（包括但不限于跳伞、滑翔、乘热气球、蹦极、直升飞机、水上飞机）：</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1）请根据自身条件，充分参考景区相关公告及建议后量力而行。</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2）活动期间，请穿着运动鞋，不要穿着穿裙装、高跟鞋、凉鞋等；</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3）空中活动期间，建议切勿拍照，并妥善保管随身物品，以免发生掉落造成损失；</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4）客人参与体验过程中不要碰触相关设备，且必须听从工作人员的安排。
▲关于温泉项目的温馨提示：</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xml:space="preserve">
 </w:t>
      </w:r>
      <w:r>
        <w:rPr>
          <w:rFonts w:ascii="微软雅黑" w:hAnsi="微软雅黑" w:eastAsia="微软雅黑" w:cs="微软雅黑"/>
          <w:b w:val="0"/>
          <w:i w:val="0"/>
          <w:strike w:val="0"/>
          <w:color w:val="000000"/>
          <w:sz w:val="21"/>
          <w:szCs w:val="21"/>
          <w:u w:val="none"/>
        </w:rPr>
        <w:br w:type="textWrapping"/>
      </w:r>
    </w:p>
    <w:p>
      <w:pPr>
        <w:rPr>
          <w:sz w:val="21"/>
          <w:szCs w:val="21"/>
        </w:rPr>
      </w:pPr>
      <w:r>
        <w:rPr>
          <w:rFonts w:ascii="微软雅黑" w:hAnsi="微软雅黑" w:eastAsia="微软雅黑" w:cs="微软雅黑"/>
          <w:b w:val="0"/>
          <w:i w:val="0"/>
          <w:strike w:val="0"/>
          <w:color w:val="000000"/>
          <w:sz w:val="21"/>
          <w:szCs w:val="21"/>
          <w:u w:val="none"/>
        </w:rPr>
        <w:t>五、特殊扣费及出票风险</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1、出票风险：客人明白，是否获得签证，使领馆有可能在团队出发前一日才通知旅行社。旅行社接受客人委托代办签证，客人明白若获得签证后再订机票，航空公司很可能无法保证所需机位。为确保能按时成行，客人同意在未获得签证的情况下，旅行社可以先行预订机票，非因旅行社的责任如因客人的签证申请被拒签、缓签致使甲方不能按时成行的，甲方愿意承担必要的费用：</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①、机票损失费（如未出机票，该损失为机票定金2000元/人；如已出票，该损失为航空公司的实际扣费）。</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②、签证申请费及服务费为：南非签人民币1000元；土耳其签人民币600元；肯尼亚签人民币600元；迪拜签人民币600元；埃及签人民币400元；约旦签证人民币800元；以色列签证人民币500元。</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2、根据合同第18条约定，若客人擅自分团、脱团，视为客人解除合同，并承担违约责任，客人需按￥2000元/天支付旅行社违约金，客人对此表示同意</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3、分期付款：</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双方同意客人缴交旅游费用在约定的期限内分两期支付，若客人或旅行社因自身原因退团或取消行程的，则违约方应按照已收旅游费用为依据并按照《广州市出境旅游组团合同》第21条、28条相应的标准向守约方支付必要的费用或违约金。</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旅游者（客人）声明：本人及本人代表以上所列参团的全体同行人，对以上行程表及备注内容已详细阅读，了解并同意相关条款的约定，并同意其作为《出境游报名表》、《广州市出境旅游组团合同》及《补充约定》不可分割的一部分，自双方签字或盖章之日起生效。</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xml:space="preserve">
 </w:t>
      </w:r>
      <w:bookmarkStart w:id="0" w:name="_GoBack"/>
      <w:bookmarkEnd w:id="0"/>
      <w:r>
        <w:rPr>
          <w:rFonts w:ascii="微软雅黑" w:hAnsi="微软雅黑" w:eastAsia="微软雅黑" w:cs="微软雅黑"/>
          <w:b w:val="0"/>
          <w:i w:val="0"/>
          <w:strike w:val="0"/>
          <w:color w:val="000000"/>
          <w:sz w:val="21"/>
          <w:szCs w:val="21"/>
          <w:u w:val="none"/>
        </w:rPr>
        <w:t xml:space="preserve">
 </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客人签名：                          旅行社（经办人）签名和盖章</w:t>
      </w:r>
      <w:r>
        <w:rPr>
          <w:rFonts w:ascii="微软雅黑" w:hAnsi="微软雅黑" w:eastAsia="微软雅黑" w:cs="微软雅黑"/>
          <w:b w:val="0"/>
          <w:i w:val="0"/>
          <w:strike w:val="0"/>
          <w:color w:val="000000"/>
          <w:sz w:val="21"/>
          <w:szCs w:val="21"/>
          <w:u w:val="none"/>
        </w:rPr>
        <w:br w:type="textWrapping"/>
      </w:r>
      <w:r>
        <w:rPr>
          <w:rFonts w:ascii="微软雅黑" w:hAnsi="微软雅黑" w:eastAsia="微软雅黑" w:cs="微软雅黑"/>
          <w:b w:val="0"/>
          <w:i w:val="0"/>
          <w:strike w:val="0"/>
          <w:color w:val="000000"/>
          <w:sz w:val="21"/>
          <w:szCs w:val="21"/>
          <w:u w:val="none"/>
        </w:rPr>
        <w:t>
日期：                                 日期：</w:t>
      </w:r>
    </w:p>
    <w:sectPr>
      <w:footerReference r:id="rId5" w:type="first"/>
      <w:headerReference r:id="rId3" w:type="default"/>
      <w:footerReference r:id="rId4" w:type="default"/>
      <w:pgSz w:w="11906" w:h="16838"/>
      <w:pgMar w:top="720" w:right="720" w:bottom="720" w:left="720" w:header="850" w:footer="850" w:gutter="0"/>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rPr>
      <w:fldChar w:fldCharType="begin"/>
    </w:r>
    <w:r>
      <w:rPr>
        <w:b/>
      </w:rPr>
      <w:instrText xml:space="preserve">PAGE</w:instrText>
    </w:r>
    <w:r>
      <w:rPr>
        <w:b/>
      </w:rPr>
      <w:fldChar w:fldCharType="separate"/>
    </w:r>
    <w:r>
      <w:rPr>
        <w:b/>
      </w:rPr>
      <w:t>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3</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3</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doNotCompress"/>
  <w:noLineBreaksAfter w:lang="zh-CN" w:val="$([{£¥·‘“〈《「『【〔〖〝﹙﹛﹝＄（．［｛￡￥"/>
  <w:noLineBreaksBefore w:lang="zh-CN" w:val="!%),.:;&gt;?]}¢¨°·ˇˉ―‖’”…‰′″›℃∶、。〃〉》」』】〕〗〞︶︺︾﹀﹄﹚﹜﹞！＂％＇），．：；？］｀｜｝～￠"/>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0F7"/>
    <w:rsid w:val="0000635A"/>
    <w:rsid w:val="00010A66"/>
    <w:rsid w:val="00013331"/>
    <w:rsid w:val="00027A46"/>
    <w:rsid w:val="00027BF4"/>
    <w:rsid w:val="000300A0"/>
    <w:rsid w:val="00031F81"/>
    <w:rsid w:val="00034256"/>
    <w:rsid w:val="00034DFB"/>
    <w:rsid w:val="0004379B"/>
    <w:rsid w:val="000459F4"/>
    <w:rsid w:val="00060D73"/>
    <w:rsid w:val="0006452C"/>
    <w:rsid w:val="00064EDB"/>
    <w:rsid w:val="00070F49"/>
    <w:rsid w:val="000A0FBD"/>
    <w:rsid w:val="000A10F7"/>
    <w:rsid w:val="000B2E02"/>
    <w:rsid w:val="000B6941"/>
    <w:rsid w:val="000C02AD"/>
    <w:rsid w:val="000C1A5B"/>
    <w:rsid w:val="000C3139"/>
    <w:rsid w:val="000C45E3"/>
    <w:rsid w:val="000D2641"/>
    <w:rsid w:val="001049D4"/>
    <w:rsid w:val="00113855"/>
    <w:rsid w:val="00120454"/>
    <w:rsid w:val="001245BA"/>
    <w:rsid w:val="00124934"/>
    <w:rsid w:val="00162F86"/>
    <w:rsid w:val="00171C24"/>
    <w:rsid w:val="00171FD8"/>
    <w:rsid w:val="00175D78"/>
    <w:rsid w:val="001B7784"/>
    <w:rsid w:val="001C10B1"/>
    <w:rsid w:val="001D67A3"/>
    <w:rsid w:val="001F16E8"/>
    <w:rsid w:val="001F39C6"/>
    <w:rsid w:val="0022471F"/>
    <w:rsid w:val="002260E6"/>
    <w:rsid w:val="00231A11"/>
    <w:rsid w:val="002341CD"/>
    <w:rsid w:val="00256C1E"/>
    <w:rsid w:val="00280EBA"/>
    <w:rsid w:val="00287B46"/>
    <w:rsid w:val="002A453B"/>
    <w:rsid w:val="002B3234"/>
    <w:rsid w:val="002C7238"/>
    <w:rsid w:val="002E29C9"/>
    <w:rsid w:val="002E7829"/>
    <w:rsid w:val="002E7830"/>
    <w:rsid w:val="002F3417"/>
    <w:rsid w:val="002F4713"/>
    <w:rsid w:val="00305699"/>
    <w:rsid w:val="00311C6C"/>
    <w:rsid w:val="00326E53"/>
    <w:rsid w:val="00326E87"/>
    <w:rsid w:val="003404E7"/>
    <w:rsid w:val="003624E0"/>
    <w:rsid w:val="00391564"/>
    <w:rsid w:val="003A3D3E"/>
    <w:rsid w:val="003B398C"/>
    <w:rsid w:val="003B7E42"/>
    <w:rsid w:val="003C0DE3"/>
    <w:rsid w:val="003D08F4"/>
    <w:rsid w:val="00406EEC"/>
    <w:rsid w:val="00442951"/>
    <w:rsid w:val="0044553E"/>
    <w:rsid w:val="004651FA"/>
    <w:rsid w:val="004839B0"/>
    <w:rsid w:val="004A60A7"/>
    <w:rsid w:val="004A76D4"/>
    <w:rsid w:val="004C260A"/>
    <w:rsid w:val="004D5D35"/>
    <w:rsid w:val="004E3348"/>
    <w:rsid w:val="004F24C5"/>
    <w:rsid w:val="0051334B"/>
    <w:rsid w:val="0052673A"/>
    <w:rsid w:val="00544752"/>
    <w:rsid w:val="00545CCF"/>
    <w:rsid w:val="00587041"/>
    <w:rsid w:val="005B0B29"/>
    <w:rsid w:val="005B448B"/>
    <w:rsid w:val="005C2E90"/>
    <w:rsid w:val="005D4F76"/>
    <w:rsid w:val="005E39C5"/>
    <w:rsid w:val="005E42B6"/>
    <w:rsid w:val="005F14C4"/>
    <w:rsid w:val="005F594B"/>
    <w:rsid w:val="00602008"/>
    <w:rsid w:val="00614A22"/>
    <w:rsid w:val="00624C96"/>
    <w:rsid w:val="006276F3"/>
    <w:rsid w:val="006417B6"/>
    <w:rsid w:val="006561C9"/>
    <w:rsid w:val="00657AFC"/>
    <w:rsid w:val="00662921"/>
    <w:rsid w:val="006751E5"/>
    <w:rsid w:val="00676DA1"/>
    <w:rsid w:val="0068534F"/>
    <w:rsid w:val="00693270"/>
    <w:rsid w:val="006A3410"/>
    <w:rsid w:val="006B1314"/>
    <w:rsid w:val="006B172E"/>
    <w:rsid w:val="006D74EE"/>
    <w:rsid w:val="006F43C0"/>
    <w:rsid w:val="00712E2A"/>
    <w:rsid w:val="007172A8"/>
    <w:rsid w:val="00720F93"/>
    <w:rsid w:val="007227A3"/>
    <w:rsid w:val="007230E0"/>
    <w:rsid w:val="00726A31"/>
    <w:rsid w:val="007273E0"/>
    <w:rsid w:val="00727E72"/>
    <w:rsid w:val="00730233"/>
    <w:rsid w:val="00742C47"/>
    <w:rsid w:val="0076088B"/>
    <w:rsid w:val="00761776"/>
    <w:rsid w:val="00770331"/>
    <w:rsid w:val="00770A20"/>
    <w:rsid w:val="00791717"/>
    <w:rsid w:val="007936A2"/>
    <w:rsid w:val="007A226A"/>
    <w:rsid w:val="007B693C"/>
    <w:rsid w:val="007E069F"/>
    <w:rsid w:val="00801E8A"/>
    <w:rsid w:val="00804A4B"/>
    <w:rsid w:val="008109F6"/>
    <w:rsid w:val="00814C73"/>
    <w:rsid w:val="00815BE1"/>
    <w:rsid w:val="008310C8"/>
    <w:rsid w:val="0085476B"/>
    <w:rsid w:val="0085489E"/>
    <w:rsid w:val="00863625"/>
    <w:rsid w:val="008754DA"/>
    <w:rsid w:val="0088590E"/>
    <w:rsid w:val="008A4423"/>
    <w:rsid w:val="008B2EF9"/>
    <w:rsid w:val="00903ADD"/>
    <w:rsid w:val="00904FD3"/>
    <w:rsid w:val="009055E5"/>
    <w:rsid w:val="009158CA"/>
    <w:rsid w:val="00920357"/>
    <w:rsid w:val="009412C5"/>
    <w:rsid w:val="00975081"/>
    <w:rsid w:val="00996C23"/>
    <w:rsid w:val="009C4434"/>
    <w:rsid w:val="009D3682"/>
    <w:rsid w:val="009D43D3"/>
    <w:rsid w:val="009D6451"/>
    <w:rsid w:val="009E035F"/>
    <w:rsid w:val="009E0463"/>
    <w:rsid w:val="009F0522"/>
    <w:rsid w:val="009F34AD"/>
    <w:rsid w:val="009F35DA"/>
    <w:rsid w:val="009F5ED0"/>
    <w:rsid w:val="00A02FE4"/>
    <w:rsid w:val="00A1202A"/>
    <w:rsid w:val="00A320AA"/>
    <w:rsid w:val="00A60F20"/>
    <w:rsid w:val="00A770B0"/>
    <w:rsid w:val="00AB2685"/>
    <w:rsid w:val="00AD119D"/>
    <w:rsid w:val="00AD2B5F"/>
    <w:rsid w:val="00AD5E9F"/>
    <w:rsid w:val="00AD655C"/>
    <w:rsid w:val="00AE7CB5"/>
    <w:rsid w:val="00AF20F6"/>
    <w:rsid w:val="00AF65C8"/>
    <w:rsid w:val="00AF788B"/>
    <w:rsid w:val="00B045ED"/>
    <w:rsid w:val="00B04F0B"/>
    <w:rsid w:val="00B10448"/>
    <w:rsid w:val="00B10BE0"/>
    <w:rsid w:val="00B22A75"/>
    <w:rsid w:val="00B23ED3"/>
    <w:rsid w:val="00B37C3A"/>
    <w:rsid w:val="00B4729E"/>
    <w:rsid w:val="00B5167E"/>
    <w:rsid w:val="00B534D3"/>
    <w:rsid w:val="00B53DBD"/>
    <w:rsid w:val="00B63D49"/>
    <w:rsid w:val="00B673F3"/>
    <w:rsid w:val="00B919D1"/>
    <w:rsid w:val="00B97460"/>
    <w:rsid w:val="00BA7709"/>
    <w:rsid w:val="00BB0C77"/>
    <w:rsid w:val="00BC3164"/>
    <w:rsid w:val="00BC3B37"/>
    <w:rsid w:val="00BD7401"/>
    <w:rsid w:val="00BE1DFC"/>
    <w:rsid w:val="00C01866"/>
    <w:rsid w:val="00C137C4"/>
    <w:rsid w:val="00C2271F"/>
    <w:rsid w:val="00C22D03"/>
    <w:rsid w:val="00C36312"/>
    <w:rsid w:val="00C45F68"/>
    <w:rsid w:val="00C864A8"/>
    <w:rsid w:val="00C92B2A"/>
    <w:rsid w:val="00C95BA3"/>
    <w:rsid w:val="00CC4595"/>
    <w:rsid w:val="00CD5389"/>
    <w:rsid w:val="00CE499A"/>
    <w:rsid w:val="00D32FA2"/>
    <w:rsid w:val="00D4407B"/>
    <w:rsid w:val="00D46B26"/>
    <w:rsid w:val="00D52E05"/>
    <w:rsid w:val="00D55FB6"/>
    <w:rsid w:val="00D60186"/>
    <w:rsid w:val="00D60299"/>
    <w:rsid w:val="00D82CC7"/>
    <w:rsid w:val="00D85775"/>
    <w:rsid w:val="00D92611"/>
    <w:rsid w:val="00DB3BB9"/>
    <w:rsid w:val="00DB6884"/>
    <w:rsid w:val="00DC06DA"/>
    <w:rsid w:val="00DC0760"/>
    <w:rsid w:val="00DC46FE"/>
    <w:rsid w:val="00DD3A58"/>
    <w:rsid w:val="00DE4D3B"/>
    <w:rsid w:val="00E00529"/>
    <w:rsid w:val="00E07358"/>
    <w:rsid w:val="00E24287"/>
    <w:rsid w:val="00E45351"/>
    <w:rsid w:val="00E57552"/>
    <w:rsid w:val="00E71463"/>
    <w:rsid w:val="00EA0E64"/>
    <w:rsid w:val="00EA7327"/>
    <w:rsid w:val="00EA7F93"/>
    <w:rsid w:val="00EB1701"/>
    <w:rsid w:val="00EB29EB"/>
    <w:rsid w:val="00EB49D0"/>
    <w:rsid w:val="00EB5B90"/>
    <w:rsid w:val="00ED2D06"/>
    <w:rsid w:val="00ED50BD"/>
    <w:rsid w:val="00EF1DF6"/>
    <w:rsid w:val="00F05327"/>
    <w:rsid w:val="00F10E48"/>
    <w:rsid w:val="00F144C2"/>
    <w:rsid w:val="00F1583E"/>
    <w:rsid w:val="00F17D60"/>
    <w:rsid w:val="00F35CB1"/>
    <w:rsid w:val="00F36F61"/>
    <w:rsid w:val="00F43B29"/>
    <w:rsid w:val="00F46436"/>
    <w:rsid w:val="00F62ED7"/>
    <w:rsid w:val="00F63DAD"/>
    <w:rsid w:val="00F717AB"/>
    <w:rsid w:val="00F8375A"/>
    <w:rsid w:val="00F87F4D"/>
    <w:rsid w:val="00F9628C"/>
    <w:rsid w:val="00FA4B25"/>
    <w:rsid w:val="00FB0021"/>
    <w:rsid w:val="00FC3161"/>
    <w:rsid w:val="00FC56B7"/>
    <w:rsid w:val="00FD0CC2"/>
    <w:rsid w:val="00FE55FD"/>
    <w:rsid w:val="00FF323B"/>
    <w:rsid w:val="1A726403"/>
    <w:rsid w:val="22D72B6F"/>
    <w:rsid w:val="242962AC"/>
    <w:rsid w:val="31065697"/>
    <w:rsid w:val="37BA64A5"/>
    <w:rsid w:val="4B7E5800"/>
    <w:rsid w:val="4F1B3CFA"/>
    <w:rsid w:val="6F543281"/>
    <w:rsid w:val="71B57B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9"/>
    <w:semiHidden/>
    <w:uiPriority w:val="99"/>
    <w:rPr>
      <w:rFonts w:hAnsi="Times New Roman" w:cs="Times New Roman"/>
      <w:sz w:val="18"/>
      <w:szCs w:val="18"/>
    </w:rPr>
  </w:style>
  <w:style w:type="paragraph" w:styleId="3">
    <w:name w:val="annotation text"/>
    <w:basedOn w:val="1"/>
    <w:link w:val="16"/>
    <w:semiHidden/>
    <w:uiPriority w:val="99"/>
    <w:rPr>
      <w:rFonts w:hAnsi="Times New Roman" w:cs="Times New Roman"/>
    </w:rPr>
  </w:style>
  <w:style w:type="paragraph" w:styleId="4">
    <w:name w:val="Balloon Text"/>
    <w:basedOn w:val="1"/>
    <w:link w:val="18"/>
    <w:semiHidden/>
    <w:uiPriority w:val="99"/>
    <w:rPr>
      <w:rFonts w:hAnsi="Times New Roman" w:cs="Times New Roman"/>
      <w:sz w:val="18"/>
      <w:szCs w:val="18"/>
    </w:rPr>
  </w:style>
  <w:style w:type="paragraph" w:styleId="5">
    <w:name w:val="footer"/>
    <w:basedOn w:val="1"/>
    <w:link w:val="14"/>
    <w:qFormat/>
    <w:uiPriority w:val="99"/>
    <w:pPr>
      <w:tabs>
        <w:tab w:val="center" w:pos="4153"/>
        <w:tab w:val="right" w:pos="8306"/>
      </w:tabs>
      <w:snapToGrid w:val="0"/>
    </w:pPr>
    <w:rPr>
      <w:rFonts w:cs="Times New Roman"/>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7">
    <w:name w:val="Normal (Web)"/>
    <w:basedOn w:val="1"/>
    <w:qFormat/>
    <w:uiPriority w:val="99"/>
    <w:pPr>
      <w:spacing w:before="100" w:beforeAutospacing="1" w:after="100" w:afterAutospacing="1"/>
    </w:pPr>
  </w:style>
  <w:style w:type="paragraph" w:styleId="8">
    <w:name w:val="annotation subject"/>
    <w:basedOn w:val="3"/>
    <w:next w:val="3"/>
    <w:link w:val="17"/>
    <w:semiHidden/>
    <w:qFormat/>
    <w:uiPriority w:val="99"/>
    <w:rPr>
      <w:b/>
      <w:bCs/>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semiHidden/>
    <w:qFormat/>
    <w:uiPriority w:val="99"/>
    <w:rPr>
      <w:rFonts w:cs="Times New Roman"/>
      <w:sz w:val="21"/>
      <w:szCs w:val="21"/>
    </w:rPr>
  </w:style>
  <w:style w:type="character" w:customStyle="1" w:styleId="13">
    <w:name w:val="页眉 Char"/>
    <w:link w:val="6"/>
    <w:qFormat/>
    <w:locked/>
    <w:uiPriority w:val="99"/>
    <w:rPr>
      <w:rFonts w:ascii="宋体" w:hAnsi="宋体" w:eastAsia="宋体" w:cs="宋体"/>
      <w:sz w:val="18"/>
      <w:szCs w:val="18"/>
    </w:rPr>
  </w:style>
  <w:style w:type="character" w:customStyle="1" w:styleId="14">
    <w:name w:val="页脚 Char"/>
    <w:link w:val="5"/>
    <w:qFormat/>
    <w:locked/>
    <w:uiPriority w:val="99"/>
    <w:rPr>
      <w:rFonts w:ascii="宋体" w:hAnsi="宋体" w:eastAsia="宋体" w:cs="宋体"/>
      <w:sz w:val="18"/>
      <w:szCs w:val="18"/>
    </w:rPr>
  </w:style>
  <w:style w:type="character" w:customStyle="1" w:styleId="15">
    <w:name w:val="apple-converted-space"/>
    <w:qFormat/>
    <w:uiPriority w:val="99"/>
    <w:rPr>
      <w:rFonts w:cs="Times New Roman"/>
    </w:rPr>
  </w:style>
  <w:style w:type="character" w:customStyle="1" w:styleId="16">
    <w:name w:val="批注文字 Char"/>
    <w:link w:val="3"/>
    <w:semiHidden/>
    <w:qFormat/>
    <w:locked/>
    <w:uiPriority w:val="99"/>
    <w:rPr>
      <w:rFonts w:ascii="宋体" w:eastAsia="宋体" w:cs="宋体"/>
      <w:sz w:val="24"/>
      <w:szCs w:val="24"/>
    </w:rPr>
  </w:style>
  <w:style w:type="character" w:customStyle="1" w:styleId="17">
    <w:name w:val="批注主题 Char"/>
    <w:link w:val="8"/>
    <w:semiHidden/>
    <w:qFormat/>
    <w:locked/>
    <w:uiPriority w:val="99"/>
    <w:rPr>
      <w:rFonts w:ascii="宋体" w:eastAsia="宋体" w:cs="宋体"/>
      <w:b/>
      <w:bCs/>
      <w:sz w:val="24"/>
      <w:szCs w:val="24"/>
    </w:rPr>
  </w:style>
  <w:style w:type="character" w:customStyle="1" w:styleId="18">
    <w:name w:val="批注框文本 Char"/>
    <w:link w:val="4"/>
    <w:semiHidden/>
    <w:qFormat/>
    <w:locked/>
    <w:uiPriority w:val="99"/>
    <w:rPr>
      <w:rFonts w:ascii="宋体" w:eastAsia="宋体" w:cs="宋体"/>
      <w:sz w:val="18"/>
      <w:szCs w:val="18"/>
    </w:rPr>
  </w:style>
  <w:style w:type="character" w:customStyle="1" w:styleId="19">
    <w:name w:val="文档结构图 Char"/>
    <w:link w:val="2"/>
    <w:semiHidden/>
    <w:qFormat/>
    <w:locked/>
    <w:uiPriority w:val="99"/>
    <w:rPr>
      <w:rFonts w:ascii="宋体" w:eastAsia="宋体" w:cs="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321</Words>
  <Characters>1833</Characters>
  <Lines>15</Lines>
  <Paragraphs>4</Paragraphs>
  <TotalTime>18</TotalTime>
  <ScaleCrop>false</ScaleCrop>
  <LinksUpToDate>false</LinksUpToDate>
  <CharactersWithSpaces>2150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2018-08-14T09:54:00Z</dcterms:created>
  <dc:creator>Corinna Zhuge</dc:creator>
  <cp:lastModifiedBy>Administrator</cp:lastModifiedBy>
  <dcterms:modified xsi:type="dcterms:W3CDTF">2020-01-22T12:07:50Z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