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518" w:firstLineChars="1500"/>
        <w:jc w:val="both"/>
        <w:rPr>
          <w:rFonts w:hint="eastAsia" w:ascii="宋体" w:hAnsi="宋体" w:cs="宋体"/>
          <w:b/>
          <w:sz w:val="30"/>
          <w:szCs w:val="30"/>
        </w:rPr>
      </w:pPr>
      <w:r>
        <w:rPr>
          <w:rFonts w:hint="eastAsia" w:ascii="宋体" w:hAnsi="宋体" w:cs="宋体"/>
          <w:b/>
          <w:sz w:val="30"/>
          <w:szCs w:val="30"/>
        </w:rPr>
        <w:t>补</w:t>
      </w:r>
      <w:r>
        <w:rPr>
          <w:b/>
          <w:sz w:val="30"/>
          <w:szCs w:val="30"/>
        </w:rPr>
        <w:t xml:space="preserve"> </w:t>
      </w:r>
      <w:r>
        <w:rPr>
          <w:rFonts w:hint="eastAsia" w:ascii="宋体" w:hAnsi="宋体" w:cs="宋体"/>
          <w:b/>
          <w:sz w:val="30"/>
          <w:szCs w:val="30"/>
        </w:rPr>
        <w:t>充</w:t>
      </w:r>
      <w:r>
        <w:rPr>
          <w:b/>
          <w:sz w:val="30"/>
          <w:szCs w:val="30"/>
        </w:rPr>
        <w:t xml:space="preserve"> </w:t>
      </w:r>
      <w:r>
        <w:rPr>
          <w:rFonts w:hint="eastAsia" w:ascii="宋体" w:hAnsi="宋体" w:cs="宋体"/>
          <w:b/>
          <w:sz w:val="30"/>
          <w:szCs w:val="30"/>
        </w:rPr>
        <w:t>协</w:t>
      </w:r>
      <w:r>
        <w:rPr>
          <w:b/>
          <w:sz w:val="30"/>
          <w:szCs w:val="30"/>
        </w:rPr>
        <w:t xml:space="preserve"> </w:t>
      </w:r>
      <w:r>
        <w:rPr>
          <w:rFonts w:hint="eastAsia" w:ascii="宋体" w:hAnsi="宋体" w:cs="宋体"/>
          <w:b/>
          <w:sz w:val="30"/>
          <w:szCs w:val="30"/>
        </w:rPr>
        <w:t>议</w:t>
      </w:r>
    </w:p>
    <w:p>
      <w:pPr>
        <w:spacing w:line="360" w:lineRule="auto"/>
        <w:ind w:firstLine="211" w:firstLineChars="100"/>
        <w:rPr>
          <w:b/>
          <w:bCs/>
          <w:sz w:val="21"/>
          <w:szCs w:val="21"/>
        </w:rPr>
      </w:pPr>
      <w:r>
        <w:rPr>
          <w:rFonts w:hint="eastAsia" w:cs="宋体"/>
          <w:b/>
          <w:bCs/>
          <w:sz w:val="21"/>
          <w:szCs w:val="21"/>
        </w:rPr>
        <w:t>甲方：</w:t>
      </w:r>
      <w:r>
        <w:rPr>
          <w:b/>
          <w:bCs/>
          <w:sz w:val="21"/>
          <w:szCs w:val="21"/>
        </w:rPr>
        <w:t xml:space="preserve">    </w:t>
      </w:r>
    </w:p>
    <w:p>
      <w:pPr>
        <w:ind w:firstLine="211" w:firstLineChars="100"/>
        <w:rPr>
          <w:b/>
          <w:bCs/>
          <w:sz w:val="21"/>
          <w:szCs w:val="21"/>
        </w:rPr>
      </w:pPr>
      <w:r>
        <w:rPr>
          <w:rFonts w:hint="eastAsia" w:cs="宋体"/>
          <w:b/>
          <w:bCs/>
          <w:sz w:val="21"/>
          <w:szCs w:val="21"/>
        </w:rPr>
        <w:t>乙方：</w:t>
      </w:r>
      <w:r>
        <w:rPr>
          <w:b/>
          <w:bCs/>
          <w:sz w:val="21"/>
          <w:szCs w:val="21"/>
        </w:rPr>
        <w:t xml:space="preserve">                               </w:t>
      </w:r>
      <w:r>
        <w:rPr>
          <w:rFonts w:hint="eastAsia" w:cs="宋体"/>
          <w:b/>
          <w:bCs/>
          <w:sz w:val="21"/>
          <w:szCs w:val="21"/>
        </w:rPr>
        <w:t>（旅行社）</w:t>
      </w:r>
      <w:r>
        <w:rPr>
          <w:b/>
          <w:bCs/>
          <w:sz w:val="21"/>
          <w:szCs w:val="21"/>
        </w:rPr>
        <w:t xml:space="preserve"> </w:t>
      </w:r>
    </w:p>
    <w:p>
      <w:pPr>
        <w:ind w:left="239" w:leftChars="114" w:firstLine="0" w:firstLineChars="0"/>
        <w:rPr>
          <w:b/>
          <w:bCs/>
          <w:sz w:val="21"/>
          <w:szCs w:val="21"/>
        </w:rPr>
      </w:pPr>
      <w:r>
        <w:rPr>
          <w:rFonts w:hint="eastAsia" w:cs="宋体"/>
          <w:b/>
          <w:bCs/>
          <w:sz w:val="21"/>
          <w:szCs w:val="21"/>
        </w:rPr>
        <w:t>在甲乙双方经过签订《旅游合同》基础上，经双方友好协商一致或应甲方的主动提出的前提下，签订安排另行付费项目补充协议、购物补充协议的内容如下：</w:t>
      </w:r>
    </w:p>
    <w:p>
      <w:pPr>
        <w:numPr>
          <w:ilvl w:val="0"/>
          <w:numId w:val="1"/>
        </w:numPr>
        <w:spacing w:line="360" w:lineRule="auto"/>
        <w:rPr>
          <w:b/>
          <w:bCs/>
          <w:sz w:val="21"/>
          <w:szCs w:val="21"/>
        </w:rPr>
      </w:pPr>
      <w:r>
        <w:rPr>
          <w:rFonts w:hint="eastAsia" w:cs="宋体"/>
          <w:b/>
          <w:bCs/>
          <w:sz w:val="21"/>
          <w:szCs w:val="21"/>
          <w:lang w:val="en-US" w:eastAsia="zh-CN"/>
        </w:rPr>
        <w:t xml:space="preserve"> </w:t>
      </w:r>
      <w:r>
        <w:rPr>
          <w:rFonts w:hint="eastAsia" w:cs="宋体"/>
          <w:b/>
          <w:bCs/>
          <w:sz w:val="21"/>
          <w:szCs w:val="21"/>
        </w:rPr>
        <w:t>购物项目、自费项目表：</w:t>
      </w:r>
    </w:p>
    <w:tbl>
      <w:tblPr>
        <w:tblStyle w:val="2"/>
        <w:tblpPr w:leftFromText="180" w:rightFromText="180" w:vertAnchor="text" w:horzAnchor="page" w:tblpXSpec="center" w:tblpY="16"/>
        <w:tblOverlap w:val="never"/>
        <w:tblW w:w="0" w:type="auto"/>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7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微软雅黑"/>
                <w:b/>
                <w:bCs/>
                <w:sz w:val="21"/>
                <w:szCs w:val="21"/>
              </w:rPr>
            </w:pPr>
            <w:r>
              <w:rPr>
                <w:rFonts w:hint="eastAsia" w:ascii="新宋体" w:hAnsi="新宋体" w:eastAsia="新宋体" w:cs="微软雅黑"/>
                <w:b/>
                <w:bCs/>
                <w:sz w:val="21"/>
                <w:szCs w:val="21"/>
              </w:rPr>
              <w:t>购物场所安排说明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新宋体" w:hAnsi="新宋体" w:eastAsia="新宋体" w:cs="微软雅黑"/>
                <w:b/>
                <w:bCs/>
                <w:sz w:val="21"/>
                <w:szCs w:val="21"/>
              </w:rPr>
            </w:pPr>
            <w:r>
              <w:rPr>
                <w:rFonts w:hint="eastAsia" w:ascii="新宋体" w:hAnsi="新宋体" w:eastAsia="新宋体" w:cs="微软雅黑"/>
                <w:b/>
                <w:bCs/>
                <w:sz w:val="21"/>
                <w:szCs w:val="21"/>
              </w:rPr>
              <w:t>购物性质</w:t>
            </w:r>
          </w:p>
        </w:tc>
        <w:tc>
          <w:tcPr>
            <w:tcW w:w="5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新宋体" w:hAnsi="新宋体" w:eastAsia="新宋体" w:cs="微软雅黑"/>
                <w:b/>
                <w:bCs/>
                <w:sz w:val="21"/>
                <w:szCs w:val="21"/>
              </w:rPr>
            </w:pPr>
            <w:r>
              <w:rPr>
                <w:rFonts w:hint="eastAsia" w:ascii="新宋体" w:hAnsi="新宋体" w:eastAsia="新宋体" w:cs="微软雅黑"/>
                <w:b/>
                <w:bCs/>
                <w:sz w:val="21"/>
                <w:szCs w:val="21"/>
              </w:rPr>
              <w:t>停留时间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微软雅黑"/>
                <w:b/>
                <w:bCs/>
                <w:sz w:val="21"/>
                <w:szCs w:val="21"/>
                <w:lang w:eastAsia="zh-CN"/>
              </w:rPr>
            </w:pPr>
            <w:r>
              <w:rPr>
                <w:rFonts w:hint="eastAsia" w:ascii="新宋体" w:hAnsi="新宋体" w:eastAsia="新宋体" w:cs="微软雅黑"/>
                <w:b/>
                <w:bCs/>
                <w:sz w:val="21"/>
                <w:szCs w:val="21"/>
                <w:lang w:eastAsia="zh-CN"/>
              </w:rPr>
              <w:t>茶叶</w:t>
            </w:r>
          </w:p>
        </w:tc>
        <w:tc>
          <w:tcPr>
            <w:tcW w:w="5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新宋体" w:hAnsi="新宋体" w:eastAsia="新宋体" w:cs="微软雅黑"/>
                <w:b/>
                <w:bCs/>
                <w:sz w:val="21"/>
                <w:szCs w:val="21"/>
                <w:lang w:val="en-US" w:eastAsia="zh-CN"/>
              </w:rPr>
            </w:pPr>
            <w:r>
              <w:rPr>
                <w:rFonts w:hint="eastAsia" w:ascii="新宋体" w:hAnsi="新宋体" w:eastAsia="新宋体" w:cs="微软雅黑"/>
                <w:b/>
                <w:bCs/>
                <w:sz w:val="21"/>
                <w:szCs w:val="21"/>
                <w:lang w:eastAsia="zh-CN"/>
              </w:rPr>
              <w:t>约</w:t>
            </w:r>
            <w:r>
              <w:rPr>
                <w:rFonts w:hint="eastAsia" w:ascii="新宋体" w:hAnsi="新宋体" w:eastAsia="新宋体" w:cs="微软雅黑"/>
                <w:b/>
                <w:bCs/>
                <w:sz w:val="21"/>
                <w:szCs w:val="21"/>
                <w:lang w:val="en-US" w:eastAsia="zh-CN"/>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微软雅黑"/>
                <w:b/>
                <w:bCs/>
                <w:sz w:val="21"/>
                <w:szCs w:val="21"/>
                <w:lang w:eastAsia="zh-CN"/>
              </w:rPr>
            </w:pPr>
            <w:r>
              <w:rPr>
                <w:rFonts w:hint="eastAsia" w:ascii="新宋体" w:hAnsi="新宋体" w:eastAsia="新宋体" w:cs="微软雅黑"/>
                <w:b/>
                <w:bCs/>
                <w:sz w:val="21"/>
                <w:szCs w:val="21"/>
                <w:lang w:eastAsia="zh-CN"/>
              </w:rPr>
              <w:t>翡翠</w:t>
            </w:r>
          </w:p>
        </w:tc>
        <w:tc>
          <w:tcPr>
            <w:tcW w:w="5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微软雅黑"/>
                <w:b/>
                <w:bCs/>
                <w:sz w:val="21"/>
                <w:szCs w:val="21"/>
                <w:lang w:eastAsia="zh-CN"/>
              </w:rPr>
            </w:pPr>
            <w:r>
              <w:rPr>
                <w:rFonts w:hint="eastAsia" w:ascii="新宋体" w:hAnsi="新宋体" w:eastAsia="新宋体" w:cs="微软雅黑"/>
                <w:b/>
                <w:bCs/>
                <w:sz w:val="21"/>
                <w:szCs w:val="21"/>
                <w:lang w:eastAsia="zh-CN"/>
              </w:rPr>
              <w:t>约1</w:t>
            </w:r>
            <w:r>
              <w:rPr>
                <w:rFonts w:hint="eastAsia" w:ascii="新宋体" w:hAnsi="新宋体" w:eastAsia="新宋体" w:cs="微软雅黑"/>
                <w:b/>
                <w:bCs/>
                <w:sz w:val="21"/>
                <w:szCs w:val="21"/>
                <w:lang w:val="en-US" w:eastAsia="zh-CN"/>
              </w:rPr>
              <w:t>2</w:t>
            </w:r>
            <w:r>
              <w:rPr>
                <w:rFonts w:hint="eastAsia" w:ascii="新宋体" w:hAnsi="新宋体" w:eastAsia="新宋体" w:cs="微软雅黑"/>
                <w:b/>
                <w:bCs/>
                <w:sz w:val="21"/>
                <w:szCs w:val="21"/>
                <w:lang w:eastAsia="zh-CN"/>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微软雅黑"/>
                <w:b/>
                <w:bCs/>
                <w:sz w:val="21"/>
                <w:szCs w:val="21"/>
                <w:lang w:eastAsia="zh-CN"/>
              </w:rPr>
            </w:pPr>
            <w:r>
              <w:rPr>
                <w:rFonts w:hint="eastAsia" w:ascii="新宋体" w:hAnsi="新宋体" w:eastAsia="新宋体" w:cs="微软雅黑"/>
                <w:b/>
                <w:bCs/>
                <w:sz w:val="21"/>
                <w:szCs w:val="21"/>
                <w:lang w:eastAsia="zh-CN"/>
              </w:rPr>
              <w:t>银器</w:t>
            </w:r>
          </w:p>
        </w:tc>
        <w:tc>
          <w:tcPr>
            <w:tcW w:w="5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微软雅黑"/>
                <w:b/>
                <w:bCs/>
                <w:sz w:val="21"/>
                <w:szCs w:val="21"/>
                <w:lang w:eastAsia="zh-CN"/>
              </w:rPr>
            </w:pPr>
            <w:r>
              <w:rPr>
                <w:rFonts w:hint="eastAsia" w:ascii="新宋体" w:hAnsi="新宋体" w:eastAsia="新宋体" w:cs="微软雅黑"/>
                <w:b/>
                <w:bCs/>
                <w:sz w:val="21"/>
                <w:szCs w:val="21"/>
                <w:lang w:eastAsia="zh-CN"/>
              </w:rPr>
              <w:t>约120分钟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微软雅黑"/>
                <w:b/>
                <w:bCs/>
                <w:sz w:val="21"/>
                <w:szCs w:val="21"/>
                <w:lang w:eastAsia="zh-CN"/>
              </w:rPr>
            </w:pPr>
            <w:r>
              <w:rPr>
                <w:rFonts w:hint="eastAsia" w:ascii="新宋体" w:hAnsi="新宋体" w:eastAsia="新宋体" w:cs="微软雅黑"/>
                <w:b/>
                <w:bCs/>
                <w:sz w:val="21"/>
                <w:szCs w:val="21"/>
                <w:lang w:eastAsia="zh-CN"/>
              </w:rPr>
              <w:t>集散中心</w:t>
            </w:r>
          </w:p>
        </w:tc>
        <w:tc>
          <w:tcPr>
            <w:tcW w:w="5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05" w:firstLineChars="50"/>
              <w:jc w:val="center"/>
              <w:rPr>
                <w:rFonts w:hint="eastAsia" w:ascii="新宋体" w:hAnsi="新宋体" w:eastAsia="新宋体" w:cs="微软雅黑"/>
                <w:b/>
                <w:bCs/>
                <w:sz w:val="21"/>
                <w:szCs w:val="21"/>
              </w:rPr>
            </w:pPr>
            <w:r>
              <w:rPr>
                <w:rFonts w:hint="eastAsia" w:ascii="新宋体" w:hAnsi="新宋体" w:eastAsia="新宋体" w:cs="微软雅黑"/>
                <w:b/>
                <w:bCs/>
                <w:sz w:val="21"/>
                <w:szCs w:val="21"/>
              </w:rPr>
              <w:t>约120分钟</w:t>
            </w:r>
          </w:p>
        </w:tc>
      </w:tr>
    </w:tbl>
    <w:p>
      <w:pPr>
        <w:spacing w:line="400" w:lineRule="exact"/>
        <w:ind w:firstLine="210" w:firstLineChars="100"/>
        <w:rPr>
          <w:rFonts w:hint="eastAsia"/>
          <w:sz w:val="21"/>
          <w:szCs w:val="21"/>
        </w:rPr>
      </w:pPr>
      <w:r>
        <w:rPr>
          <w:rFonts w:hint="eastAsia" w:ascii="宋体" w:hAnsi="宋体" w:cs="宋体"/>
          <w:sz w:val="21"/>
          <w:szCs w:val="21"/>
        </w:rPr>
        <w:t>本特别要约作为编号</w:t>
      </w:r>
      <w:r>
        <w:rPr>
          <w:sz w:val="21"/>
          <w:szCs w:val="21"/>
          <w:u w:val="single"/>
        </w:rPr>
        <w:t xml:space="preserve">               </w:t>
      </w:r>
      <w:r>
        <w:rPr>
          <w:rFonts w:hint="eastAsia" w:ascii="宋体" w:hAnsi="宋体" w:cs="宋体"/>
          <w:sz w:val="21"/>
          <w:szCs w:val="21"/>
        </w:rPr>
        <w:t>旅游合同的补充协议，双方在本要约签字盖章后生效。</w:t>
      </w:r>
    </w:p>
    <w:p>
      <w:pPr>
        <w:spacing w:line="260" w:lineRule="exact"/>
        <w:ind w:right="470" w:rightChars="224"/>
        <w:rPr>
          <w:rFonts w:ascii="Arial Black" w:hAnsi="Arial Black" w:cs="Arial Black"/>
          <w:sz w:val="21"/>
          <w:szCs w:val="21"/>
        </w:rPr>
      </w:pPr>
      <w:r>
        <w:rPr>
          <w:rFonts w:hint="eastAsia" w:ascii="宋体" w:hAnsi="宋体" w:cs="宋体"/>
          <w:sz w:val="21"/>
          <w:szCs w:val="21"/>
        </w:rPr>
        <w:t>二、相关约定：</w:t>
      </w:r>
    </w:p>
    <w:p>
      <w:pPr>
        <w:spacing w:line="400" w:lineRule="exact"/>
        <w:ind w:left="210" w:leftChars="100" w:firstLine="0" w:firstLineChars="0"/>
        <w:rPr>
          <w:rFonts w:ascii="Arial Black" w:hAnsi="Arial Black" w:cs="Arial Black"/>
          <w:sz w:val="21"/>
          <w:szCs w:val="21"/>
        </w:rPr>
      </w:pPr>
      <w:r>
        <w:rPr>
          <w:rFonts w:ascii="Arial Black" w:hAnsi="Arial Black" w:cs="Arial Black"/>
          <w:sz w:val="21"/>
          <w:szCs w:val="21"/>
        </w:rPr>
        <w:t>1</w:t>
      </w:r>
      <w:r>
        <w:rPr>
          <w:rFonts w:hint="eastAsia" w:ascii="Arial Black" w:hAnsi="Arial Black" w:cs="Arial Black"/>
          <w:sz w:val="21"/>
          <w:szCs w:val="21"/>
        </w:rPr>
        <w:t>、</w:t>
      </w:r>
      <w:r>
        <w:rPr>
          <w:rFonts w:hint="eastAsia" w:ascii="宋体" w:hAnsi="宋体" w:cs="宋体"/>
          <w:sz w:val="21"/>
          <w:szCs w:val="21"/>
        </w:rPr>
        <w:t>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w:t>
      </w:r>
    </w:p>
    <w:p>
      <w:pPr>
        <w:numPr>
          <w:ilvl w:val="0"/>
          <w:numId w:val="0"/>
        </w:numPr>
        <w:spacing w:line="400" w:lineRule="exact"/>
        <w:ind w:left="210" w:leftChars="100" w:firstLine="0" w:firstLineChars="0"/>
        <w:rPr>
          <w:rFonts w:ascii="Arial Black" w:hAnsi="Arial Black" w:cs="Arial Black"/>
          <w:sz w:val="21"/>
          <w:szCs w:val="21"/>
        </w:rPr>
      </w:pPr>
      <w:r>
        <w:rPr>
          <w:rFonts w:hint="eastAsia" w:ascii="宋体" w:hAnsi="宋体" w:cs="宋体"/>
          <w:sz w:val="21"/>
          <w:szCs w:val="21"/>
          <w:lang w:val="en-US" w:eastAsia="zh-CN"/>
        </w:rPr>
        <w:t>2、</w:t>
      </w:r>
      <w:r>
        <w:rPr>
          <w:rFonts w:hint="eastAsia" w:ascii="宋体" w:hAnsi="宋体" w:cs="宋体"/>
          <w:sz w:val="21"/>
          <w:szCs w:val="21"/>
        </w:rPr>
        <w:t>上述增值旅游项目遇不可抗力或乙方、履行辅助人已尽合理注意义务仍不能避免的事件的，双方有权解除，乙方在扣除已向履行辅助人支付且不可退还的费用后，</w:t>
      </w:r>
      <w:bookmarkStart w:id="0" w:name="_GoBack"/>
      <w:bookmarkEnd w:id="0"/>
      <w:r>
        <w:rPr>
          <w:rFonts w:hint="eastAsia" w:ascii="宋体" w:hAnsi="宋体" w:cs="宋体"/>
          <w:sz w:val="21"/>
          <w:szCs w:val="21"/>
        </w:rPr>
        <w:t>将余款退还甲方。</w:t>
      </w:r>
    </w:p>
    <w:p>
      <w:pPr>
        <w:numPr>
          <w:ilvl w:val="0"/>
          <w:numId w:val="0"/>
        </w:numPr>
        <w:spacing w:line="400" w:lineRule="exact"/>
        <w:ind w:left="210" w:leftChars="100" w:firstLine="0" w:firstLineChars="0"/>
        <w:rPr>
          <w:rFonts w:ascii="Arial Black" w:hAnsi="Arial Black" w:cs="Arial Black"/>
          <w:sz w:val="21"/>
          <w:szCs w:val="21"/>
        </w:rPr>
      </w:pPr>
      <w:r>
        <w:rPr>
          <w:rFonts w:hint="eastAsia" w:ascii="宋体" w:hAnsi="宋体" w:cs="宋体"/>
          <w:sz w:val="21"/>
          <w:szCs w:val="21"/>
          <w:lang w:val="en-US" w:eastAsia="zh-CN"/>
        </w:rPr>
        <w:t>3、</w:t>
      </w:r>
      <w:r>
        <w:rPr>
          <w:rFonts w:hint="eastAsia" w:ascii="宋体" w:hAnsi="宋体" w:cs="宋体"/>
          <w:sz w:val="21"/>
          <w:szCs w:val="21"/>
        </w:rPr>
        <w:t>签署本协议前，乙方已将增值项目的安全风险注意事项告知甲方，甲方应根据身体条件谨慎选择，甲方在本协议签字确认视为其已明确知悉相应安全风险注意事项，并自愿承受相应后果。</w:t>
      </w:r>
    </w:p>
    <w:p>
      <w:pPr>
        <w:numPr>
          <w:ilvl w:val="0"/>
          <w:numId w:val="0"/>
        </w:numPr>
        <w:spacing w:line="400" w:lineRule="exact"/>
        <w:ind w:firstLine="210" w:firstLineChars="100"/>
        <w:rPr>
          <w:rFonts w:ascii="Arial Black" w:hAnsi="Arial Black" w:cs="Arial Black"/>
          <w:sz w:val="21"/>
          <w:szCs w:val="21"/>
        </w:rPr>
      </w:pPr>
      <w:r>
        <w:rPr>
          <w:rFonts w:hint="eastAsia" w:ascii="宋体" w:hAnsi="宋体" w:cs="宋体"/>
          <w:sz w:val="21"/>
          <w:szCs w:val="21"/>
          <w:lang w:val="en-US" w:eastAsia="zh-CN"/>
        </w:rPr>
        <w:t>4、</w:t>
      </w:r>
      <w:r>
        <w:rPr>
          <w:rFonts w:hint="eastAsia" w:ascii="宋体" w:hAnsi="宋体" w:cs="宋体"/>
          <w:sz w:val="21"/>
          <w:szCs w:val="21"/>
        </w:rPr>
        <w:t>本协议如有争议，双方协定解决，协商不成的均可向旅游行业主管部门举报或向有管辖权的人民法院提起诉讼。</w:t>
      </w:r>
    </w:p>
    <w:p>
      <w:pPr>
        <w:numPr>
          <w:ilvl w:val="0"/>
          <w:numId w:val="0"/>
        </w:numPr>
        <w:spacing w:line="400" w:lineRule="exact"/>
        <w:ind w:firstLine="210" w:firstLineChars="1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本协议一式二份，双方各执壹份，受甲方委托该团导游为乙方授权签字代表，甲方为旅游者本人</w:t>
      </w:r>
    </w:p>
    <w:p>
      <w:pPr>
        <w:numPr>
          <w:ilvl w:val="0"/>
          <w:numId w:val="0"/>
        </w:numPr>
        <w:spacing w:line="400" w:lineRule="exact"/>
        <w:ind w:firstLine="210" w:firstLineChars="100"/>
        <w:rPr>
          <w:rFonts w:hint="eastAsia" w:ascii="Arial Black" w:hAnsi="Arial Black" w:cs="Arial Black"/>
          <w:sz w:val="21"/>
          <w:szCs w:val="21"/>
        </w:rPr>
      </w:pPr>
      <w:r>
        <w:rPr>
          <w:rFonts w:hint="eastAsia" w:ascii="宋体" w:hAnsi="宋体" w:cs="宋体"/>
          <w:sz w:val="21"/>
          <w:szCs w:val="21"/>
        </w:rPr>
        <w:t>（</w:t>
      </w:r>
      <w:r>
        <w:rPr>
          <w:rFonts w:ascii="Arial Black" w:hAnsi="Arial Black" w:cs="Arial Black"/>
          <w:sz w:val="21"/>
          <w:szCs w:val="21"/>
        </w:rPr>
        <w:t>18</w:t>
      </w:r>
      <w:r>
        <w:rPr>
          <w:rFonts w:hint="eastAsia" w:ascii="宋体" w:hAnsi="宋体" w:cs="宋体"/>
          <w:sz w:val="21"/>
          <w:szCs w:val="21"/>
        </w:rPr>
        <w:t>周岁以下未成年人需监护人签名）。</w:t>
      </w:r>
    </w:p>
    <w:p>
      <w:pPr>
        <w:spacing w:line="480" w:lineRule="exact"/>
        <w:ind w:firstLine="211" w:firstLineChars="100"/>
        <w:rPr>
          <w:b/>
          <w:sz w:val="21"/>
          <w:szCs w:val="21"/>
        </w:rPr>
      </w:pPr>
      <w:r>
        <w:rPr>
          <w:rFonts w:hint="eastAsia" w:ascii="宋体" w:hAnsi="宋体" w:cs="宋体"/>
          <w:b/>
          <w:sz w:val="21"/>
          <w:szCs w:val="21"/>
        </w:rPr>
        <w:t>甲方（旅游者）：</w:t>
      </w:r>
      <w:r>
        <w:rPr>
          <w:b/>
          <w:sz w:val="21"/>
          <w:szCs w:val="21"/>
          <w:u w:val="single"/>
        </w:rPr>
        <w:t xml:space="preserve">                         </w:t>
      </w:r>
      <w:r>
        <w:rPr>
          <w:b/>
          <w:sz w:val="21"/>
          <w:szCs w:val="21"/>
        </w:rPr>
        <w:t xml:space="preserve">          </w:t>
      </w:r>
      <w:r>
        <w:rPr>
          <w:rFonts w:hint="eastAsia" w:ascii="宋体" w:hAnsi="宋体" w:cs="宋体"/>
          <w:b/>
          <w:sz w:val="21"/>
          <w:szCs w:val="21"/>
        </w:rPr>
        <w:t>乙方</w:t>
      </w:r>
      <w:r>
        <w:rPr>
          <w:rFonts w:ascii="宋体" w:hAnsi="宋体" w:cs="宋体"/>
          <w:b/>
          <w:sz w:val="21"/>
          <w:szCs w:val="21"/>
        </w:rPr>
        <w:t>(旅行社)</w:t>
      </w:r>
      <w:r>
        <w:rPr>
          <w:rFonts w:hint="eastAsia" w:ascii="宋体" w:hAnsi="宋体" w:cs="宋体"/>
          <w:b/>
          <w:sz w:val="21"/>
          <w:szCs w:val="21"/>
        </w:rPr>
        <w:t>：</w:t>
      </w:r>
      <w:r>
        <w:rPr>
          <w:b/>
          <w:sz w:val="21"/>
          <w:szCs w:val="21"/>
          <w:u w:val="single"/>
        </w:rPr>
        <w:t xml:space="preserve">                    </w:t>
      </w:r>
      <w:r>
        <w:rPr>
          <w:b/>
          <w:sz w:val="21"/>
          <w:szCs w:val="21"/>
        </w:rPr>
        <w:t xml:space="preserve"> </w:t>
      </w:r>
    </w:p>
    <w:p>
      <w:pPr>
        <w:spacing w:line="480" w:lineRule="exact"/>
        <w:ind w:firstLine="211" w:firstLineChars="100"/>
        <w:rPr>
          <w:b/>
          <w:sz w:val="21"/>
          <w:szCs w:val="21"/>
        </w:rPr>
      </w:pPr>
      <w:r>
        <w:rPr>
          <w:rFonts w:hint="eastAsia" w:ascii="宋体" w:hAnsi="宋体" w:cs="宋体"/>
          <w:b/>
          <w:sz w:val="21"/>
          <w:szCs w:val="21"/>
        </w:rPr>
        <w:t>电话：</w:t>
      </w:r>
      <w:r>
        <w:rPr>
          <w:b/>
          <w:sz w:val="21"/>
          <w:szCs w:val="21"/>
          <w:u w:val="single"/>
        </w:rPr>
        <w:t xml:space="preserve">                          </w:t>
      </w:r>
      <w:r>
        <w:rPr>
          <w:b/>
          <w:sz w:val="21"/>
          <w:szCs w:val="21"/>
        </w:rPr>
        <w:t xml:space="preserve">        </w:t>
      </w:r>
      <w:r>
        <w:rPr>
          <w:rFonts w:hint="eastAsia"/>
          <w:b/>
          <w:sz w:val="21"/>
          <w:szCs w:val="21"/>
          <w:lang w:val="en-US" w:eastAsia="zh-CN"/>
        </w:rPr>
        <w:t xml:space="preserve">   </w:t>
      </w:r>
      <w:r>
        <w:rPr>
          <w:b/>
          <w:sz w:val="21"/>
          <w:szCs w:val="21"/>
        </w:rPr>
        <w:t xml:space="preserve">  </w:t>
      </w:r>
      <w:r>
        <w:rPr>
          <w:rFonts w:hint="eastAsia"/>
          <w:b/>
          <w:sz w:val="21"/>
          <w:szCs w:val="21"/>
          <w:lang w:val="en-US" w:eastAsia="zh-CN"/>
        </w:rPr>
        <w:t xml:space="preserve">      </w:t>
      </w:r>
      <w:r>
        <w:rPr>
          <w:rFonts w:hint="eastAsia" w:ascii="宋体" w:hAnsi="宋体" w:cs="宋体"/>
          <w:b/>
          <w:sz w:val="21"/>
          <w:szCs w:val="21"/>
        </w:rPr>
        <w:t>电话：</w:t>
      </w:r>
      <w:r>
        <w:rPr>
          <w:b/>
          <w:sz w:val="21"/>
          <w:szCs w:val="21"/>
          <w:u w:val="single"/>
        </w:rPr>
        <w:t xml:space="preserve">                    </w:t>
      </w:r>
      <w:r>
        <w:rPr>
          <w:b/>
          <w:sz w:val="21"/>
          <w:szCs w:val="21"/>
        </w:rPr>
        <w:t xml:space="preserve"> </w:t>
      </w:r>
    </w:p>
    <w:p>
      <w:pPr>
        <w:spacing w:line="360" w:lineRule="auto"/>
        <w:ind w:firstLine="211" w:firstLineChars="100"/>
        <w:rPr>
          <w:rFonts w:hint="eastAsia" w:ascii="微软雅黑" w:hAnsi="微软雅黑" w:eastAsia="微软雅黑" w:cs="微软雅黑"/>
          <w:sz w:val="48"/>
          <w:szCs w:val="48"/>
          <w:lang w:val="en-US" w:eastAsia="zh-CN"/>
        </w:rPr>
      </w:pPr>
      <w:r>
        <w:rPr>
          <w:rFonts w:hint="eastAsia" w:ascii="宋体" w:hAnsi="宋体" w:cs="宋体"/>
          <w:b/>
          <w:sz w:val="21"/>
          <w:szCs w:val="21"/>
        </w:rPr>
        <w:t>时间：</w:t>
      </w:r>
      <w:r>
        <w:rPr>
          <w:b/>
          <w:sz w:val="21"/>
          <w:szCs w:val="21"/>
        </w:rPr>
        <w:t xml:space="preserve">      </w:t>
      </w:r>
      <w:r>
        <w:rPr>
          <w:rFonts w:hint="eastAsia" w:ascii="宋体" w:hAnsi="宋体" w:cs="宋体"/>
          <w:b/>
          <w:sz w:val="21"/>
          <w:szCs w:val="21"/>
        </w:rPr>
        <w:t>年</w:t>
      </w:r>
      <w:r>
        <w:rPr>
          <w:b/>
          <w:sz w:val="21"/>
          <w:szCs w:val="21"/>
        </w:rPr>
        <w:t xml:space="preserve">     </w:t>
      </w:r>
      <w:r>
        <w:rPr>
          <w:rFonts w:hint="eastAsia" w:ascii="宋体" w:hAnsi="宋体" w:cs="宋体"/>
          <w:b/>
          <w:sz w:val="21"/>
          <w:szCs w:val="21"/>
        </w:rPr>
        <w:t>月</w:t>
      </w:r>
      <w:r>
        <w:rPr>
          <w:b/>
          <w:sz w:val="21"/>
          <w:szCs w:val="21"/>
        </w:rPr>
        <w:t xml:space="preserve">     </w:t>
      </w:r>
      <w:r>
        <w:rPr>
          <w:rFonts w:hint="eastAsia" w:ascii="宋体" w:hAnsi="宋体" w:cs="宋体"/>
          <w:b/>
          <w:sz w:val="21"/>
          <w:szCs w:val="21"/>
        </w:rPr>
        <w:t>日</w:t>
      </w:r>
      <w:r>
        <w:rPr>
          <w:b/>
          <w:sz w:val="21"/>
          <w:szCs w:val="21"/>
        </w:rPr>
        <w:t xml:space="preserve">              </w:t>
      </w:r>
      <w:r>
        <w:rPr>
          <w:rFonts w:hint="eastAsia"/>
          <w:b/>
          <w:sz w:val="21"/>
          <w:szCs w:val="21"/>
          <w:lang w:val="en-US" w:eastAsia="zh-CN"/>
        </w:rPr>
        <w:t xml:space="preserve">         </w:t>
      </w:r>
      <w:r>
        <w:rPr>
          <w:rFonts w:hint="eastAsia" w:ascii="宋体" w:hAnsi="宋体" w:cs="宋体"/>
          <w:b/>
          <w:sz w:val="21"/>
          <w:szCs w:val="21"/>
        </w:rPr>
        <w:t>时间：</w:t>
      </w:r>
      <w:r>
        <w:rPr>
          <w:b/>
          <w:sz w:val="21"/>
          <w:szCs w:val="21"/>
        </w:rPr>
        <w:t xml:space="preserve">      </w:t>
      </w:r>
      <w:r>
        <w:rPr>
          <w:rFonts w:hint="eastAsia" w:ascii="宋体" w:hAnsi="宋体" w:cs="宋体"/>
          <w:b/>
          <w:sz w:val="21"/>
          <w:szCs w:val="21"/>
        </w:rPr>
        <w:t>年</w:t>
      </w:r>
      <w:r>
        <w:rPr>
          <w:b/>
          <w:sz w:val="21"/>
          <w:szCs w:val="21"/>
        </w:rPr>
        <w:t xml:space="preserve">     </w:t>
      </w:r>
      <w:r>
        <w:rPr>
          <w:rFonts w:hint="eastAsia" w:ascii="宋体" w:hAnsi="宋体" w:cs="宋体"/>
          <w:b/>
          <w:sz w:val="21"/>
          <w:szCs w:val="21"/>
        </w:rPr>
        <w:t>月</w:t>
      </w:r>
      <w:r>
        <w:rPr>
          <w:b/>
          <w:sz w:val="21"/>
          <w:szCs w:val="21"/>
        </w:rPr>
        <w:t xml:space="preserve">     </w:t>
      </w:r>
      <w:r>
        <w:rPr>
          <w:rFonts w:hint="eastAsia" w:ascii="宋体" w:hAnsi="宋体" w:cs="宋体"/>
          <w:b/>
          <w:sz w:val="21"/>
          <w:szCs w:val="21"/>
        </w:rPr>
        <w:t>日</w:t>
      </w:r>
    </w:p>
    <w:p/>
    <w:sectPr>
      <w:pgSz w:w="11906" w:h="16838"/>
      <w:pgMar w:top="1043" w:right="1236" w:bottom="1043"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96E24"/>
    <w:multiLevelType w:val="singleLevel"/>
    <w:tmpl w:val="58996E24"/>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00841"/>
    <w:rsid w:val="7B43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云南专线小丽</cp:lastModifiedBy>
  <dcterms:modified xsi:type="dcterms:W3CDTF">2020-01-20T03:07:29Z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