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69" w:type="dxa"/>
        <w:tblInd w:w="0" w:type="dxa"/>
        <w:tblBorders>
          <w:top w:val="threeDEngrave" w:color="auto" w:sz="24" w:space="0"/>
          <w:left w:val="threeDEngrave" w:color="auto" w:sz="24" w:space="0"/>
          <w:bottom w:val="threeDEngrave" w:color="auto" w:sz="24" w:space="0"/>
          <w:right w:val="threeDEngrave" w:color="auto" w:sz="24" w:space="0"/>
          <w:insideH w:val="threeDEngrave" w:color="auto" w:sz="24" w:space="0"/>
          <w:insideV w:val="threeDEngrave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4"/>
        <w:gridCol w:w="5285"/>
      </w:tblGrid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threeDEngrave" w:color="auto" w:sz="24" w:space="0"/>
            <w:insideV w:val="threeDEngrav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9" w:type="dxa"/>
            <w:gridSpan w:val="2"/>
            <w:tcBorders>
              <w:top w:val="thickThinSmallGap" w:color="104734" w:sz="24" w:space="0"/>
              <w:left w:val="thickThinSmallGap" w:color="104734" w:sz="24" w:space="0"/>
              <w:bottom w:val="thickThinSmallGap" w:color="104734" w:sz="24" w:space="0"/>
              <w:right w:val="thickThinSmallGap" w:color="104734" w:sz="24" w:space="0"/>
            </w:tcBorders>
            <w:shd w:val="clear" w:color="auto" w:fill="EDEDED" w:themeFill="accent3" w:themeFillTint="3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kern w:val="2"/>
                <w:sz w:val="32"/>
                <w:szCs w:val="32"/>
                <w:lang w:val="ru-RU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32"/>
                <w:szCs w:val="32"/>
                <w:lang w:val="ru-RU" w:eastAsia="zh-CN" w:bidi="ar"/>
              </w:rPr>
              <w:t>自费补充协议</w:t>
            </w:r>
          </w:p>
          <w:p>
            <w:pPr>
              <w:pStyle w:val="7"/>
              <w:spacing w:line="320" w:lineRule="exact"/>
              <w:ind w:left="359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  <w:t>甲方（团队或个人）：</w:t>
            </w:r>
          </w:p>
          <w:p>
            <w:pPr>
              <w:pStyle w:val="7"/>
              <w:spacing w:line="320" w:lineRule="exact"/>
              <w:ind w:left="-75" w:leftChars="-34" w:firstLine="420" w:firstLineChars="200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  <w:t>乙方（组团社/地接社）：</w:t>
            </w:r>
          </w:p>
          <w:p>
            <w:pPr>
              <w:pStyle w:val="7"/>
              <w:spacing w:line="320" w:lineRule="exact"/>
              <w:ind w:left="359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  <w:t>一、甲乙双方本着诚实信用的原则，就甲方自愿选择参加行程中自费项目，与乙方达成以下一致协议：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shd w:val="clear" w:color="auto" w:fill="auto"/>
                <w:lang w:val="ru-RU" w:eastAsia="zh-CN" w:bidi="ar"/>
              </w:rPr>
              <w:t>（以下价格为参考价格，以景区实际价格为准）：</w:t>
            </w:r>
          </w:p>
          <w:tbl>
            <w:tblPr>
              <w:tblStyle w:val="5"/>
              <w:tblW w:w="10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87"/>
              <w:gridCol w:w="2982"/>
              <w:gridCol w:w="2143"/>
              <w:gridCol w:w="30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21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kern w:val="2"/>
                      <w:sz w:val="21"/>
                      <w:szCs w:val="21"/>
                      <w:lang w:val="ru-RU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kern w:val="2"/>
                      <w:sz w:val="21"/>
                      <w:szCs w:val="21"/>
                      <w:lang w:val="ru-RU" w:eastAsia="zh-CN" w:bidi="ar"/>
                    </w:rPr>
                    <w:t>项目</w:t>
                  </w:r>
                </w:p>
              </w:tc>
              <w:tc>
                <w:tcPr>
                  <w:tcW w:w="298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kern w:val="2"/>
                      <w:sz w:val="21"/>
                      <w:szCs w:val="21"/>
                      <w:lang w:val="ru-RU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kern w:val="2"/>
                      <w:sz w:val="21"/>
                      <w:szCs w:val="21"/>
                      <w:lang w:val="ru-RU" w:eastAsia="zh-CN" w:bidi="ar"/>
                    </w:rPr>
                    <w:t>内容介绍</w:t>
                  </w:r>
                </w:p>
              </w:tc>
              <w:tc>
                <w:tcPr>
                  <w:tcW w:w="214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-17" w:leftChars="-51" w:right="-114" w:rightChars="-52" w:hanging="95" w:hangingChars="45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kern w:val="2"/>
                      <w:sz w:val="21"/>
                      <w:szCs w:val="21"/>
                      <w:lang w:val="ru-RU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kern w:val="2"/>
                      <w:sz w:val="21"/>
                      <w:szCs w:val="21"/>
                      <w:lang w:val="ru-RU" w:eastAsia="zh-CN" w:bidi="ar"/>
                    </w:rPr>
                    <w:t>游览时间</w:t>
                  </w:r>
                </w:p>
              </w:tc>
              <w:tc>
                <w:tcPr>
                  <w:tcW w:w="308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right="0" w:firstLine="1051" w:firstLineChars="500"/>
                    <w:rPr>
                      <w:rFonts w:hint="eastAsia" w:ascii="微软雅黑" w:hAnsi="微软雅黑" w:eastAsia="微软雅黑" w:cs="微软雅黑"/>
                      <w:b/>
                      <w:bCs/>
                      <w:kern w:val="2"/>
                      <w:sz w:val="21"/>
                      <w:szCs w:val="21"/>
                      <w:lang w:val="ru-RU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kern w:val="2"/>
                      <w:sz w:val="21"/>
                      <w:szCs w:val="21"/>
                      <w:lang w:val="ru-RU" w:eastAsia="zh-CN" w:bidi="ar"/>
                    </w:rPr>
                    <w:t>价格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2187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kern w:val="2"/>
                      <w:sz w:val="21"/>
                      <w:szCs w:val="21"/>
                      <w:lang w:val="ru-RU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kern w:val="2"/>
                      <w:sz w:val="21"/>
                      <w:szCs w:val="21"/>
                      <w:lang w:val="ru-RU" w:eastAsia="zh-CN" w:bidi="ar"/>
                    </w:rPr>
                    <w:t>西安</w:t>
                  </w:r>
                </w:p>
              </w:tc>
              <w:tc>
                <w:tcPr>
                  <w:tcW w:w="298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Cs w:val="21"/>
                      <w:lang w:val="ru-RU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  <w:lang w:val="ru-RU" w:eastAsia="zh-CN" w:bidi="ar"/>
                    </w:rPr>
                    <w:t>《秦俑情》</w:t>
                  </w:r>
                </w:p>
              </w:tc>
              <w:tc>
                <w:tcPr>
                  <w:tcW w:w="214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en-US" w:eastAsia="zh-CN" w:bidi="ar"/>
                    </w:rPr>
                    <w:t>约60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分钟</w:t>
                  </w:r>
                </w:p>
              </w:tc>
              <w:tc>
                <w:tcPr>
                  <w:tcW w:w="308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2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en-US" w:eastAsia="zh-CN" w:bidi="ar"/>
                    </w:rPr>
                    <w:t>5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8元/人起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2187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kern w:val="2"/>
                      <w:sz w:val="21"/>
                      <w:szCs w:val="21"/>
                      <w:lang w:val="ru-RU" w:eastAsia="zh-CN" w:bidi="ar"/>
                    </w:rPr>
                  </w:pPr>
                </w:p>
              </w:tc>
              <w:tc>
                <w:tcPr>
                  <w:tcW w:w="298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Cs w:val="21"/>
                      <w:lang w:val="ru-RU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  <w:lang w:val="ru-RU" w:eastAsia="zh-CN" w:bidi="ar"/>
                    </w:rPr>
                    <w:t>或</w:t>
                  </w:r>
                  <w:r>
                    <w:rPr>
                      <w:rFonts w:hint="eastAsia" w:ascii="微软雅黑" w:hAnsi="微软雅黑" w:eastAsia="微软雅黑" w:cs="微软雅黑"/>
                      <w:szCs w:val="21"/>
                      <w:lang w:val="ru-RU" w:bidi="ar"/>
                    </w:rPr>
                    <w:t>《仿唐乐舞》</w:t>
                  </w:r>
                </w:p>
              </w:tc>
              <w:tc>
                <w:tcPr>
                  <w:tcW w:w="214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en-US" w:eastAsia="zh-CN" w:bidi="ar"/>
                    </w:rPr>
                    <w:t>约70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分钟</w:t>
                  </w:r>
                </w:p>
              </w:tc>
              <w:tc>
                <w:tcPr>
                  <w:tcW w:w="308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2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8元/人起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2187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kern w:val="2"/>
                      <w:sz w:val="21"/>
                      <w:szCs w:val="21"/>
                      <w:lang w:val="ru-RU" w:eastAsia="zh-CN" w:bidi="ar"/>
                    </w:rPr>
                  </w:pPr>
                </w:p>
              </w:tc>
              <w:tc>
                <w:tcPr>
                  <w:tcW w:w="298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Cs w:val="21"/>
                      <w:lang w:val="ru-RU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  <w:lang w:val="ru-RU" w:eastAsia="zh-CN" w:bidi="ar"/>
                    </w:rPr>
                    <w:t>或《驼铃传奇》</w:t>
                  </w:r>
                </w:p>
              </w:tc>
              <w:tc>
                <w:tcPr>
                  <w:tcW w:w="214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en-US" w:eastAsia="zh-CN" w:bidi="ar"/>
                    </w:rPr>
                    <w:t>约70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分钟</w:t>
                  </w:r>
                </w:p>
              </w:tc>
              <w:tc>
                <w:tcPr>
                  <w:tcW w:w="308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en-US" w:eastAsia="zh-CN" w:bidi="ar"/>
                    </w:rPr>
                    <w:t>248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元/人起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21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leftChars="0" w:right="0" w:rightChars="0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kern w:val="2"/>
                      <w:sz w:val="21"/>
                      <w:szCs w:val="21"/>
                      <w:lang w:val="ru-RU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kern w:val="2"/>
                      <w:sz w:val="21"/>
                      <w:szCs w:val="21"/>
                      <w:lang w:val="ru-RU" w:eastAsia="zh-CN" w:bidi="ar"/>
                    </w:rPr>
                    <w:t>延安</w:t>
                  </w:r>
                </w:p>
              </w:tc>
              <w:tc>
                <w:tcPr>
                  <w:tcW w:w="298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leftChars="0" w:right="0" w:rightChars="0"/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《延安保育院》或《延安保卫战》</w:t>
                  </w:r>
                </w:p>
              </w:tc>
              <w:tc>
                <w:tcPr>
                  <w:tcW w:w="214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leftChars="0" w:right="0" w:rightChars="0"/>
                    <w:jc w:val="center"/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en-US" w:eastAsia="zh-CN" w:bidi="ar"/>
                    </w:rPr>
                    <w:t>约60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分钟</w:t>
                  </w:r>
                </w:p>
              </w:tc>
              <w:tc>
                <w:tcPr>
                  <w:tcW w:w="308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leftChars="0" w:right="0" w:rightChars="0"/>
                    <w:jc w:val="center"/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198元/人起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21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kern w:val="2"/>
                      <w:sz w:val="21"/>
                      <w:szCs w:val="21"/>
                      <w:lang w:val="ru-RU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kern w:val="2"/>
                      <w:sz w:val="21"/>
                      <w:szCs w:val="21"/>
                      <w:lang w:val="ru-RU" w:eastAsia="zh-CN" w:bidi="ar"/>
                    </w:rPr>
                    <w:t>临潼</w:t>
                  </w:r>
                </w:p>
              </w:tc>
              <w:tc>
                <w:tcPr>
                  <w:tcW w:w="8211" w:type="dxa"/>
                  <w:gridSpan w:val="3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right="0"/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兵马俑电瓶车5元/人；华清宫电瓶车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en-US" w:eastAsia="zh-CN" w:bidi="ar"/>
                    </w:rPr>
                    <w:t>20元/人；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骊山风景区可自费选乘索道：单程35元/人，往返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en-US" w:eastAsia="zh-CN" w:bidi="ar"/>
                    </w:rPr>
                    <w:t>60元/人；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21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kern w:val="2"/>
                      <w:sz w:val="21"/>
                      <w:szCs w:val="21"/>
                      <w:lang w:val="ru-RU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kern w:val="2"/>
                      <w:sz w:val="21"/>
                      <w:szCs w:val="21"/>
                      <w:lang w:val="ru-RU" w:eastAsia="zh-CN" w:bidi="ar"/>
                    </w:rPr>
                    <w:t>壶口</w:t>
                  </w:r>
                </w:p>
              </w:tc>
              <w:tc>
                <w:tcPr>
                  <w:tcW w:w="8211" w:type="dxa"/>
                  <w:gridSpan w:val="3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right="0"/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客人根据所安排酒店自费乘坐。有以下三种乘坐方式供游客选择：</w:t>
                  </w:r>
                </w:p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right="0"/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en-US" w:eastAsia="zh-CN" w:bidi="ar"/>
                    </w:rPr>
                    <w:t>1.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南进南出40元/人；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南进北出30元/人；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en-US" w:eastAsia="zh-CN" w:bidi="ar"/>
                    </w:rPr>
                    <w:t>3.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北进北出20元/人。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0" w:hRule="atLeast"/>
              </w:trPr>
              <w:tc>
                <w:tcPr>
                  <w:tcW w:w="21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kern w:val="2"/>
                      <w:sz w:val="21"/>
                      <w:szCs w:val="21"/>
                      <w:lang w:val="ru-RU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kern w:val="2"/>
                      <w:sz w:val="21"/>
                      <w:szCs w:val="21"/>
                      <w:lang w:val="ru-RU" w:eastAsia="zh-CN" w:bidi="ar"/>
                    </w:rPr>
                    <w:t>华山</w:t>
                  </w:r>
                </w:p>
              </w:tc>
              <w:tc>
                <w:tcPr>
                  <w:tcW w:w="8211" w:type="dxa"/>
                  <w:gridSpan w:val="3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right="0"/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有以下三种乘坐方式供游客选择：</w:t>
                  </w:r>
                </w:p>
                <w:p>
                  <w:pPr>
                    <w:keepNext w:val="0"/>
                    <w:keepLines w:val="0"/>
                    <w:suppressLineNumbers w:val="0"/>
                    <w:tabs>
                      <w:tab w:val="left" w:pos="540"/>
                    </w:tabs>
                    <w:spacing w:before="0" w:beforeAutospacing="0" w:after="0" w:afterAutospacing="0" w:line="320" w:lineRule="exact"/>
                    <w:ind w:left="0" w:right="0"/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1、北峰往返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en-US" w:eastAsia="zh-CN" w:bidi="ar"/>
                    </w:rPr>
                    <w:t>90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元/人，进山车40元/人;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2、西峰上北峰下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en-US" w:eastAsia="zh-CN" w:bidi="ar"/>
                    </w:rPr>
                    <w:t>165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元/人，进山车60元/人;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3、西峰往返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en-US" w:eastAsia="zh-CN" w:bidi="ar"/>
                    </w:rPr>
                    <w:t>240</w:t>
                  </w:r>
                  <w:r>
                    <w:rPr>
                      <w:rFonts w:hint="eastAsia" w:ascii="微软雅黑" w:hAnsi="微软雅黑" w:eastAsia="微软雅黑" w:cs="微软雅黑"/>
                      <w:kern w:val="2"/>
                      <w:sz w:val="21"/>
                      <w:szCs w:val="21"/>
                      <w:lang w:val="ru-RU" w:eastAsia="zh-CN" w:bidi="ar"/>
                    </w:rPr>
                    <w:t>元/人，进山车80元/人 ;</w:t>
                  </w:r>
                </w:p>
              </w:tc>
            </w:tr>
          </w:tbl>
          <w:p>
            <w:pPr>
              <w:pStyle w:val="7"/>
              <w:spacing w:line="320" w:lineRule="exact"/>
              <w:ind w:left="359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  <w:t>二、附则</w:t>
            </w:r>
          </w:p>
          <w:p>
            <w:pPr>
              <w:pStyle w:val="7"/>
              <w:spacing w:line="320" w:lineRule="exact"/>
              <w:ind w:left="359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  <w:t>本协议一式两份，自甲、乙双方签字或盖章后生效。</w:t>
            </w:r>
          </w:p>
          <w:p>
            <w:pPr>
              <w:pStyle w:val="7"/>
              <w:spacing w:line="320" w:lineRule="exact"/>
              <w:ind w:left="359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  <w:t xml:space="preserve">甲方（签字）：                                乙方代表（签字）：          </w:t>
            </w:r>
          </w:p>
          <w:p>
            <w:pPr>
              <w:pStyle w:val="7"/>
              <w:spacing w:line="320" w:lineRule="exact"/>
              <w:ind w:left="359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</w:pPr>
          </w:p>
          <w:p>
            <w:pPr>
              <w:pStyle w:val="7"/>
              <w:spacing w:line="320" w:lineRule="exact"/>
              <w:ind w:left="359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  <w:t>签约日期：                                    签约日期：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92" w:leftChars="-42" w:right="-132" w:rightChars="-60"/>
              <w:jc w:val="center"/>
              <w:rPr>
                <w:rFonts w:hint="eastAsia" w:ascii="微软雅黑" w:hAnsi="微软雅黑" w:eastAsia="微软雅黑" w:cs="微软雅黑"/>
                <w:b/>
                <w:color w:val="984806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threeDEngrave" w:color="auto" w:sz="24" w:space="0"/>
            <w:insideV w:val="threeDEngrav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9" w:type="dxa"/>
            <w:gridSpan w:val="2"/>
            <w:tcBorders>
              <w:top w:val="thickThinSmallGap" w:color="104734" w:sz="24" w:space="0"/>
              <w:left w:val="thickThinSmallGap" w:color="104734" w:sz="24" w:space="0"/>
              <w:bottom w:val="thickThinSmallGap" w:color="104734" w:sz="24" w:space="0"/>
              <w:right w:val="thickThinSmallGap" w:color="104734" w:sz="24" w:space="0"/>
            </w:tcBorders>
            <w:shd w:val="clear" w:color="auto" w:fill="EDEDED" w:themeFill="accent3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690"/>
              </w:tabs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b/>
                <w:color w:val="984806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  <w:t xml:space="preserve">请仔细阅读以上行程及服务标准说明，同意并保证遵守旅行社安排。如产生合同纠纷或人身意外事故，按《中华人民共和国合同法》、《中华人民共和国旅游法》、《道路交通法》、《保险赔偿条例》、《消费者权益保护法》裁定。此行程作为旅游合同附页与旅游合同同等法律效力。合同编号：         </w:t>
            </w: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ngrave" w:color="auto" w:sz="24" w:space="0"/>
            <w:right w:val="threeDEngrave" w:color="auto" w:sz="24" w:space="0"/>
            <w:insideH w:val="threeDEngrave" w:color="auto" w:sz="24" w:space="0"/>
            <w:insideV w:val="threeDEngrav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4" w:type="dxa"/>
            <w:tcBorders>
              <w:top w:val="thickThinSmallGap" w:color="104734" w:sz="24" w:space="0"/>
              <w:left w:val="thickThinSmallGap" w:color="104734" w:sz="24" w:space="0"/>
              <w:bottom w:val="thickThinSmallGap" w:color="104734" w:sz="24" w:space="0"/>
              <w:right w:val="thickThinSmallGap" w:color="104734" w:sz="24" w:space="0"/>
            </w:tcBorders>
            <w:shd w:val="clear" w:color="auto" w:fill="EDEDED" w:themeFill="accent3" w:themeFillTint="32"/>
            <w:vAlign w:val="center"/>
          </w:tcPr>
          <w:p>
            <w:pPr>
              <w:pStyle w:val="7"/>
              <w:spacing w:line="320" w:lineRule="exac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  <w:t>甲方代表（旅游者）：</w:t>
            </w:r>
          </w:p>
          <w:p>
            <w:pPr>
              <w:pStyle w:val="7"/>
              <w:spacing w:line="320" w:lineRule="exac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  <w:t>有效身份证：</w:t>
            </w:r>
          </w:p>
          <w:p>
            <w:pPr>
              <w:pStyle w:val="7"/>
              <w:spacing w:line="320" w:lineRule="exac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  <w:t>联系电话：</w:t>
            </w:r>
          </w:p>
          <w:p>
            <w:pPr>
              <w:pStyle w:val="7"/>
              <w:spacing w:line="320" w:lineRule="exac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  <w:t>签约日期：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b/>
                <w:color w:val="984806"/>
                <w:kern w:val="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  <w:t>（附）请提供随行人员有效身份信息</w:t>
            </w:r>
          </w:p>
        </w:tc>
        <w:tc>
          <w:tcPr>
            <w:tcW w:w="5285" w:type="dxa"/>
            <w:tcBorders>
              <w:top w:val="thickThinSmallGap" w:color="104734" w:sz="24" w:space="0"/>
              <w:left w:val="thickThinSmallGap" w:color="104734" w:sz="24" w:space="0"/>
              <w:bottom w:val="thickThinSmallGap" w:color="104734" w:sz="24" w:space="0"/>
              <w:right w:val="thickThinSmallGap" w:color="104734" w:sz="24" w:space="0"/>
            </w:tcBorders>
            <w:shd w:val="clear" w:color="auto" w:fill="EDEDED" w:themeFill="accent3" w:themeFillTint="32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  <w:t>乙方（旅行社）：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  <w:t>签约代表：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  <w:t>联系电话：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ru-RU" w:eastAsia="zh-CN" w:bidi="ar"/>
              </w:rPr>
              <w:t>签约日期：</w:t>
            </w:r>
          </w:p>
        </w:tc>
      </w:tr>
    </w:tbl>
    <w:p>
      <w:pPr>
        <w:spacing w:line="220" w:lineRule="atLeast"/>
      </w:pPr>
    </w:p>
    <w:p>
      <w:bookmarkStart w:id="0" w:name="_GoBack"/>
      <w:bookmarkEnd w:id="0"/>
    </w:p>
    <w:sectPr>
      <w:headerReference r:id="rId4" w:type="first"/>
      <w:headerReference r:id="rId3" w:type="default"/>
      <w:pgSz w:w="11906" w:h="16838"/>
      <w:pgMar w:top="720" w:right="720" w:bottom="720" w:left="720" w:header="170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after="0"/>
      <w:rPr>
        <w:rFonts w:hint="eastAsia" w:eastAsia="微软雅黑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23362"/>
    <w:rsid w:val="55A2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2020-01-19T07:03:00Z</dcterms:created>
  <dc:creator>Administrator</dc:creator>
  <cp:lastModifiedBy>Administrator</cp:lastModifiedBy>
  <dcterms:modified xsi:type="dcterms:W3CDTF">2020-01-19T07:03:53Z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