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58"/>
        </w:tabs>
        <w:spacing w:after="156" w:afterLines="50" w:line="500" w:lineRule="exact"/>
        <w:ind w:firstLine="2880" w:firstLineChars="800"/>
        <w:rPr>
          <w:rFonts w:hint="eastAsia" w:ascii="微软雅黑" w:hAnsi="微软雅黑" w:eastAsia="微软雅黑" w:cs="Arial"/>
          <w:color w:val="000000"/>
          <w:sz w:val="36"/>
          <w:szCs w:val="36"/>
        </w:rPr>
      </w:pPr>
      <w:bookmarkStart w:id="0" w:name="_GoBack"/>
      <w:r>
        <w:rPr>
          <w:rFonts w:hint="eastAsia" w:ascii="微软雅黑" w:hAnsi="微软雅黑" w:eastAsia="微软雅黑" w:cs="Arial"/>
          <w:color w:val="000000"/>
          <w:sz w:val="36"/>
          <w:szCs w:val="36"/>
        </w:rPr>
        <w:t>常规行程（附属协议）</w:t>
      </w:r>
    </w:p>
    <w:bookmarkEnd w:id="0"/>
    <w:p>
      <w:pPr>
        <w:spacing w:line="360" w:lineRule="exact"/>
        <w:ind w:firstLine="330" w:firstLineChars="150"/>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您好！为了保证您在北京过一个愉快的假期，我们将您所参加游览行程涉及到的景区景点内的自费、购物、自理项目、等情况为您做一个详细告知。以下自费项目为提前告知您，属自愿、自费并提前知晓的活动项目，当地导游及旅行社不会强买、强卖更不会强迫消费，这是您的自由，也是您的合法权益，具体明细如下：</w:t>
      </w:r>
    </w:p>
    <w:p>
      <w:pPr>
        <w:spacing w:line="360" w:lineRule="exact"/>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1.自费项目含门票、车费、导服、牧服等综合费用。</w:t>
      </w:r>
    </w:p>
    <w:p>
      <w:pPr>
        <w:spacing w:line="360" w:lineRule="exact"/>
        <w:ind w:left="220" w:hanging="220" w:hangingChars="100"/>
        <w:jc w:val="left"/>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一、景区交通自费项目：</w:t>
      </w:r>
    </w:p>
    <w:tbl>
      <w:tblPr>
        <w:tblStyle w:val="3"/>
        <w:tblpPr w:leftFromText="180" w:rightFromText="180" w:vertAnchor="text" w:horzAnchor="page" w:tblpX="758" w:tblpY="29"/>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03"/>
        <w:gridCol w:w="4253"/>
        <w:gridCol w:w="1417"/>
        <w:gridCol w:w="15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00" w:hRule="atLeast"/>
        </w:trPr>
        <w:tc>
          <w:tcPr>
            <w:tcW w:w="3403" w:type="dxa"/>
            <w:shd w:val="clear" w:color="auto" w:fill="E6E6E6"/>
            <w:noWrap w:val="0"/>
            <w:vAlign w:val="center"/>
          </w:tcPr>
          <w:p>
            <w:pPr>
              <w:snapToGrid w:val="0"/>
              <w:spacing w:line="360" w:lineRule="exact"/>
              <w:ind w:left="1" w:right="-107" w:rightChars="-51"/>
              <w:jc w:val="center"/>
              <w:rPr>
                <w:rFonts w:ascii="微软雅黑" w:hAnsi="微软雅黑" w:eastAsia="微软雅黑" w:cs="Arial"/>
                <w:color w:val="000000"/>
                <w:sz w:val="22"/>
                <w:szCs w:val="22"/>
              </w:rPr>
            </w:pPr>
            <w:r>
              <w:rPr>
                <w:rFonts w:hint="eastAsia" w:ascii="微软雅黑" w:hAnsi="微软雅黑" w:eastAsia="微软雅黑" w:cs="Arial"/>
                <w:color w:val="000000"/>
                <w:sz w:val="22"/>
                <w:szCs w:val="22"/>
              </w:rPr>
              <w:t>景区自费项目</w:t>
            </w:r>
          </w:p>
        </w:tc>
        <w:tc>
          <w:tcPr>
            <w:tcW w:w="4253" w:type="dxa"/>
            <w:shd w:val="clear" w:color="auto" w:fill="E6E6E6"/>
            <w:noWrap w:val="0"/>
            <w:vAlign w:val="center"/>
          </w:tcPr>
          <w:p>
            <w:pPr>
              <w:snapToGrid w:val="0"/>
              <w:spacing w:line="360" w:lineRule="exact"/>
              <w:ind w:right="-107" w:rightChars="-51"/>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内容项目</w:t>
            </w:r>
          </w:p>
        </w:tc>
        <w:tc>
          <w:tcPr>
            <w:tcW w:w="1417" w:type="dxa"/>
            <w:shd w:val="clear" w:color="auto" w:fill="E6E6E6"/>
            <w:noWrap w:val="0"/>
            <w:vAlign w:val="center"/>
          </w:tcPr>
          <w:p>
            <w:pPr>
              <w:pStyle w:val="2"/>
              <w:pBdr>
                <w:bottom w:val="none" w:color="auto" w:sz="0" w:space="0"/>
              </w:pBdr>
              <w:tabs>
                <w:tab w:val="clear" w:pos="4153"/>
                <w:tab w:val="clear" w:pos="8306"/>
              </w:tabs>
              <w:spacing w:line="360" w:lineRule="exact"/>
              <w:ind w:right="-107" w:rightChars="-51"/>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价格</w:t>
            </w:r>
          </w:p>
        </w:tc>
        <w:tc>
          <w:tcPr>
            <w:tcW w:w="1559" w:type="dxa"/>
            <w:shd w:val="clear" w:color="auto" w:fill="E6E6E6"/>
            <w:noWrap w:val="0"/>
            <w:vAlign w:val="center"/>
          </w:tcPr>
          <w:p>
            <w:pPr>
              <w:pStyle w:val="2"/>
              <w:pBdr>
                <w:bottom w:val="none" w:color="auto" w:sz="0" w:space="0"/>
              </w:pBdr>
              <w:tabs>
                <w:tab w:val="clear" w:pos="4153"/>
                <w:tab w:val="clear" w:pos="8306"/>
              </w:tabs>
              <w:spacing w:line="360" w:lineRule="exact"/>
              <w:ind w:left="1" w:right="-107" w:rightChars="-51"/>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自愿选择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3403" w:type="dxa"/>
            <w:noWrap w:val="0"/>
            <w:vAlign w:val="center"/>
          </w:tcPr>
          <w:p>
            <w:pPr>
              <w:snapToGrid w:val="0"/>
              <w:spacing w:line="360" w:lineRule="exact"/>
              <w:ind w:right="-107" w:rightChars="-51"/>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八达岭长城</w:t>
            </w:r>
          </w:p>
        </w:tc>
        <w:tc>
          <w:tcPr>
            <w:tcW w:w="4253" w:type="dxa"/>
            <w:noWrap w:val="0"/>
            <w:vAlign w:val="center"/>
          </w:tcPr>
          <w:p>
            <w:pPr>
              <w:snapToGrid w:val="0"/>
              <w:spacing w:line="360" w:lineRule="exact"/>
              <w:ind w:right="-107" w:rightChars="-51"/>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往返索道（含往返）</w:t>
            </w:r>
          </w:p>
        </w:tc>
        <w:tc>
          <w:tcPr>
            <w:tcW w:w="1417" w:type="dxa"/>
            <w:noWrap w:val="0"/>
            <w:vAlign w:val="center"/>
          </w:tcPr>
          <w:p>
            <w:pPr>
              <w:snapToGrid w:val="0"/>
              <w:spacing w:line="360" w:lineRule="exact"/>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140元/人</w:t>
            </w:r>
          </w:p>
        </w:tc>
        <w:tc>
          <w:tcPr>
            <w:tcW w:w="1559" w:type="dxa"/>
            <w:noWrap w:val="0"/>
            <w:vAlign w:val="center"/>
          </w:tcPr>
          <w:p>
            <w:pPr>
              <w:snapToGrid w:val="0"/>
              <w:spacing w:line="360" w:lineRule="exact"/>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3403" w:type="dxa"/>
            <w:noWrap w:val="0"/>
            <w:vAlign w:val="center"/>
          </w:tcPr>
          <w:p>
            <w:pPr>
              <w:snapToGrid w:val="0"/>
              <w:spacing w:line="360" w:lineRule="exact"/>
              <w:ind w:right="-107" w:rightChars="-51"/>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西山公园</w:t>
            </w:r>
          </w:p>
        </w:tc>
        <w:tc>
          <w:tcPr>
            <w:tcW w:w="4253" w:type="dxa"/>
            <w:noWrap w:val="0"/>
            <w:vAlign w:val="center"/>
          </w:tcPr>
          <w:p>
            <w:pPr>
              <w:snapToGrid w:val="0"/>
              <w:spacing w:line="360" w:lineRule="exact"/>
              <w:ind w:right="-107" w:rightChars="-51"/>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往返索道（含往返）</w:t>
            </w:r>
          </w:p>
        </w:tc>
        <w:tc>
          <w:tcPr>
            <w:tcW w:w="1417" w:type="dxa"/>
            <w:noWrap w:val="0"/>
            <w:vAlign w:val="center"/>
          </w:tcPr>
          <w:p>
            <w:pPr>
              <w:snapToGrid w:val="0"/>
              <w:spacing w:line="360" w:lineRule="exact"/>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140元/人</w:t>
            </w:r>
          </w:p>
        </w:tc>
        <w:tc>
          <w:tcPr>
            <w:tcW w:w="1559" w:type="dxa"/>
            <w:noWrap w:val="0"/>
            <w:vAlign w:val="center"/>
          </w:tcPr>
          <w:p>
            <w:pPr>
              <w:snapToGrid w:val="0"/>
              <w:spacing w:line="360" w:lineRule="exact"/>
              <w:jc w:val="center"/>
              <w:rPr>
                <w:rFonts w:hint="eastAsia" w:ascii="微软雅黑" w:hAnsi="微软雅黑" w:eastAsia="微软雅黑" w:cs="Arial"/>
                <w:color w:val="000000"/>
                <w:sz w:val="22"/>
                <w:szCs w:val="22"/>
              </w:rPr>
            </w:pPr>
            <w:r>
              <w:rPr>
                <w:rFonts w:hint="eastAsia" w:ascii="微软雅黑" w:hAnsi="微软雅黑" w:eastAsia="微软雅黑" w:cs="Arial"/>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0632" w:type="dxa"/>
            <w:gridSpan w:val="4"/>
            <w:noWrap w:val="0"/>
            <w:vAlign w:val="top"/>
          </w:tcPr>
          <w:p>
            <w:pPr>
              <w:tabs>
                <w:tab w:val="left" w:pos="540"/>
              </w:tabs>
              <w:spacing w:line="360" w:lineRule="exact"/>
              <w:rPr>
                <w:rFonts w:hint="eastAsia" w:ascii="微软雅黑" w:hAnsi="微软雅黑" w:eastAsia="微软雅黑"/>
                <w:color w:val="000000"/>
                <w:sz w:val="22"/>
                <w:szCs w:val="22"/>
              </w:rPr>
            </w:pPr>
            <w:r>
              <w:rPr>
                <w:rFonts w:hint="eastAsia" w:ascii="微软雅黑" w:hAnsi="微软雅黑" w:eastAsia="微软雅黑"/>
                <w:color w:val="000000"/>
                <w:sz w:val="22"/>
                <w:szCs w:val="22"/>
              </w:rPr>
              <w:t>自理是指为了方便游客游览及更好的游览景区，由景区提供的小交通（例如景区内的电瓶车、索道等）或健康用品，是在景区游览过程当中游客的自主选择。主体是景区与游客，旅行社不做任何推荐，与旅行社无任何利害关系；所有自理项目都是在行程已含的景区内，旅行社只含首道门票，其它均为游客主观意愿；</w:t>
            </w:r>
          </w:p>
        </w:tc>
      </w:tr>
    </w:tbl>
    <w:p>
      <w:pPr>
        <w:spacing w:before="156" w:beforeLines="50" w:after="156" w:afterLines="50" w:line="360" w:lineRule="exact"/>
        <w:rPr>
          <w:rFonts w:hint="eastAsia" w:ascii="微软雅黑" w:hAnsi="微软雅黑" w:eastAsia="微软雅黑"/>
          <w:b/>
          <w:bCs/>
          <w:sz w:val="22"/>
          <w:szCs w:val="22"/>
        </w:rPr>
      </w:pPr>
      <w:r>
        <w:rPr>
          <w:rFonts w:hint="eastAsia" w:ascii="微软雅黑" w:hAnsi="微软雅黑" w:eastAsia="微软雅黑"/>
          <w:b/>
          <w:bCs/>
          <w:sz w:val="22"/>
          <w:szCs w:val="22"/>
        </w:rPr>
        <w:t>二、自费套票项目：</w:t>
      </w:r>
    </w:p>
    <w:tbl>
      <w:tblPr>
        <w:tblStyle w:val="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20"/>
        <w:gridCol w:w="6946"/>
        <w:gridCol w:w="224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0514" w:type="dxa"/>
            <w:gridSpan w:val="3"/>
            <w:tcBorders>
              <w:top w:val="double" w:color="auto" w:sz="4" w:space="0"/>
              <w:left w:val="double" w:color="auto" w:sz="4" w:space="0"/>
              <w:bottom w:val="single" w:color="auto" w:sz="6" w:space="0"/>
              <w:right w:val="double" w:color="auto" w:sz="4" w:space="0"/>
            </w:tcBorders>
            <w:noWrap w:val="0"/>
            <w:vAlign w:val="center"/>
          </w:tcPr>
          <w:p>
            <w:pPr>
              <w:spacing w:line="360" w:lineRule="exact"/>
              <w:ind w:firstLine="4402" w:firstLineChars="2000"/>
              <w:rPr>
                <w:rFonts w:ascii="微软雅黑" w:hAnsi="微软雅黑" w:eastAsia="微软雅黑" w:cs="宋体"/>
                <w:b/>
                <w:bCs/>
                <w:color w:val="FF0000"/>
                <w:sz w:val="22"/>
                <w:szCs w:val="22"/>
              </w:rPr>
            </w:pPr>
            <w:r>
              <w:rPr>
                <w:rFonts w:hint="eastAsia" w:ascii="微软雅黑" w:hAnsi="微软雅黑" w:eastAsia="微软雅黑" w:cs="宋体"/>
                <w:b/>
                <w:bCs/>
                <w:sz w:val="22"/>
                <w:szCs w:val="22"/>
              </w:rPr>
              <w:t>套票自费项目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2" w:hRule="atLeast"/>
          <w:jc w:val="center"/>
        </w:trPr>
        <w:tc>
          <w:tcPr>
            <w:tcW w:w="1320" w:type="dxa"/>
            <w:tcBorders>
              <w:top w:val="single" w:color="auto" w:sz="6" w:space="0"/>
              <w:left w:val="double" w:color="auto" w:sz="4" w:space="0"/>
              <w:bottom w:val="single" w:color="auto" w:sz="6" w:space="0"/>
              <w:right w:val="single" w:color="auto" w:sz="6" w:space="0"/>
            </w:tcBorders>
            <w:shd w:val="clear" w:color="auto" w:fill="D9D9D9"/>
            <w:noWrap w:val="0"/>
            <w:vAlign w:val="center"/>
          </w:tcPr>
          <w:p>
            <w:pPr>
              <w:spacing w:line="360" w:lineRule="exact"/>
              <w:jc w:val="center"/>
              <w:rPr>
                <w:rFonts w:ascii="微软雅黑" w:hAnsi="微软雅黑" w:eastAsia="微软雅黑" w:cs="宋体"/>
                <w:b/>
                <w:bCs/>
                <w:color w:val="FF5050"/>
                <w:sz w:val="22"/>
                <w:szCs w:val="22"/>
              </w:rPr>
            </w:pPr>
            <w:r>
              <w:rPr>
                <w:rFonts w:hint="eastAsia" w:ascii="微软雅黑" w:hAnsi="微软雅黑" w:eastAsia="微软雅黑" w:cs="宋体"/>
                <w:b/>
                <w:bCs/>
                <w:color w:val="000000"/>
                <w:kern w:val="0"/>
                <w:sz w:val="22"/>
                <w:szCs w:val="22"/>
              </w:rPr>
              <w:t>活动项</w:t>
            </w:r>
            <w:r>
              <w:rPr>
                <w:rFonts w:hint="eastAsia" w:ascii="微软雅黑" w:hAnsi="微软雅黑" w:eastAsia="微软雅黑" w:cs="Batang"/>
                <w:b/>
                <w:bCs/>
                <w:color w:val="000000"/>
                <w:kern w:val="0"/>
                <w:sz w:val="22"/>
                <w:szCs w:val="22"/>
              </w:rPr>
              <w:t>目</w:t>
            </w:r>
          </w:p>
        </w:tc>
        <w:tc>
          <w:tcPr>
            <w:tcW w:w="6946" w:type="dxa"/>
            <w:tcBorders>
              <w:top w:val="single" w:color="auto" w:sz="6" w:space="0"/>
              <w:left w:val="single" w:color="auto" w:sz="6" w:space="0"/>
              <w:bottom w:val="single" w:color="auto" w:sz="6" w:space="0"/>
              <w:right w:val="single" w:color="auto" w:sz="6" w:space="0"/>
            </w:tcBorders>
            <w:shd w:val="clear" w:color="auto" w:fill="D9D9D9"/>
            <w:noWrap w:val="0"/>
            <w:vAlign w:val="center"/>
          </w:tcPr>
          <w:p>
            <w:pPr>
              <w:spacing w:line="360" w:lineRule="exact"/>
              <w:jc w:val="center"/>
              <w:rPr>
                <w:rFonts w:ascii="微软雅黑" w:hAnsi="微软雅黑" w:eastAsia="微软雅黑" w:cs="宋体"/>
                <w:b/>
                <w:bCs/>
                <w:color w:val="FF5050"/>
                <w:sz w:val="22"/>
                <w:szCs w:val="22"/>
              </w:rPr>
            </w:pPr>
            <w:r>
              <w:rPr>
                <w:rFonts w:hint="eastAsia" w:ascii="微软雅黑" w:hAnsi="微软雅黑" w:eastAsia="微软雅黑" w:cs="宋体"/>
                <w:b/>
                <w:bCs/>
                <w:color w:val="000000"/>
                <w:kern w:val="0"/>
                <w:sz w:val="22"/>
                <w:szCs w:val="22"/>
              </w:rPr>
              <w:t>具体内</w:t>
            </w:r>
            <w:r>
              <w:rPr>
                <w:rFonts w:hint="eastAsia" w:ascii="微软雅黑" w:hAnsi="微软雅黑" w:eastAsia="微软雅黑" w:cs="Batang"/>
                <w:b/>
                <w:bCs/>
                <w:color w:val="000000"/>
                <w:kern w:val="0"/>
                <w:sz w:val="22"/>
                <w:szCs w:val="22"/>
              </w:rPr>
              <w:t>容</w:t>
            </w:r>
          </w:p>
        </w:tc>
        <w:tc>
          <w:tcPr>
            <w:tcW w:w="2248" w:type="dxa"/>
            <w:tcBorders>
              <w:top w:val="single" w:color="auto" w:sz="6" w:space="0"/>
              <w:left w:val="single" w:color="auto" w:sz="6" w:space="0"/>
              <w:bottom w:val="single" w:color="auto" w:sz="6" w:space="0"/>
              <w:right w:val="double" w:color="auto" w:sz="4" w:space="0"/>
            </w:tcBorders>
            <w:shd w:val="clear" w:color="auto" w:fill="D9D9D9"/>
            <w:noWrap w:val="0"/>
            <w:vAlign w:val="center"/>
          </w:tcPr>
          <w:p>
            <w:pPr>
              <w:spacing w:line="360" w:lineRule="exact"/>
              <w:jc w:val="center"/>
              <w:rPr>
                <w:rFonts w:ascii="微软雅黑" w:hAnsi="微软雅黑" w:eastAsia="微软雅黑" w:cs="宋体"/>
                <w:b/>
                <w:bCs/>
                <w:color w:val="FF5050"/>
                <w:sz w:val="22"/>
                <w:szCs w:val="22"/>
              </w:rPr>
            </w:pPr>
            <w:r>
              <w:rPr>
                <w:rFonts w:hint="eastAsia" w:ascii="微软雅黑" w:hAnsi="微软雅黑" w:eastAsia="微软雅黑" w:cs="宋体"/>
                <w:b/>
                <w:bCs/>
                <w:color w:val="000000"/>
                <w:kern w:val="0"/>
                <w:sz w:val="22"/>
                <w:szCs w:val="22"/>
              </w:rPr>
              <w:t>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320" w:type="dxa"/>
            <w:tcBorders>
              <w:top w:val="single" w:color="auto" w:sz="6" w:space="0"/>
              <w:left w:val="double" w:color="auto" w:sz="4" w:space="0"/>
              <w:bottom w:val="single" w:color="auto" w:sz="6" w:space="0"/>
              <w:right w:val="single" w:color="auto" w:sz="6" w:space="0"/>
            </w:tcBorders>
            <w:noWrap w:val="0"/>
            <w:vAlign w:val="center"/>
          </w:tcPr>
          <w:p>
            <w:pPr>
              <w:spacing w:line="360" w:lineRule="exact"/>
              <w:jc w:val="center"/>
              <w:rPr>
                <w:rFonts w:ascii="微软雅黑" w:hAnsi="微软雅黑" w:eastAsia="微软雅黑" w:cs="宋体"/>
                <w:bCs/>
                <w:sz w:val="22"/>
                <w:szCs w:val="22"/>
              </w:rPr>
            </w:pPr>
            <w:r>
              <w:rPr>
                <w:rFonts w:hint="eastAsia" w:ascii="微软雅黑" w:hAnsi="微软雅黑" w:eastAsia="微软雅黑" w:cs="宋体"/>
                <w:bCs/>
                <w:sz w:val="22"/>
                <w:szCs w:val="22"/>
              </w:rPr>
              <w:t>套票1：</w:t>
            </w:r>
          </w:p>
        </w:tc>
        <w:tc>
          <w:tcPr>
            <w:tcW w:w="6946" w:type="dxa"/>
            <w:tcBorders>
              <w:top w:val="single" w:color="auto" w:sz="6" w:space="0"/>
              <w:left w:val="single" w:color="auto" w:sz="6" w:space="0"/>
              <w:right w:val="single" w:color="auto" w:sz="6" w:space="0"/>
            </w:tcBorders>
            <w:noWrap w:val="0"/>
            <w:vAlign w:val="center"/>
          </w:tcPr>
          <w:p>
            <w:pPr>
              <w:spacing w:line="360" w:lineRule="exact"/>
              <w:rPr>
                <w:rFonts w:hint="eastAsia" w:ascii="微软雅黑" w:hAnsi="微软雅黑" w:eastAsia="微软雅黑" w:cs="宋体"/>
                <w:sz w:val="22"/>
                <w:szCs w:val="22"/>
                <w:lang w:bidi="ar"/>
              </w:rPr>
            </w:pPr>
            <w:r>
              <w:rPr>
                <w:rFonts w:hint="eastAsia" w:ascii="微软雅黑" w:hAnsi="微软雅黑" w:eastAsia="微软雅黑" w:cs="宋体"/>
                <w:sz w:val="22"/>
                <w:szCs w:val="22"/>
                <w:lang w:bidi="ar"/>
              </w:rPr>
              <w:t>1、【长安街夜游】</w:t>
            </w:r>
          </w:p>
          <w:p>
            <w:pPr>
              <w:spacing w:line="360" w:lineRule="exact"/>
              <w:rPr>
                <w:rFonts w:ascii="微软雅黑" w:hAnsi="微软雅黑" w:eastAsia="微软雅黑"/>
                <w:sz w:val="22"/>
                <w:szCs w:val="22"/>
              </w:rPr>
            </w:pPr>
            <w:r>
              <w:rPr>
                <w:rFonts w:hint="eastAsia" w:ascii="微软雅黑" w:hAnsi="微软雅黑" w:eastAsia="微软雅黑" w:cs="宋体"/>
                <w:sz w:val="22"/>
                <w:szCs w:val="22"/>
                <w:lang w:bidi="ar"/>
              </w:rPr>
              <w:t>（游览时间约</w:t>
            </w:r>
            <w:r>
              <w:rPr>
                <w:rFonts w:ascii="微软雅黑" w:hAnsi="微软雅黑" w:eastAsia="微软雅黑"/>
                <w:sz w:val="22"/>
                <w:szCs w:val="22"/>
                <w:lang w:bidi="ar"/>
              </w:rPr>
              <w:t>15-25</w:t>
            </w:r>
            <w:r>
              <w:rPr>
                <w:rFonts w:hint="eastAsia" w:ascii="微软雅黑" w:hAnsi="微软雅黑" w:eastAsia="微软雅黑" w:cs="宋体"/>
                <w:sz w:val="22"/>
                <w:szCs w:val="22"/>
                <w:lang w:bidi="ar"/>
              </w:rPr>
              <w:t>分钟，费用自理</w:t>
            </w:r>
            <w:r>
              <w:rPr>
                <w:rFonts w:ascii="微软雅黑" w:hAnsi="微软雅黑" w:eastAsia="微软雅黑"/>
                <w:sz w:val="22"/>
                <w:szCs w:val="22"/>
                <w:lang w:bidi="ar"/>
              </w:rPr>
              <w:t>50</w:t>
            </w:r>
            <w:r>
              <w:rPr>
                <w:rFonts w:hint="eastAsia" w:ascii="微软雅黑" w:hAnsi="微软雅黑" w:eastAsia="微软雅黑" w:cs="宋体"/>
                <w:sz w:val="22"/>
                <w:szCs w:val="22"/>
                <w:lang w:bidi="ar"/>
              </w:rPr>
              <w:t>元</w:t>
            </w:r>
            <w:r>
              <w:rPr>
                <w:rFonts w:ascii="微软雅黑" w:hAnsi="微软雅黑" w:eastAsia="微软雅黑"/>
                <w:sz w:val="22"/>
                <w:szCs w:val="22"/>
                <w:lang w:bidi="ar"/>
              </w:rPr>
              <w:t>/</w:t>
            </w:r>
            <w:r>
              <w:rPr>
                <w:rFonts w:hint="eastAsia" w:ascii="微软雅黑" w:hAnsi="微软雅黑" w:eastAsia="微软雅黑" w:cs="宋体"/>
                <w:sz w:val="22"/>
                <w:szCs w:val="22"/>
                <w:lang w:bidi="ar"/>
              </w:rPr>
              <w:t>人，视人数多少而定）</w:t>
            </w:r>
          </w:p>
          <w:p>
            <w:pPr>
              <w:spacing w:line="360" w:lineRule="exact"/>
              <w:rPr>
                <w:rFonts w:hint="eastAsia" w:ascii="微软雅黑" w:hAnsi="微软雅黑" w:eastAsia="微软雅黑" w:cs="宋体"/>
                <w:sz w:val="22"/>
                <w:szCs w:val="22"/>
                <w:lang w:bidi="ar"/>
              </w:rPr>
            </w:pPr>
            <w:r>
              <w:rPr>
                <w:rFonts w:hint="eastAsia" w:ascii="微软雅黑" w:hAnsi="微软雅黑" w:eastAsia="微软雅黑" w:cs="宋体"/>
                <w:sz w:val="22"/>
                <w:szCs w:val="22"/>
                <w:lang w:bidi="ar"/>
              </w:rPr>
              <w:t>2、【杜莎夫人蜡像馆】</w:t>
            </w:r>
          </w:p>
          <w:p>
            <w:pPr>
              <w:spacing w:line="360" w:lineRule="exact"/>
              <w:rPr>
                <w:rFonts w:ascii="微软雅黑" w:hAnsi="微软雅黑" w:eastAsia="微软雅黑"/>
                <w:sz w:val="22"/>
                <w:szCs w:val="22"/>
              </w:rPr>
            </w:pPr>
            <w:r>
              <w:rPr>
                <w:rFonts w:hint="eastAsia" w:ascii="微软雅黑" w:hAnsi="微软雅黑" w:eastAsia="微软雅黑" w:cs="宋体"/>
                <w:sz w:val="22"/>
                <w:szCs w:val="22"/>
                <w:lang w:bidi="ar"/>
              </w:rPr>
              <w:t>（游览时间约</w:t>
            </w:r>
            <w:r>
              <w:rPr>
                <w:rFonts w:ascii="微软雅黑" w:hAnsi="微软雅黑" w:eastAsia="微软雅黑"/>
                <w:sz w:val="22"/>
                <w:szCs w:val="22"/>
                <w:lang w:bidi="ar"/>
              </w:rPr>
              <w:t>60</w:t>
            </w:r>
            <w:r>
              <w:rPr>
                <w:rFonts w:hint="eastAsia" w:ascii="微软雅黑" w:hAnsi="微软雅黑" w:eastAsia="微软雅黑" w:cs="宋体"/>
                <w:sz w:val="22"/>
                <w:szCs w:val="22"/>
                <w:lang w:bidi="ar"/>
              </w:rPr>
              <w:t>分钟，费用自理</w:t>
            </w:r>
            <w:r>
              <w:rPr>
                <w:rFonts w:ascii="微软雅黑" w:hAnsi="微软雅黑" w:eastAsia="微软雅黑"/>
                <w:sz w:val="22"/>
                <w:szCs w:val="22"/>
                <w:lang w:bidi="ar"/>
              </w:rPr>
              <w:t>170</w:t>
            </w:r>
            <w:r>
              <w:rPr>
                <w:rFonts w:hint="eastAsia" w:ascii="微软雅黑" w:hAnsi="微软雅黑" w:eastAsia="微软雅黑" w:cs="宋体"/>
                <w:sz w:val="22"/>
                <w:szCs w:val="22"/>
                <w:lang w:bidi="ar"/>
              </w:rPr>
              <w:t>元</w:t>
            </w:r>
            <w:r>
              <w:rPr>
                <w:rFonts w:ascii="微软雅黑" w:hAnsi="微软雅黑" w:eastAsia="微软雅黑"/>
                <w:sz w:val="22"/>
                <w:szCs w:val="22"/>
                <w:lang w:bidi="ar"/>
              </w:rPr>
              <w:t>/</w:t>
            </w:r>
            <w:r>
              <w:rPr>
                <w:rFonts w:hint="eastAsia" w:ascii="微软雅黑" w:hAnsi="微软雅黑" w:eastAsia="微软雅黑" w:cs="宋体"/>
                <w:sz w:val="22"/>
                <w:szCs w:val="22"/>
                <w:lang w:bidi="ar"/>
              </w:rPr>
              <w:t>人）。</w:t>
            </w:r>
          </w:p>
          <w:p>
            <w:pPr>
              <w:spacing w:line="360" w:lineRule="exact"/>
              <w:rPr>
                <w:rFonts w:hint="eastAsia" w:ascii="微软雅黑" w:hAnsi="微软雅黑" w:eastAsia="微软雅黑" w:cs="宋体"/>
                <w:sz w:val="22"/>
                <w:szCs w:val="22"/>
                <w:lang w:bidi="ar"/>
              </w:rPr>
            </w:pPr>
            <w:r>
              <w:rPr>
                <w:rFonts w:hint="eastAsia" w:ascii="微软雅黑" w:hAnsi="微软雅黑" w:eastAsia="微软雅黑" w:cs="宋体"/>
                <w:sz w:val="22"/>
                <w:szCs w:val="22"/>
                <w:lang w:bidi="ar"/>
              </w:rPr>
              <w:t>3、【奥林匹克观光塔】</w:t>
            </w:r>
            <w:r>
              <w:rPr>
                <w:rFonts w:ascii="微软雅黑" w:hAnsi="微软雅黑" w:eastAsia="微软雅黑" w:cs="宋体"/>
                <w:sz w:val="22"/>
                <w:szCs w:val="22"/>
                <w:lang w:bidi="ar"/>
              </w:rPr>
              <w:t>或【中央电视塔】</w:t>
            </w:r>
          </w:p>
          <w:p>
            <w:pPr>
              <w:spacing w:line="360" w:lineRule="exact"/>
              <w:rPr>
                <w:rFonts w:ascii="微软雅黑" w:hAnsi="微软雅黑" w:eastAsia="微软雅黑"/>
                <w:sz w:val="22"/>
                <w:szCs w:val="22"/>
              </w:rPr>
            </w:pPr>
            <w:r>
              <w:rPr>
                <w:rFonts w:hint="eastAsia" w:ascii="微软雅黑" w:hAnsi="微软雅黑" w:eastAsia="微软雅黑" w:cs="宋体"/>
                <w:sz w:val="22"/>
                <w:szCs w:val="22"/>
                <w:lang w:bidi="ar"/>
              </w:rPr>
              <w:t>（游览时间约</w:t>
            </w:r>
            <w:r>
              <w:rPr>
                <w:rFonts w:ascii="微软雅黑" w:hAnsi="微软雅黑" w:eastAsia="微软雅黑"/>
                <w:sz w:val="22"/>
                <w:szCs w:val="22"/>
                <w:lang w:bidi="ar"/>
              </w:rPr>
              <w:t>60</w:t>
            </w:r>
            <w:r>
              <w:rPr>
                <w:rFonts w:hint="eastAsia" w:ascii="微软雅黑" w:hAnsi="微软雅黑" w:eastAsia="微软雅黑" w:cs="宋体"/>
                <w:sz w:val="22"/>
                <w:szCs w:val="22"/>
                <w:lang w:bidi="ar"/>
              </w:rPr>
              <w:t>分钟，费用自理</w:t>
            </w:r>
            <w:r>
              <w:rPr>
                <w:rFonts w:ascii="微软雅黑" w:hAnsi="微软雅黑" w:eastAsia="微软雅黑"/>
                <w:sz w:val="22"/>
                <w:szCs w:val="22"/>
                <w:lang w:bidi="ar"/>
              </w:rPr>
              <w:t>160</w:t>
            </w:r>
            <w:r>
              <w:rPr>
                <w:rFonts w:hint="eastAsia" w:ascii="微软雅黑" w:hAnsi="微软雅黑" w:eastAsia="微软雅黑" w:cs="宋体"/>
                <w:sz w:val="22"/>
                <w:szCs w:val="22"/>
                <w:lang w:bidi="ar"/>
              </w:rPr>
              <w:t>元</w:t>
            </w:r>
            <w:r>
              <w:rPr>
                <w:rFonts w:ascii="微软雅黑" w:hAnsi="微软雅黑" w:eastAsia="微软雅黑"/>
                <w:sz w:val="22"/>
                <w:szCs w:val="22"/>
                <w:lang w:bidi="ar"/>
              </w:rPr>
              <w:t>/</w:t>
            </w:r>
            <w:r>
              <w:rPr>
                <w:rFonts w:hint="eastAsia" w:ascii="微软雅黑" w:hAnsi="微软雅黑" w:eastAsia="微软雅黑" w:cs="宋体"/>
                <w:sz w:val="22"/>
                <w:szCs w:val="22"/>
                <w:lang w:bidi="ar"/>
              </w:rPr>
              <w:t>人）</w:t>
            </w:r>
          </w:p>
          <w:p>
            <w:pPr>
              <w:spacing w:line="360" w:lineRule="exact"/>
              <w:rPr>
                <w:rFonts w:ascii="微软雅黑" w:hAnsi="微软雅黑" w:eastAsia="微软雅黑"/>
                <w:bCs/>
                <w:sz w:val="22"/>
                <w:szCs w:val="22"/>
              </w:rPr>
            </w:pPr>
            <w:r>
              <w:rPr>
                <w:rFonts w:hint="eastAsia" w:ascii="微软雅黑" w:hAnsi="微软雅黑" w:eastAsia="微软雅黑" w:cs="宋体"/>
                <w:bCs/>
                <w:sz w:val="22"/>
                <w:szCs w:val="22"/>
                <w:lang w:bidi="ar"/>
              </w:rPr>
              <w:t>4、【黄包车胡同游</w:t>
            </w:r>
            <w:r>
              <w:rPr>
                <w:rFonts w:ascii="微软雅黑" w:hAnsi="微软雅黑" w:eastAsia="微软雅黑"/>
                <w:bCs/>
                <w:sz w:val="22"/>
                <w:szCs w:val="22"/>
                <w:lang w:bidi="ar"/>
              </w:rPr>
              <w:t>+</w:t>
            </w:r>
            <w:r>
              <w:rPr>
                <w:rFonts w:hint="eastAsia" w:ascii="微软雅黑" w:hAnsi="微软雅黑" w:eastAsia="微软雅黑" w:cs="宋体"/>
                <w:bCs/>
                <w:sz w:val="22"/>
                <w:szCs w:val="22"/>
                <w:lang w:bidi="ar"/>
              </w:rPr>
              <w:t>四合院】</w:t>
            </w:r>
            <w:r>
              <w:rPr>
                <w:rFonts w:ascii="微软雅黑" w:hAnsi="微软雅黑" w:eastAsia="微软雅黑"/>
                <w:bCs/>
                <w:sz w:val="22"/>
                <w:szCs w:val="22"/>
                <w:lang w:bidi="ar"/>
              </w:rPr>
              <w:t xml:space="preserve"> 120</w:t>
            </w:r>
            <w:r>
              <w:rPr>
                <w:rFonts w:hint="eastAsia" w:ascii="微软雅黑" w:hAnsi="微软雅黑" w:eastAsia="微软雅黑" w:cs="宋体"/>
                <w:bCs/>
                <w:sz w:val="22"/>
                <w:szCs w:val="22"/>
                <w:lang w:bidi="ar"/>
              </w:rPr>
              <w:t>元</w:t>
            </w:r>
            <w:r>
              <w:rPr>
                <w:rFonts w:ascii="微软雅黑" w:hAnsi="微软雅黑" w:eastAsia="微软雅黑"/>
                <w:bCs/>
                <w:sz w:val="22"/>
                <w:szCs w:val="22"/>
                <w:lang w:bidi="ar"/>
              </w:rPr>
              <w:t>/</w:t>
            </w:r>
            <w:r>
              <w:rPr>
                <w:rFonts w:hint="eastAsia" w:ascii="微软雅黑" w:hAnsi="微软雅黑" w:eastAsia="微软雅黑" w:cs="宋体"/>
                <w:bCs/>
                <w:sz w:val="22"/>
                <w:szCs w:val="22"/>
                <w:lang w:bidi="ar"/>
              </w:rPr>
              <w:t>人</w:t>
            </w:r>
          </w:p>
          <w:p>
            <w:pPr>
              <w:spacing w:line="360" w:lineRule="exact"/>
              <w:rPr>
                <w:rFonts w:ascii="微软雅黑" w:hAnsi="微软雅黑" w:eastAsia="微软雅黑"/>
                <w:bCs/>
                <w:sz w:val="22"/>
                <w:szCs w:val="22"/>
              </w:rPr>
            </w:pPr>
            <w:r>
              <w:rPr>
                <w:rFonts w:hint="eastAsia" w:ascii="微软雅黑" w:hAnsi="微软雅黑" w:eastAsia="微软雅黑" w:cs="宋体"/>
                <w:bCs/>
                <w:sz w:val="22"/>
                <w:szCs w:val="22"/>
                <w:lang w:bidi="ar"/>
              </w:rPr>
              <w:t>5、【恭王府】</w:t>
            </w:r>
            <w:r>
              <w:rPr>
                <w:rFonts w:ascii="微软雅黑" w:hAnsi="微软雅黑" w:eastAsia="微软雅黑"/>
                <w:bCs/>
                <w:sz w:val="22"/>
                <w:szCs w:val="22"/>
                <w:lang w:bidi="ar"/>
              </w:rPr>
              <w:t>90</w:t>
            </w:r>
            <w:r>
              <w:rPr>
                <w:rFonts w:hint="eastAsia" w:ascii="微软雅黑" w:hAnsi="微软雅黑" w:eastAsia="微软雅黑" w:cs="宋体"/>
                <w:bCs/>
                <w:sz w:val="22"/>
                <w:szCs w:val="22"/>
                <w:lang w:bidi="ar"/>
              </w:rPr>
              <w:t>元</w:t>
            </w:r>
            <w:r>
              <w:rPr>
                <w:rFonts w:ascii="微软雅黑" w:hAnsi="微软雅黑" w:eastAsia="微软雅黑"/>
                <w:bCs/>
                <w:sz w:val="22"/>
                <w:szCs w:val="22"/>
                <w:lang w:bidi="ar"/>
              </w:rPr>
              <w:t>/</w:t>
            </w:r>
            <w:r>
              <w:rPr>
                <w:rFonts w:hint="eastAsia" w:ascii="微软雅黑" w:hAnsi="微软雅黑" w:eastAsia="微软雅黑" w:cs="宋体"/>
                <w:bCs/>
                <w:sz w:val="22"/>
                <w:szCs w:val="22"/>
                <w:lang w:bidi="ar"/>
              </w:rPr>
              <w:t>人</w:t>
            </w:r>
          </w:p>
          <w:p>
            <w:pPr>
              <w:spacing w:line="360" w:lineRule="exact"/>
              <w:rPr>
                <w:rFonts w:ascii="微软雅黑" w:hAnsi="微软雅黑" w:eastAsia="微软雅黑"/>
                <w:bCs/>
                <w:sz w:val="22"/>
                <w:szCs w:val="22"/>
              </w:rPr>
            </w:pPr>
            <w:r>
              <w:rPr>
                <w:rFonts w:hint="eastAsia" w:ascii="微软雅黑" w:hAnsi="微软雅黑" w:eastAsia="微软雅黑" w:cs="宋体"/>
                <w:bCs/>
                <w:sz w:val="22"/>
                <w:szCs w:val="22"/>
                <w:lang w:bidi="ar"/>
              </w:rPr>
              <w:t>6、【奥运幻境演出】</w:t>
            </w:r>
            <w:r>
              <w:rPr>
                <w:rFonts w:ascii="微软雅黑" w:hAnsi="微软雅黑" w:eastAsia="微软雅黑"/>
                <w:bCs/>
                <w:sz w:val="22"/>
                <w:szCs w:val="22"/>
                <w:lang w:bidi="ar"/>
              </w:rPr>
              <w:t>180</w:t>
            </w:r>
            <w:r>
              <w:rPr>
                <w:rFonts w:hint="eastAsia" w:ascii="微软雅黑" w:hAnsi="微软雅黑" w:eastAsia="微软雅黑" w:cs="宋体"/>
                <w:bCs/>
                <w:sz w:val="22"/>
                <w:szCs w:val="22"/>
                <w:lang w:bidi="ar"/>
              </w:rPr>
              <w:t>元</w:t>
            </w:r>
            <w:r>
              <w:rPr>
                <w:rFonts w:ascii="微软雅黑" w:hAnsi="微软雅黑" w:eastAsia="微软雅黑"/>
                <w:bCs/>
                <w:sz w:val="22"/>
                <w:szCs w:val="22"/>
                <w:lang w:bidi="ar"/>
              </w:rPr>
              <w:t>/</w:t>
            </w:r>
            <w:r>
              <w:rPr>
                <w:rFonts w:hint="eastAsia" w:ascii="微软雅黑" w:hAnsi="微软雅黑" w:eastAsia="微软雅黑" w:cs="宋体"/>
                <w:bCs/>
                <w:sz w:val="22"/>
                <w:szCs w:val="22"/>
                <w:lang w:bidi="ar"/>
              </w:rPr>
              <w:t>人</w:t>
            </w:r>
          </w:p>
        </w:tc>
        <w:tc>
          <w:tcPr>
            <w:tcW w:w="2248" w:type="dxa"/>
            <w:tcBorders>
              <w:top w:val="single" w:color="auto" w:sz="6" w:space="0"/>
              <w:left w:val="single" w:color="auto" w:sz="6" w:space="0"/>
              <w:right w:val="double" w:color="auto" w:sz="4" w:space="0"/>
            </w:tcBorders>
            <w:noWrap w:val="0"/>
            <w:vAlign w:val="center"/>
          </w:tcPr>
          <w:p>
            <w:pPr>
              <w:spacing w:line="360" w:lineRule="exact"/>
              <w:rPr>
                <w:rFonts w:hint="eastAsia" w:ascii="微软雅黑" w:hAnsi="微软雅黑" w:eastAsia="微软雅黑" w:cs="宋体"/>
                <w:sz w:val="22"/>
                <w:szCs w:val="22"/>
                <w:lang w:bidi="ar"/>
              </w:rPr>
            </w:pPr>
            <w:r>
              <w:rPr>
                <w:rFonts w:hint="eastAsia" w:ascii="微软雅黑" w:hAnsi="微软雅黑" w:eastAsia="微软雅黑" w:cs="宋体"/>
                <w:sz w:val="22"/>
                <w:szCs w:val="22"/>
                <w:lang w:bidi="ar"/>
              </w:rPr>
              <w:t>6大项目价值</w:t>
            </w:r>
            <w:r>
              <w:rPr>
                <w:rFonts w:ascii="微软雅黑" w:hAnsi="微软雅黑" w:eastAsia="微软雅黑"/>
                <w:sz w:val="22"/>
                <w:szCs w:val="22"/>
                <w:lang w:bidi="ar"/>
              </w:rPr>
              <w:t>770</w:t>
            </w:r>
            <w:r>
              <w:rPr>
                <w:rFonts w:hint="eastAsia" w:ascii="微软雅黑" w:hAnsi="微软雅黑" w:eastAsia="微软雅黑" w:cs="宋体"/>
                <w:sz w:val="22"/>
                <w:szCs w:val="22"/>
                <w:lang w:bidi="ar"/>
              </w:rPr>
              <w:t>元</w:t>
            </w:r>
          </w:p>
          <w:p>
            <w:pPr>
              <w:spacing w:line="360" w:lineRule="exact"/>
              <w:rPr>
                <w:rFonts w:ascii="微软雅黑" w:hAnsi="微软雅黑" w:eastAsia="微软雅黑"/>
                <w:sz w:val="22"/>
                <w:szCs w:val="22"/>
              </w:rPr>
            </w:pPr>
            <w:r>
              <w:rPr>
                <w:rFonts w:hint="eastAsia" w:ascii="微软雅黑" w:hAnsi="微软雅黑" w:eastAsia="微软雅黑" w:cs="宋体"/>
                <w:sz w:val="22"/>
                <w:szCs w:val="22"/>
                <w:lang w:bidi="ar"/>
              </w:rPr>
              <w:t>团队优惠后</w:t>
            </w:r>
            <w:r>
              <w:rPr>
                <w:rFonts w:ascii="微软雅黑" w:hAnsi="微软雅黑" w:eastAsia="微软雅黑"/>
                <w:sz w:val="22"/>
                <w:szCs w:val="22"/>
                <w:lang w:bidi="ar"/>
              </w:rPr>
              <w:t>580</w:t>
            </w:r>
            <w:r>
              <w:rPr>
                <w:rFonts w:hint="eastAsia" w:ascii="微软雅黑" w:hAnsi="微软雅黑" w:eastAsia="微软雅黑" w:cs="宋体"/>
                <w:sz w:val="22"/>
                <w:szCs w:val="22"/>
                <w:lang w:bidi="ar"/>
              </w:rPr>
              <w:t>元</w:t>
            </w:r>
          </w:p>
        </w:tc>
      </w:tr>
    </w:tbl>
    <w:p>
      <w:pPr>
        <w:spacing w:line="360" w:lineRule="exact"/>
        <w:rPr>
          <w:rFonts w:hint="eastAsia" w:ascii="微软雅黑" w:hAnsi="微软雅黑" w:eastAsia="微软雅黑"/>
          <w:sz w:val="22"/>
          <w:szCs w:val="22"/>
        </w:rPr>
      </w:pPr>
      <w:r>
        <w:rPr>
          <w:rFonts w:hint="eastAsia" w:ascii="微软雅黑" w:hAnsi="微软雅黑" w:eastAsia="微软雅黑"/>
          <w:sz w:val="22"/>
          <w:szCs w:val="22"/>
        </w:rPr>
        <w:t>2.旅游者在此次旅游中有选参加旅游自费项目的需求，在不影响正常行程的提前下委托旅游经营者安排自费活动，并承诺到达旅游目的地之后遵守所签的协议前往参加自费。</w:t>
      </w:r>
    </w:p>
    <w:p>
      <w:pPr>
        <w:spacing w:line="360" w:lineRule="exact"/>
        <w:ind w:left="220" w:hanging="220" w:hangingChars="100"/>
        <w:rPr>
          <w:rFonts w:hint="eastAsia" w:ascii="微软雅黑" w:hAnsi="微软雅黑" w:eastAsia="微软雅黑"/>
          <w:sz w:val="22"/>
          <w:szCs w:val="22"/>
        </w:rPr>
      </w:pPr>
      <w:r>
        <w:rPr>
          <w:rFonts w:hint="eastAsia" w:ascii="微软雅黑" w:hAnsi="微软雅黑" w:eastAsia="微软雅黑"/>
          <w:sz w:val="22"/>
          <w:szCs w:val="22"/>
        </w:rPr>
        <w:t>3.签署本协议前，旅行社已将自费项目的安全风险注意事项告知旅游者，旅游者应根据身体条件谨慎选择，旅游者在本协议上签字确认视为其已明确知悉相应安全风险注意事项，并自愿承受相应后果。</w:t>
      </w:r>
    </w:p>
    <w:p>
      <w:pPr>
        <w:spacing w:line="360" w:lineRule="exact"/>
        <w:rPr>
          <w:rFonts w:hint="eastAsia" w:ascii="微软雅黑" w:hAnsi="微软雅黑" w:eastAsia="微软雅黑"/>
          <w:sz w:val="22"/>
          <w:szCs w:val="22"/>
        </w:rPr>
      </w:pPr>
      <w:r>
        <w:rPr>
          <w:rFonts w:hint="eastAsia" w:ascii="微软雅黑" w:hAnsi="微软雅黑" w:eastAsia="微软雅黑"/>
          <w:sz w:val="22"/>
          <w:szCs w:val="22"/>
        </w:rPr>
        <w:t>4.旅游者参加本协议以外的自费项目导致人身安全和财产损失的，旅行社不承担任何责任。</w:t>
      </w:r>
    </w:p>
    <w:p>
      <w:pPr>
        <w:spacing w:line="360" w:lineRule="exact"/>
        <w:rPr>
          <w:rFonts w:hint="eastAsia" w:ascii="微软雅黑" w:hAnsi="微软雅黑" w:eastAsia="微软雅黑" w:cs="宋体"/>
          <w:bCs/>
          <w:sz w:val="22"/>
          <w:szCs w:val="22"/>
        </w:rPr>
      </w:pPr>
      <w:r>
        <w:rPr>
          <w:rFonts w:hint="eastAsia" w:ascii="微软雅黑" w:hAnsi="微软雅黑" w:eastAsia="微软雅黑" w:cs="宋体"/>
          <w:bCs/>
          <w:sz w:val="22"/>
          <w:szCs w:val="22"/>
        </w:rPr>
        <w:t>三、以上所有内容属旅游者个人熟读已知晓、没有受到任何人的威逼引诱，如产生任何法律后果均由旅游者自行承担，其他相关方不承担任何法律责任。</w:t>
      </w:r>
    </w:p>
    <w:p>
      <w:pPr>
        <w:spacing w:line="360" w:lineRule="exact"/>
        <w:rPr>
          <w:rFonts w:hint="eastAsia" w:ascii="微软雅黑" w:hAnsi="微软雅黑" w:eastAsia="微软雅黑"/>
          <w:bCs/>
          <w:sz w:val="22"/>
          <w:szCs w:val="22"/>
        </w:rPr>
      </w:pPr>
      <w:r>
        <w:rPr>
          <w:rFonts w:hint="eastAsia" w:ascii="微软雅黑" w:hAnsi="微软雅黑" w:eastAsia="微软雅黑"/>
          <w:bCs/>
          <w:sz w:val="22"/>
          <w:szCs w:val="22"/>
        </w:rPr>
        <w:t>四、本协议一式三份，旅行社二份，旅行者一份，具有同等法律效力，协议自双方签字或盖章之日起生效。</w:t>
      </w:r>
    </w:p>
    <w:p>
      <w:pPr>
        <w:spacing w:line="360" w:lineRule="exact"/>
        <w:rPr>
          <w:rFonts w:hint="eastAsia" w:ascii="微软雅黑" w:hAnsi="微软雅黑" w:eastAsia="微软雅黑" w:cs="黑体"/>
          <w:bCs/>
          <w:color w:val="000000"/>
          <w:sz w:val="22"/>
          <w:szCs w:val="22"/>
        </w:rPr>
      </w:pPr>
      <w:r>
        <w:rPr>
          <w:rFonts w:hint="eastAsia" w:ascii="微软雅黑" w:hAnsi="微软雅黑" w:eastAsia="微软雅黑" w:cs="黑体"/>
          <w:bCs/>
          <w:color w:val="000000"/>
          <w:sz w:val="22"/>
          <w:szCs w:val="22"/>
        </w:rPr>
        <w:t>旅游者本人（盖章或者签字）：                                组团社旅行社（盖章）：</w:t>
      </w:r>
    </w:p>
    <w:p>
      <w:pPr>
        <w:spacing w:line="360" w:lineRule="exact"/>
        <w:rPr>
          <w:rFonts w:hint="eastAsia" w:ascii="微软雅黑" w:hAnsi="微软雅黑" w:eastAsia="微软雅黑" w:cs="黑体"/>
          <w:bCs/>
          <w:color w:val="000000"/>
          <w:sz w:val="22"/>
          <w:szCs w:val="22"/>
        </w:rPr>
      </w:pPr>
    </w:p>
    <w:p>
      <w:pPr>
        <w:spacing w:line="240" w:lineRule="auto"/>
        <w:ind w:firstLine="6380" w:firstLineChars="2900"/>
        <w:rPr>
          <w:rFonts w:hint="default" w:eastAsia="微软雅黑"/>
          <w:lang w:val="en-US" w:eastAsia="zh-CN"/>
        </w:rPr>
      </w:pPr>
      <w:r>
        <w:rPr>
          <w:rFonts w:hint="eastAsia" w:ascii="微软雅黑" w:hAnsi="微软雅黑" w:eastAsia="微软雅黑" w:cs="黑体"/>
          <w:bCs/>
          <w:color w:val="000000"/>
          <w:sz w:val="22"/>
          <w:szCs w:val="22"/>
        </w:rPr>
        <w:t>20</w:t>
      </w:r>
      <w:r>
        <w:rPr>
          <w:rFonts w:hint="eastAsia" w:ascii="微软雅黑" w:hAnsi="微软雅黑" w:eastAsia="微软雅黑" w:cs="黑体"/>
          <w:bCs/>
          <w:color w:val="000000"/>
          <w:sz w:val="22"/>
          <w:szCs w:val="22"/>
          <w:lang w:val="en-US" w:eastAsia="zh-CN"/>
        </w:rPr>
        <w:t>20</w:t>
      </w:r>
      <w:r>
        <w:rPr>
          <w:rFonts w:hint="eastAsia" w:ascii="微软雅黑" w:hAnsi="微软雅黑" w:eastAsia="微软雅黑" w:cs="黑体"/>
          <w:bCs/>
          <w:color w:val="000000"/>
          <w:sz w:val="22"/>
          <w:szCs w:val="22"/>
        </w:rPr>
        <w:t>年    月    日</w:t>
      </w:r>
    </w:p>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C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2020-01-19T02:29:53Z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