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3242" w:firstLineChars="900"/>
        <w:rPr>
          <w:rFonts w:ascii="微软雅黑" w:hAnsi="微软雅黑" w:eastAsia="微软雅黑"/>
          <w:sz w:val="36"/>
          <w:szCs w:val="36"/>
        </w:rPr>
      </w:pPr>
      <w:r>
        <w:rPr>
          <w:rFonts w:hint="eastAsia" w:ascii="微软雅黑" w:hAnsi="微软雅黑" w:eastAsia="微软雅黑" w:cs="隶书"/>
          <w:b/>
          <w:bCs/>
          <w:sz w:val="36"/>
          <w:szCs w:val="36"/>
        </w:rPr>
        <w:t>东 北 旅 游 补 充 协 议</w:t>
      </w:r>
    </w:p>
    <w:p>
      <w:pPr>
        <w:keepNext w:val="0"/>
        <w:keepLines w:val="0"/>
        <w:pageBreakBefore w:val="0"/>
        <w:widowControl w:val="0"/>
        <w:kinsoku/>
        <w:wordWrap/>
        <w:overflowPunct/>
        <w:topLinePunct w:val="0"/>
        <w:autoSpaceDE/>
        <w:autoSpaceDN/>
        <w:bidi w:val="0"/>
        <w:adjustRightInd/>
        <w:snapToGrid/>
        <w:spacing w:line="400" w:lineRule="exact"/>
        <w:ind w:firstLine="330" w:firstLineChars="150"/>
        <w:textAlignment w:val="auto"/>
        <w:rPr>
          <w:rFonts w:hint="eastAsia" w:ascii="微软雅黑" w:hAnsi="微软雅黑" w:eastAsia="微软雅黑"/>
          <w:bCs/>
          <w:color w:val="000000"/>
          <w:sz w:val="22"/>
          <w:szCs w:val="22"/>
        </w:rPr>
      </w:pPr>
    </w:p>
    <w:p>
      <w:pPr>
        <w:keepNext w:val="0"/>
        <w:keepLines w:val="0"/>
        <w:pageBreakBefore w:val="0"/>
        <w:widowControl w:val="0"/>
        <w:kinsoku/>
        <w:wordWrap/>
        <w:overflowPunct/>
        <w:topLinePunct w:val="0"/>
        <w:autoSpaceDE/>
        <w:autoSpaceDN/>
        <w:bidi w:val="0"/>
        <w:adjustRightInd/>
        <w:snapToGrid/>
        <w:spacing w:line="400" w:lineRule="exact"/>
        <w:ind w:firstLine="330" w:firstLineChars="150"/>
        <w:textAlignment w:val="auto"/>
        <w:rPr>
          <w:rFonts w:hint="eastAsia" w:ascii="微软雅黑" w:hAnsi="微软雅黑" w:eastAsia="微软雅黑"/>
          <w:bCs/>
          <w:color w:val="000000"/>
          <w:sz w:val="22"/>
          <w:szCs w:val="22"/>
        </w:rPr>
      </w:pPr>
      <w:r>
        <w:rPr>
          <w:rFonts w:hint="eastAsia" w:ascii="微软雅黑" w:hAnsi="微软雅黑" w:eastAsia="微软雅黑"/>
          <w:bCs/>
          <w:color w:val="000000"/>
          <w:sz w:val="22"/>
          <w:szCs w:val="22"/>
        </w:rPr>
        <w:t>您好！为了保证您过一个愉快的假期，我们将您所参加游览行程涉及到的景区景点内的自费、购物、自理项目、等情况为您做一个详细告知。以下自费项目为提前告知您，属自愿、自费并提前知晓的活动项目，当地导游及旅行社不会强买、强卖更不会强迫消费，这是您的自由，也是您的合法权益，具体明细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sz w:val="22"/>
          <w:szCs w:val="22"/>
        </w:rPr>
      </w:pPr>
      <w:r>
        <w:rPr>
          <w:rFonts w:hint="eastAsia" w:ascii="微软雅黑" w:hAnsi="微软雅黑" w:eastAsia="微软雅黑"/>
          <w:sz w:val="22"/>
          <w:szCs w:val="22"/>
        </w:rPr>
        <w:t>1、自费项目含门票、车费、导服、牧服等综合费用。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宋体"/>
          <w:b/>
          <w:color w:val="FF0000"/>
          <w:sz w:val="22"/>
          <w:szCs w:val="22"/>
        </w:rPr>
      </w:pPr>
      <w:r>
        <w:rPr>
          <w:rFonts w:hint="eastAsia" w:ascii="微软雅黑" w:hAnsi="微软雅黑" w:eastAsia="微软雅黑" w:cs="宋体"/>
          <w:b/>
          <w:color w:val="FF0000"/>
          <w:sz w:val="22"/>
          <w:szCs w:val="22"/>
        </w:rPr>
        <w:t>哈尔滨段、</w:t>
      </w:r>
      <w:r>
        <w:rPr>
          <w:rFonts w:hint="eastAsia" w:ascii="微软雅黑" w:hAnsi="微软雅黑" w:eastAsia="微软雅黑" w:cs="宋体"/>
          <w:b/>
          <w:bCs/>
          <w:color w:val="FF0000"/>
          <w:sz w:val="22"/>
          <w:szCs w:val="22"/>
        </w:rPr>
        <w:t>亚布力段、雪乡段自费（项目</w:t>
      </w:r>
      <w:r>
        <w:rPr>
          <w:rFonts w:hint="eastAsia" w:ascii="微软雅黑" w:hAnsi="微软雅黑" w:eastAsia="微软雅黑" w:cs="宋体"/>
          <w:b/>
          <w:color w:val="FF0000"/>
          <w:sz w:val="22"/>
          <w:szCs w:val="22"/>
        </w:rPr>
        <w:t>、价格仅供参考，以景区实际为准）</w:t>
      </w:r>
    </w:p>
    <w:tbl>
      <w:tblPr>
        <w:tblStyle w:val="2"/>
        <w:tblW w:w="10534" w:type="dxa"/>
        <w:jc w:val="center"/>
        <w:tblLayout w:type="fixed"/>
        <w:tblCellMar>
          <w:top w:w="0" w:type="dxa"/>
          <w:left w:w="108" w:type="dxa"/>
          <w:bottom w:w="0" w:type="dxa"/>
          <w:right w:w="108" w:type="dxa"/>
        </w:tblCellMar>
      </w:tblPr>
      <w:tblGrid>
        <w:gridCol w:w="5732"/>
        <w:gridCol w:w="4802"/>
      </w:tblGrid>
      <w:tr>
        <w:tblPrEx>
          <w:tblCellMar>
            <w:top w:w="0" w:type="dxa"/>
            <w:left w:w="108" w:type="dxa"/>
            <w:bottom w:w="0" w:type="dxa"/>
            <w:right w:w="108" w:type="dxa"/>
          </w:tblCellMar>
        </w:tblPrEx>
        <w:trPr>
          <w:trHeight w:val="104" w:hRule="atLeast"/>
          <w:jc w:val="center"/>
        </w:trPr>
        <w:tc>
          <w:tcPr>
            <w:tcW w:w="5732" w:type="dxa"/>
            <w:tcBorders>
              <w:top w:val="single" w:color="auto" w:sz="4" w:space="0"/>
              <w:left w:val="single" w:color="auto" w:sz="4" w:space="0"/>
              <w:bottom w:val="single" w:color="auto" w:sz="4" w:space="0"/>
              <w:right w:val="single" w:color="auto" w:sz="4" w:space="0"/>
            </w:tcBorders>
            <w:shd w:val="clear" w:color="auto" w:fill="B6DDE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宋体"/>
                <w:b/>
                <w:bCs/>
                <w:sz w:val="22"/>
                <w:szCs w:val="22"/>
              </w:rPr>
            </w:pPr>
            <w:r>
              <w:rPr>
                <w:rFonts w:hint="eastAsia" w:ascii="微软雅黑" w:hAnsi="微软雅黑" w:eastAsia="微软雅黑"/>
                <w:b/>
                <w:bCs/>
                <w:sz w:val="22"/>
                <w:szCs w:val="22"/>
              </w:rPr>
              <w:t>活动项目名称</w:t>
            </w:r>
          </w:p>
        </w:tc>
        <w:tc>
          <w:tcPr>
            <w:tcW w:w="4802" w:type="dxa"/>
            <w:tcBorders>
              <w:top w:val="single" w:color="auto" w:sz="4" w:space="0"/>
              <w:left w:val="nil"/>
              <w:bottom w:val="single" w:color="auto" w:sz="4" w:space="0"/>
              <w:right w:val="single" w:color="auto" w:sz="4" w:space="0"/>
            </w:tcBorders>
            <w:shd w:val="clear" w:color="auto" w:fill="B6DDE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宋体"/>
                <w:b/>
                <w:bCs/>
                <w:sz w:val="22"/>
                <w:szCs w:val="22"/>
              </w:rPr>
            </w:pPr>
            <w:r>
              <w:rPr>
                <w:rFonts w:hint="eastAsia" w:ascii="微软雅黑" w:hAnsi="微软雅黑" w:eastAsia="微软雅黑"/>
                <w:b/>
                <w:bCs/>
                <w:sz w:val="22"/>
                <w:szCs w:val="22"/>
              </w:rPr>
              <w:t>价格</w:t>
            </w:r>
          </w:p>
        </w:tc>
      </w:tr>
      <w:tr>
        <w:tblPrEx>
          <w:tblCellMar>
            <w:top w:w="0" w:type="dxa"/>
            <w:left w:w="108" w:type="dxa"/>
            <w:bottom w:w="0" w:type="dxa"/>
            <w:right w:w="108" w:type="dxa"/>
          </w:tblCellMar>
        </w:tblPrEx>
        <w:trPr>
          <w:jc w:val="center"/>
        </w:trPr>
        <w:tc>
          <w:tcPr>
            <w:tcW w:w="5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宋体"/>
                <w:sz w:val="22"/>
                <w:szCs w:val="22"/>
              </w:rPr>
            </w:pPr>
            <w:r>
              <w:rPr>
                <w:rFonts w:hint="eastAsia" w:ascii="微软雅黑" w:hAnsi="微软雅黑" w:eastAsia="微软雅黑" w:cs="微软雅黑"/>
                <w:bCs/>
                <w:color w:val="000000"/>
                <w:sz w:val="22"/>
                <w:szCs w:val="22"/>
                <w:lang w:eastAsia="zh-CN"/>
              </w:rPr>
              <w:t>雪地摩托</w:t>
            </w:r>
          </w:p>
        </w:tc>
        <w:tc>
          <w:tcPr>
            <w:tcW w:w="48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宋体"/>
                <w:sz w:val="22"/>
                <w:szCs w:val="22"/>
              </w:rPr>
            </w:pPr>
            <w:r>
              <w:rPr>
                <w:rFonts w:hint="eastAsia" w:ascii="微软雅黑" w:hAnsi="微软雅黑" w:cs="微软雅黑"/>
                <w:bCs/>
                <w:color w:val="000000"/>
                <w:sz w:val="22"/>
                <w:szCs w:val="22"/>
                <w:lang w:val="en-US" w:eastAsia="zh-CN"/>
              </w:rPr>
              <w:t>280元/人</w:t>
            </w:r>
          </w:p>
        </w:tc>
      </w:tr>
      <w:tr>
        <w:tblPrEx>
          <w:tblCellMar>
            <w:top w:w="0" w:type="dxa"/>
            <w:left w:w="108" w:type="dxa"/>
            <w:bottom w:w="0" w:type="dxa"/>
            <w:right w:w="108" w:type="dxa"/>
          </w:tblCellMar>
        </w:tblPrEx>
        <w:trPr>
          <w:jc w:val="center"/>
        </w:trPr>
        <w:tc>
          <w:tcPr>
            <w:tcW w:w="5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2"/>
              </w:rPr>
            </w:pPr>
            <w:r>
              <w:rPr>
                <w:rFonts w:hint="eastAsia" w:ascii="微软雅黑" w:hAnsi="微软雅黑" w:cs="微软雅黑"/>
                <w:bCs/>
                <w:color w:val="000000"/>
                <w:sz w:val="22"/>
                <w:szCs w:val="22"/>
                <w:lang w:val="en-US" w:eastAsia="zh-CN"/>
              </w:rPr>
              <w:t>雪地越野车</w:t>
            </w:r>
          </w:p>
        </w:tc>
        <w:tc>
          <w:tcPr>
            <w:tcW w:w="48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2"/>
              </w:rPr>
            </w:pPr>
            <w:r>
              <w:rPr>
                <w:rFonts w:hint="eastAsia" w:ascii="微软雅黑" w:hAnsi="微软雅黑" w:cs="微软雅黑"/>
                <w:bCs/>
                <w:color w:val="000000"/>
                <w:sz w:val="22"/>
                <w:szCs w:val="22"/>
                <w:lang w:val="en-US" w:eastAsia="zh-CN"/>
              </w:rPr>
              <w:t>280元/人</w:t>
            </w:r>
          </w:p>
        </w:tc>
      </w:tr>
      <w:tr>
        <w:tblPrEx>
          <w:tblCellMar>
            <w:top w:w="0" w:type="dxa"/>
            <w:left w:w="108" w:type="dxa"/>
            <w:bottom w:w="0" w:type="dxa"/>
            <w:right w:w="108" w:type="dxa"/>
          </w:tblCellMar>
        </w:tblPrEx>
        <w:trPr>
          <w:jc w:val="center"/>
        </w:trPr>
        <w:tc>
          <w:tcPr>
            <w:tcW w:w="5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2"/>
              </w:rPr>
            </w:pPr>
            <w:r>
              <w:rPr>
                <w:rFonts w:hint="eastAsia" w:ascii="微软雅黑" w:hAnsi="微软雅黑" w:eastAsia="微软雅黑" w:cs="微软雅黑"/>
                <w:bCs/>
                <w:color w:val="000000"/>
                <w:sz w:val="22"/>
                <w:szCs w:val="22"/>
                <w:lang w:val="en-US" w:eastAsia="zh-CN"/>
              </w:rPr>
              <w:t>雪龙号登山探险车</w:t>
            </w:r>
          </w:p>
        </w:tc>
        <w:tc>
          <w:tcPr>
            <w:tcW w:w="48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b/>
                <w:bCs/>
                <w:sz w:val="22"/>
                <w:szCs w:val="22"/>
              </w:rPr>
            </w:pPr>
            <w:r>
              <w:rPr>
                <w:rFonts w:hint="eastAsia" w:ascii="微软雅黑" w:hAnsi="微软雅黑" w:cs="微软雅黑"/>
                <w:bCs/>
                <w:color w:val="000000"/>
                <w:sz w:val="22"/>
                <w:szCs w:val="22"/>
                <w:lang w:val="en-US" w:eastAsia="zh-CN"/>
              </w:rPr>
              <w:t>280元/人</w:t>
            </w:r>
          </w:p>
        </w:tc>
      </w:tr>
      <w:tr>
        <w:tblPrEx>
          <w:tblCellMar>
            <w:top w:w="0" w:type="dxa"/>
            <w:left w:w="108" w:type="dxa"/>
            <w:bottom w:w="0" w:type="dxa"/>
            <w:right w:w="108" w:type="dxa"/>
          </w:tblCellMar>
        </w:tblPrEx>
        <w:trPr>
          <w:jc w:val="center"/>
        </w:trPr>
        <w:tc>
          <w:tcPr>
            <w:tcW w:w="5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2"/>
              </w:rPr>
            </w:pPr>
            <w:r>
              <w:rPr>
                <w:rFonts w:hint="eastAsia" w:ascii="微软雅黑" w:hAnsi="微软雅黑" w:eastAsia="微软雅黑" w:cs="微软雅黑"/>
                <w:bCs/>
                <w:color w:val="000000"/>
                <w:sz w:val="22"/>
                <w:szCs w:val="22"/>
                <w:lang w:eastAsia="zh-CN"/>
              </w:rPr>
              <w:t>马拉爬犁</w:t>
            </w:r>
            <w:r>
              <w:rPr>
                <w:rFonts w:hint="eastAsia" w:ascii="微软雅黑" w:hAnsi="微软雅黑" w:eastAsia="微软雅黑" w:cs="微软雅黑"/>
                <w:bCs/>
                <w:color w:val="000000"/>
                <w:sz w:val="22"/>
                <w:szCs w:val="22"/>
                <w:lang w:val="en-US" w:eastAsia="zh-CN"/>
              </w:rPr>
              <w:t>+土匪抢亲</w:t>
            </w:r>
          </w:p>
        </w:tc>
        <w:tc>
          <w:tcPr>
            <w:tcW w:w="48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2"/>
              </w:rPr>
            </w:pPr>
            <w:r>
              <w:rPr>
                <w:rFonts w:hint="eastAsia" w:ascii="微软雅黑" w:hAnsi="微软雅黑" w:cs="微软雅黑"/>
                <w:bCs/>
                <w:color w:val="000000"/>
                <w:sz w:val="22"/>
                <w:szCs w:val="22"/>
                <w:lang w:val="en-US" w:eastAsia="zh-CN"/>
              </w:rPr>
              <w:t>280元/人</w:t>
            </w:r>
          </w:p>
        </w:tc>
      </w:tr>
      <w:tr>
        <w:tblPrEx>
          <w:tblCellMar>
            <w:top w:w="0" w:type="dxa"/>
            <w:left w:w="108" w:type="dxa"/>
            <w:bottom w:w="0" w:type="dxa"/>
            <w:right w:w="108" w:type="dxa"/>
          </w:tblCellMar>
        </w:tblPrEx>
        <w:trPr>
          <w:jc w:val="center"/>
        </w:trPr>
        <w:tc>
          <w:tcPr>
            <w:tcW w:w="5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2"/>
              </w:rPr>
            </w:pPr>
            <w:r>
              <w:rPr>
                <w:rFonts w:hint="eastAsia" w:ascii="微软雅黑" w:hAnsi="微软雅黑" w:eastAsia="微软雅黑" w:cs="微软雅黑"/>
                <w:bCs/>
                <w:color w:val="000000"/>
                <w:sz w:val="22"/>
                <w:szCs w:val="22"/>
                <w:lang w:eastAsia="zh-CN"/>
              </w:rPr>
              <w:t>冰雪画廊</w:t>
            </w:r>
          </w:p>
        </w:tc>
        <w:tc>
          <w:tcPr>
            <w:tcW w:w="48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2"/>
              </w:rPr>
            </w:pPr>
            <w:r>
              <w:rPr>
                <w:rFonts w:hint="eastAsia" w:ascii="微软雅黑" w:hAnsi="微软雅黑" w:eastAsia="微软雅黑" w:cs="微软雅黑"/>
                <w:bCs/>
                <w:color w:val="000000"/>
                <w:sz w:val="22"/>
                <w:szCs w:val="22"/>
                <w:lang w:val="en-US" w:eastAsia="zh-CN"/>
              </w:rPr>
              <w:t>198</w:t>
            </w:r>
            <w:r>
              <w:rPr>
                <w:rFonts w:hint="eastAsia" w:ascii="微软雅黑" w:hAnsi="微软雅黑" w:cs="微软雅黑"/>
                <w:bCs/>
                <w:color w:val="000000"/>
                <w:sz w:val="22"/>
                <w:szCs w:val="22"/>
                <w:lang w:val="en-US" w:eastAsia="zh-CN"/>
              </w:rPr>
              <w:t>元</w:t>
            </w:r>
            <w:r>
              <w:rPr>
                <w:rFonts w:hint="eastAsia" w:ascii="微软雅黑" w:hAnsi="微软雅黑" w:eastAsia="微软雅黑" w:cs="微软雅黑"/>
                <w:bCs/>
                <w:color w:val="000000"/>
                <w:sz w:val="22"/>
                <w:szCs w:val="22"/>
                <w:lang w:val="en-US" w:eastAsia="zh-CN"/>
              </w:rPr>
              <w:t>/人</w:t>
            </w:r>
          </w:p>
        </w:tc>
      </w:tr>
      <w:tr>
        <w:tblPrEx>
          <w:tblCellMar>
            <w:top w:w="0" w:type="dxa"/>
            <w:left w:w="108" w:type="dxa"/>
            <w:bottom w:w="0" w:type="dxa"/>
            <w:right w:w="108" w:type="dxa"/>
          </w:tblCellMar>
        </w:tblPrEx>
        <w:trPr>
          <w:jc w:val="center"/>
        </w:trPr>
        <w:tc>
          <w:tcPr>
            <w:tcW w:w="5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2"/>
              </w:rPr>
            </w:pPr>
            <w:r>
              <w:rPr>
                <w:rFonts w:hint="eastAsia" w:ascii="微软雅黑" w:hAnsi="微软雅黑" w:eastAsia="微软雅黑" w:cs="微软雅黑"/>
                <w:bCs/>
                <w:color w:val="000000"/>
                <w:sz w:val="22"/>
                <w:szCs w:val="22"/>
                <w:lang w:eastAsia="zh-CN"/>
              </w:rPr>
              <w:t>梦幻家园</w:t>
            </w:r>
          </w:p>
        </w:tc>
        <w:tc>
          <w:tcPr>
            <w:tcW w:w="48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2"/>
              </w:rPr>
            </w:pPr>
            <w:r>
              <w:rPr>
                <w:rFonts w:hint="eastAsia" w:ascii="微软雅黑" w:hAnsi="微软雅黑" w:eastAsia="微软雅黑" w:cs="微软雅黑"/>
                <w:bCs/>
                <w:color w:val="000000"/>
                <w:sz w:val="22"/>
                <w:szCs w:val="22"/>
                <w:lang w:val="en-US" w:eastAsia="zh-CN"/>
              </w:rPr>
              <w:t>150</w:t>
            </w:r>
            <w:r>
              <w:rPr>
                <w:rFonts w:hint="eastAsia" w:ascii="微软雅黑" w:hAnsi="微软雅黑" w:cs="微软雅黑"/>
                <w:bCs/>
                <w:color w:val="000000"/>
                <w:sz w:val="22"/>
                <w:szCs w:val="22"/>
                <w:lang w:val="en-US" w:eastAsia="zh-CN"/>
              </w:rPr>
              <w:t>元</w:t>
            </w:r>
            <w:r>
              <w:rPr>
                <w:rFonts w:hint="eastAsia" w:ascii="微软雅黑" w:hAnsi="微软雅黑" w:eastAsia="微软雅黑" w:cs="微软雅黑"/>
                <w:bCs/>
                <w:color w:val="000000"/>
                <w:sz w:val="22"/>
                <w:szCs w:val="22"/>
                <w:lang w:val="en-US" w:eastAsia="zh-CN"/>
              </w:rPr>
              <w:t>/人</w:t>
            </w:r>
          </w:p>
        </w:tc>
      </w:tr>
      <w:tr>
        <w:tblPrEx>
          <w:tblCellMar>
            <w:top w:w="0" w:type="dxa"/>
            <w:left w:w="108" w:type="dxa"/>
            <w:bottom w:w="0" w:type="dxa"/>
            <w:right w:w="108" w:type="dxa"/>
          </w:tblCellMar>
        </w:tblPrEx>
        <w:trPr>
          <w:jc w:val="center"/>
        </w:trPr>
        <w:tc>
          <w:tcPr>
            <w:tcW w:w="5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Cs/>
                <w:color w:val="000000"/>
                <w:sz w:val="22"/>
                <w:szCs w:val="22"/>
                <w:lang w:eastAsia="zh-CN"/>
              </w:rPr>
            </w:pPr>
            <w:r>
              <w:rPr>
                <w:rFonts w:hint="eastAsia" w:ascii="微软雅黑" w:hAnsi="微软雅黑" w:cs="微软雅黑"/>
                <w:bCs/>
                <w:color w:val="000000"/>
                <w:sz w:val="22"/>
                <w:szCs w:val="22"/>
                <w:lang w:eastAsia="zh-CN"/>
              </w:rPr>
              <w:t>东北</w:t>
            </w:r>
            <w:r>
              <w:rPr>
                <w:rFonts w:hint="eastAsia" w:ascii="微软雅黑" w:hAnsi="微软雅黑" w:eastAsia="微软雅黑" w:cs="微软雅黑"/>
                <w:bCs/>
                <w:color w:val="000000"/>
                <w:sz w:val="22"/>
                <w:szCs w:val="22"/>
                <w:lang w:eastAsia="zh-CN"/>
              </w:rPr>
              <w:t>二人转</w:t>
            </w:r>
            <w:r>
              <w:rPr>
                <w:rFonts w:hint="eastAsia" w:ascii="微软雅黑" w:hAnsi="微软雅黑" w:cs="微软雅黑"/>
                <w:bCs/>
                <w:color w:val="000000"/>
                <w:sz w:val="22"/>
                <w:szCs w:val="22"/>
                <w:lang w:eastAsia="zh-CN"/>
              </w:rPr>
              <w:t>表演</w:t>
            </w:r>
          </w:p>
        </w:tc>
        <w:tc>
          <w:tcPr>
            <w:tcW w:w="48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Cs/>
                <w:color w:val="000000"/>
                <w:sz w:val="22"/>
                <w:szCs w:val="22"/>
                <w:lang w:val="en-US" w:eastAsia="zh-CN"/>
              </w:rPr>
            </w:pPr>
            <w:r>
              <w:rPr>
                <w:rFonts w:hint="eastAsia" w:ascii="微软雅黑" w:hAnsi="微软雅黑" w:cs="微软雅黑"/>
                <w:bCs/>
                <w:color w:val="000000"/>
                <w:sz w:val="22"/>
                <w:szCs w:val="22"/>
                <w:lang w:val="en-US" w:eastAsia="zh-CN"/>
              </w:rPr>
              <w:t>150元/人</w:t>
            </w:r>
          </w:p>
        </w:tc>
      </w:tr>
      <w:tr>
        <w:tblPrEx>
          <w:tblCellMar>
            <w:top w:w="0" w:type="dxa"/>
            <w:left w:w="108" w:type="dxa"/>
            <w:bottom w:w="0" w:type="dxa"/>
            <w:right w:w="108" w:type="dxa"/>
          </w:tblCellMar>
        </w:tblPrEx>
        <w:trPr>
          <w:jc w:val="center"/>
        </w:trPr>
        <w:tc>
          <w:tcPr>
            <w:tcW w:w="5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cs="微软雅黑"/>
                <w:bCs/>
                <w:color w:val="000000"/>
                <w:sz w:val="22"/>
                <w:szCs w:val="22"/>
                <w:lang w:eastAsia="zh-CN"/>
              </w:rPr>
            </w:pPr>
            <w:r>
              <w:rPr>
                <w:rFonts w:hint="eastAsia" w:ascii="微软雅黑" w:hAnsi="微软雅黑" w:eastAsia="微软雅黑" w:cs="微软雅黑"/>
                <w:bCs/>
                <w:color w:val="000000"/>
                <w:sz w:val="22"/>
                <w:szCs w:val="22"/>
                <w:lang w:eastAsia="zh-CN"/>
              </w:rPr>
              <w:t>世界第一滑道</w:t>
            </w:r>
          </w:p>
        </w:tc>
        <w:tc>
          <w:tcPr>
            <w:tcW w:w="48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cs="微软雅黑"/>
                <w:bCs/>
                <w:color w:val="000000"/>
                <w:sz w:val="22"/>
                <w:szCs w:val="22"/>
                <w:lang w:val="en-US" w:eastAsia="zh-CN"/>
              </w:rPr>
            </w:pPr>
            <w:r>
              <w:rPr>
                <w:rFonts w:hint="eastAsia" w:ascii="微软雅黑" w:hAnsi="微软雅黑" w:cs="微软雅黑"/>
                <w:bCs/>
                <w:color w:val="000000"/>
                <w:sz w:val="22"/>
                <w:szCs w:val="22"/>
                <w:lang w:val="en-US" w:eastAsia="zh-CN"/>
              </w:rPr>
              <w:t>280元/人</w:t>
            </w:r>
          </w:p>
        </w:tc>
      </w:tr>
      <w:tr>
        <w:tblPrEx>
          <w:tblCellMar>
            <w:top w:w="0" w:type="dxa"/>
            <w:left w:w="108" w:type="dxa"/>
            <w:bottom w:w="0" w:type="dxa"/>
            <w:right w:w="108" w:type="dxa"/>
          </w:tblCellMar>
        </w:tblPrEx>
        <w:trPr>
          <w:jc w:val="center"/>
        </w:trPr>
        <w:tc>
          <w:tcPr>
            <w:tcW w:w="105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68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sz w:val="22"/>
                <w:szCs w:val="22"/>
                <w:lang w:eastAsia="zh-CN"/>
              </w:rPr>
            </w:pPr>
            <w:r>
              <w:rPr>
                <w:rFonts w:hint="eastAsia" w:ascii="微软雅黑" w:hAnsi="微软雅黑" w:eastAsia="微软雅黑" w:cs="微软雅黑"/>
                <w:b/>
                <w:bCs w:val="0"/>
                <w:color w:val="FF0000"/>
                <w:sz w:val="22"/>
                <w:szCs w:val="22"/>
                <w:lang w:val="en-US" w:eastAsia="zh-CN"/>
              </w:rPr>
              <w:t>（备注：因此产品市场推广较早，价格以景区实际为准，以上自费娱乐项目季节性比较强，由于天气原因部分娱乐项目没有开放的，导游有权给客人介绍推荐其他自费项目。</w:t>
            </w:r>
            <w:r>
              <w:rPr>
                <w:rFonts w:hint="eastAsia" w:ascii="微软雅黑" w:hAnsi="微软雅黑" w:eastAsia="微软雅黑"/>
                <w:b/>
                <w:bCs/>
                <w:color w:val="FF0000"/>
                <w:sz w:val="22"/>
                <w:szCs w:val="22"/>
              </w:rPr>
              <w:t>特殊人群优惠，以景区公示为准。娱雪项目大多不含票据。</w:t>
            </w:r>
            <w:r>
              <w:rPr>
                <w:rFonts w:hint="eastAsia" w:ascii="微软雅黑" w:hAnsi="微软雅黑" w:eastAsia="微软雅黑" w:cs="微软雅黑"/>
                <w:b/>
                <w:bCs w:val="0"/>
                <w:color w:val="FF0000"/>
                <w:sz w:val="22"/>
                <w:szCs w:val="22"/>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left="315" w:hanging="330" w:hangingChars="150"/>
        <w:textAlignment w:val="auto"/>
        <w:rPr>
          <w:rFonts w:hint="eastAsia" w:ascii="微软雅黑" w:hAnsi="微软雅黑" w:eastAsia="微软雅黑"/>
          <w:sz w:val="22"/>
          <w:szCs w:val="22"/>
        </w:rPr>
      </w:pPr>
      <w:r>
        <w:rPr>
          <w:rFonts w:hint="eastAsia" w:ascii="微软雅黑" w:hAnsi="微软雅黑" w:eastAsia="微软雅黑"/>
          <w:sz w:val="22"/>
          <w:szCs w:val="22"/>
        </w:rPr>
        <w:t>2、旅游者在此次旅游中有选参加旅游自费项目的需求，在不影响正常行程的提前下委托旅游经营者安排自费活动，并承诺到达旅游目的地之后遵守所签的协议前往参加自费。</w:t>
      </w:r>
    </w:p>
    <w:p>
      <w:pPr>
        <w:keepNext w:val="0"/>
        <w:keepLines w:val="0"/>
        <w:pageBreakBefore w:val="0"/>
        <w:widowControl w:val="0"/>
        <w:kinsoku/>
        <w:wordWrap/>
        <w:overflowPunct/>
        <w:topLinePunct w:val="0"/>
        <w:autoSpaceDE/>
        <w:autoSpaceDN/>
        <w:bidi w:val="0"/>
        <w:adjustRightInd/>
        <w:snapToGrid/>
        <w:spacing w:line="400" w:lineRule="exact"/>
        <w:ind w:left="315" w:hanging="330" w:hangingChars="150"/>
        <w:textAlignment w:val="auto"/>
        <w:rPr>
          <w:rFonts w:hint="eastAsia" w:ascii="微软雅黑" w:hAnsi="微软雅黑" w:eastAsia="微软雅黑"/>
          <w:sz w:val="22"/>
          <w:szCs w:val="22"/>
        </w:rPr>
      </w:pPr>
      <w:r>
        <w:rPr>
          <w:rFonts w:hint="eastAsia" w:ascii="微软雅黑" w:hAnsi="微软雅黑" w:eastAsia="微软雅黑"/>
          <w:sz w:val="22"/>
          <w:szCs w:val="22"/>
        </w:rPr>
        <w:t>3、.签署本协议前，旅行社已将自费项目的安全风险注意事项告知旅游者，旅游者应根据身体条件谨慎选择，旅游者在本协议上签字确认视为其已明确知悉相应安全风险注意事项，并自愿承受相应后果。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2"/>
          <w:szCs w:val="22"/>
        </w:rPr>
      </w:pPr>
      <w:r>
        <w:rPr>
          <w:rFonts w:hint="eastAsia" w:ascii="微软雅黑" w:hAnsi="微软雅黑" w:eastAsia="微软雅黑"/>
          <w:sz w:val="22"/>
          <w:szCs w:val="22"/>
        </w:rPr>
        <w:t>4、旅游者参加本协议以外的自费项目导致人身安全和财产损失的，旅行社不承担任何责任。</w:t>
      </w:r>
    </w:p>
    <w:p>
      <w:pPr>
        <w:keepNext w:val="0"/>
        <w:keepLines w:val="0"/>
        <w:pageBreakBefore w:val="0"/>
        <w:widowControl w:val="0"/>
        <w:kinsoku/>
        <w:wordWrap/>
        <w:overflowPunct/>
        <w:topLinePunct w:val="0"/>
        <w:autoSpaceDE/>
        <w:autoSpaceDN/>
        <w:bidi w:val="0"/>
        <w:adjustRightInd/>
        <w:snapToGrid/>
        <w:spacing w:line="400" w:lineRule="exact"/>
        <w:ind w:left="420" w:hanging="440" w:hangingChars="200"/>
        <w:textAlignment w:val="auto"/>
        <w:rPr>
          <w:rFonts w:hint="eastAsia" w:ascii="微软雅黑" w:hAnsi="微软雅黑" w:eastAsia="微软雅黑" w:cs="宋体"/>
          <w:bCs/>
          <w:sz w:val="22"/>
          <w:szCs w:val="22"/>
        </w:rPr>
      </w:pPr>
      <w:r>
        <w:rPr>
          <w:rFonts w:hint="eastAsia" w:ascii="微软雅黑" w:hAnsi="微软雅黑" w:eastAsia="微软雅黑" w:cs="宋体"/>
          <w:bCs/>
          <w:sz w:val="22"/>
          <w:szCs w:val="22"/>
        </w:rPr>
        <w:t>三、以上所有内容属旅游者个人熟读已知晓、没有受到任何人的威逼引诱，如产生任何法律后果均由旅游者自行承担，其他相关方不承担任何法律责任。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bCs/>
          <w:sz w:val="22"/>
          <w:szCs w:val="22"/>
        </w:rPr>
      </w:pPr>
      <w:r>
        <w:rPr>
          <w:rFonts w:hint="eastAsia" w:ascii="微软雅黑" w:hAnsi="微软雅黑" w:eastAsia="微软雅黑"/>
          <w:bCs/>
          <w:sz w:val="22"/>
          <w:szCs w:val="22"/>
        </w:rPr>
        <w:t>四、本协议一式三份，旅行社二份，旅行者一份，具有同等法律效力，协议自双方签字或盖章之日起生效。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宋体"/>
          <w:b/>
          <w:sz w:val="22"/>
          <w:szCs w:val="2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宋体"/>
          <w:b/>
          <w:sz w:val="22"/>
          <w:szCs w:val="22"/>
          <w:u w:val="single"/>
        </w:rPr>
      </w:pPr>
      <w:r>
        <w:rPr>
          <w:rFonts w:hint="eastAsia" w:ascii="微软雅黑" w:hAnsi="微软雅黑" w:eastAsia="微软雅黑" w:cs="宋体"/>
          <w:b/>
          <w:sz w:val="22"/>
          <w:szCs w:val="22"/>
        </w:rPr>
        <w:t>游客签名：</w:t>
      </w:r>
      <w:r>
        <w:rPr>
          <w:rFonts w:hint="eastAsia" w:ascii="微软雅黑" w:hAnsi="微软雅黑" w:eastAsia="微软雅黑" w:cs="宋体"/>
          <w:b/>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宋体"/>
          <w:b/>
          <w:sz w:val="22"/>
          <w:szCs w:val="22"/>
        </w:rPr>
      </w:pPr>
    </w:p>
    <w:p>
      <w:r>
        <w:rPr>
          <w:rFonts w:hint="eastAsia" w:ascii="微软雅黑" w:hAnsi="微软雅黑" w:eastAsia="微软雅黑" w:cs="宋体"/>
          <w:b/>
          <w:sz w:val="22"/>
          <w:szCs w:val="22"/>
        </w:rPr>
        <w:t>导游签名：</w:t>
      </w:r>
      <w:r>
        <w:rPr>
          <w:rFonts w:hint="eastAsia" w:ascii="微软雅黑" w:hAnsi="微软雅黑" w:eastAsia="微软雅黑" w:cs="宋体"/>
          <w:b/>
          <w:sz w:val="22"/>
          <w:szCs w:val="22"/>
          <w:u w:val="single"/>
        </w:rPr>
        <w:t xml:space="preserve">                       </w:t>
      </w:r>
      <w:r>
        <w:rPr>
          <w:rFonts w:hint="eastAsia" w:ascii="微软雅黑" w:hAnsi="微软雅黑" w:eastAsia="微软雅黑" w:cs="宋体"/>
          <w:b/>
          <w:sz w:val="22"/>
          <w:szCs w:val="22"/>
        </w:rPr>
        <w:t xml:space="preserve">                                           日期 </w:t>
      </w:r>
      <w:r>
        <w:rPr>
          <w:rFonts w:hint="eastAsia" w:ascii="微软雅黑" w:hAnsi="微软雅黑" w:eastAsia="微软雅黑" w:cs="宋体"/>
          <w:b/>
          <w:sz w:val="22"/>
          <w:szCs w:val="22"/>
          <w:u w:val="single"/>
        </w:rPr>
        <w:t xml:space="preserve">               </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宋体"/>
    <w:panose1 w:val="0201050906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6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2020-01-14T08:29:31Z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