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right="-187" w:rightChars="-85"/>
        <w:rPr>
          <w:rFonts w:hint="eastAsia" w:ascii="宋体" w:hAnsi="宋体" w:eastAsia="宋体" w:cs="宋体"/>
          <w:b/>
          <w:color w:val="0000FF"/>
          <w:sz w:val="36"/>
          <w:szCs w:val="36"/>
          <w:highlight w:val="yellow"/>
          <w:lang w:val="en-US" w:eastAsia="zh-CN"/>
        </w:rPr>
      </w:pPr>
      <w:r>
        <w:rPr>
          <w:rFonts w:hint="eastAsia" w:ascii="宋体" w:hAnsi="宋体" w:eastAsia="宋体" w:cs="宋体"/>
          <w:b/>
          <w:color w:val="0000FF"/>
          <w:sz w:val="36"/>
          <w:szCs w:val="36"/>
          <w:highlight w:val="yellow"/>
          <w:lang w:val="en-US" w:eastAsia="zh-CN"/>
        </w:rPr>
        <w:drawing>
          <wp:anchor distT="0" distB="0" distL="114300" distR="114300" simplePos="0" relativeHeight="2264992768" behindDoc="0" locked="0" layoutInCell="1" allowOverlap="1">
            <wp:simplePos x="0" y="0"/>
            <wp:positionH relativeFrom="column">
              <wp:posOffset>-446405</wp:posOffset>
            </wp:positionH>
            <wp:positionV relativeFrom="paragraph">
              <wp:posOffset>-472440</wp:posOffset>
            </wp:positionV>
            <wp:extent cx="7616190" cy="1955800"/>
            <wp:effectExtent l="0" t="0" r="3810" b="6350"/>
            <wp:wrapSquare wrapText="bothSides"/>
            <wp:docPr id="3" name="图片 3" descr="微信图片_2019112610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1126104238"/>
                    <pic:cNvPicPr>
                      <a:picLocks noChangeAspect="1"/>
                    </pic:cNvPicPr>
                  </pic:nvPicPr>
                  <pic:blipFill>
                    <a:blip r:embed="rId5"/>
                    <a:stretch>
                      <a:fillRect/>
                    </a:stretch>
                  </pic:blipFill>
                  <pic:spPr>
                    <a:xfrm>
                      <a:off x="0" y="0"/>
                      <a:ext cx="7616190" cy="1955800"/>
                    </a:xfrm>
                    <a:prstGeom prst="rect">
                      <a:avLst/>
                    </a:prstGeom>
                  </pic:spPr>
                </pic:pic>
              </a:graphicData>
            </a:graphic>
          </wp:anchor>
        </w:drawing>
      </w:r>
      <w:r>
        <w:rPr>
          <w:rFonts w:hint="eastAsia" w:ascii="宋体" w:hAnsi="宋体" w:eastAsia="宋体" w:cs="宋体"/>
          <w:b/>
          <w:color w:val="0000FF"/>
          <w:sz w:val="36"/>
          <w:szCs w:val="36"/>
          <w:highlight w:val="yellow"/>
          <w:lang w:val="en-US" w:eastAsia="zh-CN"/>
        </w:rPr>
        <w:t xml:space="preserve"> 【大粤东】食神驾岛@广州、潮汕、巽寮湾、南澳岛六日游</w:t>
      </w:r>
    </w:p>
    <w:p>
      <w:pPr>
        <w:spacing w:line="440" w:lineRule="exact"/>
        <w:ind w:right="-187" w:rightChars="-85" w:firstLine="281" w:firstLineChars="100"/>
        <w:rPr>
          <w:rFonts w:hint="eastAsia" w:ascii="宋体" w:hAnsi="宋体" w:eastAsia="宋体" w:cs="宋体"/>
          <w:b/>
          <w:color w:val="0000FF"/>
          <w:sz w:val="28"/>
          <w:szCs w:val="28"/>
          <w:highlight w:val="yellow"/>
          <w:lang w:val="en-US" w:eastAsia="zh-CN"/>
        </w:rPr>
      </w:pPr>
    </w:p>
    <w:p>
      <w:pPr>
        <w:spacing w:line="360" w:lineRule="auto"/>
        <w:ind w:right="-222" w:rightChars="-101"/>
        <w:rPr>
          <w:rFonts w:hint="eastAsia" w:cs="宋体"/>
          <w:b/>
          <w:bCs w:val="0"/>
          <w:color w:val="170AC2"/>
          <w:sz w:val="20"/>
          <w:szCs w:val="20"/>
        </w:rPr>
      </w:pPr>
      <w:r>
        <w:rPr>
          <w:rFonts w:hint="eastAsia" w:cs="宋体"/>
          <w:b/>
          <w:bCs w:val="0"/>
          <w:color w:val="170AC2"/>
          <w:sz w:val="20"/>
          <w:szCs w:val="20"/>
        </w:rPr>
        <w:t>★亮点一：舌尖上的广东——</w:t>
      </w:r>
      <w:r>
        <w:rPr>
          <w:rFonts w:hint="eastAsia" w:cs="宋体"/>
          <w:b/>
          <w:bCs w:val="0"/>
          <w:color w:val="943634"/>
          <w:sz w:val="20"/>
          <w:szCs w:val="20"/>
        </w:rPr>
        <w:t>潮汕牛肉火锅、中式粤菜、潮式卤味、澄海狮头鹅、广式早茶、顺德双皮奶</w:t>
      </w:r>
    </w:p>
    <w:p>
      <w:pPr>
        <w:spacing w:line="360" w:lineRule="auto"/>
        <w:rPr>
          <w:rFonts w:hint="eastAsia"/>
          <w:b/>
          <w:bCs w:val="0"/>
          <w:color w:val="943634"/>
          <w:sz w:val="20"/>
          <w:szCs w:val="20"/>
        </w:rPr>
      </w:pPr>
      <w:r>
        <w:rPr>
          <w:rFonts w:hint="eastAsia" w:cs="宋体"/>
          <w:b/>
          <w:bCs w:val="0"/>
          <w:color w:val="170AC2"/>
          <w:sz w:val="20"/>
          <w:szCs w:val="20"/>
        </w:rPr>
        <w:t>★亮点二：网红春晚中国历史古桥——</w:t>
      </w:r>
      <w:r>
        <w:rPr>
          <w:rFonts w:hint="eastAsia" w:cs="宋体"/>
          <w:b/>
          <w:bCs w:val="0"/>
          <w:color w:val="943634"/>
          <w:sz w:val="20"/>
          <w:szCs w:val="20"/>
        </w:rPr>
        <w:t>潮州广济桥</w:t>
      </w:r>
      <w:r>
        <w:rPr>
          <w:rFonts w:hint="eastAsia"/>
          <w:b/>
          <w:bCs w:val="0"/>
          <w:color w:val="943634"/>
          <w:sz w:val="20"/>
          <w:szCs w:val="20"/>
        </w:rPr>
        <w:t>·湘子桥</w:t>
      </w:r>
      <w:r>
        <w:rPr>
          <w:rFonts w:hint="eastAsia"/>
          <w:b/>
          <w:bCs w:val="0"/>
          <w:color w:val="170AC2"/>
          <w:sz w:val="20"/>
          <w:szCs w:val="20"/>
        </w:rPr>
        <w:t>（本行程特别包含安排上桥）</w:t>
      </w:r>
    </w:p>
    <w:p>
      <w:pPr>
        <w:spacing w:line="360" w:lineRule="auto"/>
        <w:rPr>
          <w:rFonts w:hint="eastAsia" w:cs="宋体"/>
          <w:b/>
          <w:bCs w:val="0"/>
          <w:color w:val="943634"/>
          <w:sz w:val="20"/>
          <w:szCs w:val="20"/>
        </w:rPr>
      </w:pPr>
      <w:r>
        <w:rPr>
          <w:rFonts w:hint="eastAsia" w:cs="宋体"/>
          <w:b/>
          <w:bCs w:val="0"/>
          <w:color w:val="170AC2"/>
          <w:sz w:val="20"/>
          <w:szCs w:val="20"/>
        </w:rPr>
        <w:t>★亮点三：打卡网红景点——</w:t>
      </w:r>
      <w:r>
        <w:rPr>
          <w:rFonts w:hint="eastAsia" w:cs="宋体"/>
          <w:b/>
          <w:bCs w:val="0"/>
          <w:color w:val="943634"/>
          <w:sz w:val="20"/>
          <w:szCs w:val="20"/>
        </w:rPr>
        <w:t>巽寮湾</w:t>
      </w:r>
      <w:r>
        <w:rPr>
          <w:rFonts w:hint="eastAsia" w:cs="宋体"/>
          <w:b/>
          <w:bCs w:val="0"/>
          <w:color w:val="170AC2"/>
          <w:sz w:val="20"/>
          <w:szCs w:val="20"/>
        </w:rPr>
        <w:t xml:space="preserve">，特别安排住海边酒店； </w:t>
      </w:r>
    </w:p>
    <w:p>
      <w:pPr>
        <w:spacing w:line="360" w:lineRule="auto"/>
        <w:rPr>
          <w:rFonts w:hint="eastAsia"/>
          <w:b/>
          <w:bCs w:val="0"/>
          <w:color w:val="943634"/>
          <w:sz w:val="20"/>
          <w:szCs w:val="20"/>
        </w:rPr>
      </w:pPr>
      <w:r>
        <w:rPr>
          <w:rFonts w:hint="eastAsia" w:cs="宋体"/>
          <w:b/>
          <w:bCs w:val="0"/>
          <w:color w:val="170AC2"/>
          <w:sz w:val="20"/>
          <w:szCs w:val="20"/>
        </w:rPr>
        <w:t>★亮点四：跨海大桥直通广东第一大海岛——</w:t>
      </w:r>
      <w:r>
        <w:rPr>
          <w:rFonts w:hint="eastAsia" w:cs="宋体"/>
          <w:b/>
          <w:bCs w:val="0"/>
          <w:color w:val="943634"/>
          <w:sz w:val="20"/>
          <w:szCs w:val="20"/>
        </w:rPr>
        <w:t>南澳岛</w:t>
      </w:r>
      <w:r>
        <w:rPr>
          <w:rFonts w:hint="eastAsia"/>
          <w:b/>
          <w:bCs w:val="0"/>
          <w:color w:val="943634"/>
          <w:sz w:val="20"/>
          <w:szCs w:val="20"/>
        </w:rPr>
        <w:t>·南澳跨海大桥，</w:t>
      </w:r>
      <w:r>
        <w:rPr>
          <w:rFonts w:hint="eastAsia" w:cs="宋体"/>
          <w:b/>
          <w:bCs w:val="0"/>
          <w:color w:val="170AC2"/>
          <w:sz w:val="20"/>
          <w:szCs w:val="20"/>
        </w:rPr>
        <w:t>不再考虑海上晕船的顾虑；</w:t>
      </w:r>
    </w:p>
    <w:p>
      <w:pPr>
        <w:spacing w:line="360" w:lineRule="auto"/>
        <w:rPr>
          <w:rFonts w:hint="eastAsia" w:cs="宋体"/>
          <w:b/>
          <w:bCs w:val="0"/>
          <w:color w:val="943634"/>
          <w:sz w:val="20"/>
          <w:szCs w:val="20"/>
        </w:rPr>
      </w:pPr>
      <w:r>
        <w:rPr>
          <w:rFonts w:hint="eastAsia" w:cs="宋体"/>
          <w:b/>
          <w:bCs w:val="0"/>
          <w:color w:val="170AC2"/>
          <w:sz w:val="20"/>
          <w:szCs w:val="20"/>
        </w:rPr>
        <w:t>★亮点五：品潮州功夫茶，听潮剧聊人生，感受潮汕人家茶余饭后的习俗——</w:t>
      </w:r>
      <w:r>
        <w:rPr>
          <w:rFonts w:hint="eastAsia" w:cs="宋体"/>
          <w:b/>
          <w:bCs w:val="0"/>
          <w:color w:val="943634"/>
          <w:sz w:val="20"/>
          <w:szCs w:val="20"/>
        </w:rPr>
        <w:t>潮州古城·载阳茶馆</w:t>
      </w:r>
    </w:p>
    <w:p>
      <w:pPr>
        <w:keepNext w:val="0"/>
        <w:keepLines w:val="0"/>
        <w:pageBreakBefore w:val="0"/>
        <w:widowControl/>
        <w:numPr>
          <w:ilvl w:val="0"/>
          <w:numId w:val="0"/>
        </w:numPr>
        <w:kinsoku/>
        <w:wordWrap/>
        <w:overflowPunct/>
        <w:topLinePunct w:val="0"/>
        <w:autoSpaceDE/>
        <w:autoSpaceDN/>
        <w:bidi w:val="0"/>
        <w:adjustRightInd/>
        <w:snapToGrid/>
        <w:spacing w:line="480" w:lineRule="exact"/>
        <w:ind w:leftChars="0" w:right="0" w:rightChars="0"/>
        <w:jc w:val="left"/>
        <w:textAlignment w:val="auto"/>
        <w:outlineLvl w:val="9"/>
        <w:rPr>
          <w:rFonts w:hint="eastAsia" w:hAnsi="宋体" w:eastAsia="宋体" w:cs="宋体"/>
          <w:b/>
          <w:color w:val="FF0000"/>
          <w:sz w:val="30"/>
          <w:szCs w:val="30"/>
          <w:highlight w:val="yellow"/>
          <w:lang w:val="en-US" w:eastAsia="zh-CN"/>
        </w:rPr>
      </w:pPr>
    </w:p>
    <w:tbl>
      <w:tblPr>
        <w:tblStyle w:val="10"/>
        <w:tblW w:w="10768" w:type="dxa"/>
        <w:tblInd w:w="0" w:type="dxa"/>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Layout w:type="fixed"/>
        <w:tblCellMar>
          <w:top w:w="0" w:type="dxa"/>
          <w:left w:w="108" w:type="dxa"/>
          <w:bottom w:w="0" w:type="dxa"/>
          <w:right w:w="108" w:type="dxa"/>
        </w:tblCellMar>
      </w:tblPr>
      <w:tblGrid>
        <w:gridCol w:w="3070"/>
        <w:gridCol w:w="2582"/>
        <w:gridCol w:w="2483"/>
        <w:gridCol w:w="2633"/>
      </w:tblGrid>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c>
          <w:tcPr>
            <w:tcW w:w="10768" w:type="dxa"/>
            <w:gridSpan w:val="4"/>
            <w:tcBorders>
              <w:tl2br w:val="nil"/>
              <w:tr2bl w:val="nil"/>
            </w:tcBorders>
            <w:noWrap w:val="0"/>
            <w:vAlign w:val="top"/>
          </w:tcPr>
          <w:p>
            <w:pPr>
              <w:keepNext w:val="0"/>
              <w:keepLines w:val="0"/>
              <w:pageBreakBefore w:val="0"/>
              <w:widowControl/>
              <w:numPr>
                <w:ilvl w:val="0"/>
                <w:numId w:val="0"/>
              </w:numPr>
              <w:kinsoku/>
              <w:wordWrap/>
              <w:overflowPunct/>
              <w:topLinePunct w:val="0"/>
              <w:autoSpaceDE/>
              <w:autoSpaceDN/>
              <w:bidi w:val="0"/>
              <w:adjustRightInd/>
              <w:snapToGrid/>
              <w:spacing w:line="380" w:lineRule="exact"/>
              <w:jc w:val="left"/>
              <w:textAlignment w:val="auto"/>
              <w:rPr>
                <w:rFonts w:hint="eastAsia" w:ascii="宋体" w:hAnsi="宋体" w:eastAsia="宋体" w:cs="宋体"/>
                <w:b/>
                <w:bCs/>
                <w:color w:val="800000"/>
                <w:sz w:val="22"/>
                <w:szCs w:val="22"/>
                <w:lang w:val="en-US" w:eastAsia="zh-CN"/>
              </w:rPr>
            </w:pPr>
            <w:r>
              <w:rPr>
                <w:rFonts w:hint="eastAsia" w:ascii="宋体" w:hAnsi="宋体" w:eastAsia="宋体" w:cs="宋体"/>
                <w:b/>
                <w:bCs/>
                <w:color w:val="800000"/>
                <w:sz w:val="22"/>
                <w:szCs w:val="22"/>
                <w:lang w:val="en-US" w:eastAsia="zh-CN"/>
              </w:rPr>
              <w:t>成人：含动车、车位、导服、门票、床位</w:t>
            </w:r>
          </w:p>
          <w:p>
            <w:pPr>
              <w:keepNext w:val="0"/>
              <w:keepLines w:val="0"/>
              <w:pageBreakBefore w:val="0"/>
              <w:numPr>
                <w:ilvl w:val="0"/>
                <w:numId w:val="1"/>
              </w:numPr>
              <w:kinsoku/>
              <w:wordWrap/>
              <w:overflowPunct/>
              <w:topLinePunct w:val="0"/>
              <w:autoSpaceDE/>
              <w:autoSpaceDN/>
              <w:bidi w:val="0"/>
              <w:adjustRightInd/>
              <w:snapToGrid/>
              <w:spacing w:line="380" w:lineRule="exact"/>
              <w:ind w:left="0" w:leftChars="0" w:right="0" w:rightChars="0" w:firstLine="0" w:firstLineChars="0"/>
              <w:jc w:val="left"/>
              <w:textAlignment w:val="auto"/>
              <w:outlineLvl w:val="9"/>
              <w:rPr>
                <w:rFonts w:hint="eastAsia" w:ascii="宋体" w:hAnsi="宋体" w:eastAsia="宋体" w:cs="宋体"/>
                <w:b/>
                <w:bCs/>
                <w:color w:val="800000"/>
                <w:kern w:val="0"/>
                <w:sz w:val="22"/>
                <w:szCs w:val="22"/>
              </w:rPr>
            </w:pPr>
            <w:r>
              <w:rPr>
                <w:rFonts w:hint="eastAsia" w:ascii="宋体" w:hAnsi="宋体" w:eastAsia="宋体" w:cs="宋体"/>
                <w:b/>
                <w:bCs/>
                <w:color w:val="800000"/>
                <w:kern w:val="0"/>
                <w:sz w:val="22"/>
                <w:szCs w:val="22"/>
                <w:lang w:val="en-US" w:eastAsia="zh-CN"/>
              </w:rPr>
              <w:t>大童：</w:t>
            </w:r>
            <w:r>
              <w:rPr>
                <w:rFonts w:hint="eastAsia" w:ascii="宋体" w:hAnsi="宋体" w:eastAsia="宋体" w:cs="宋体"/>
                <w:b/>
                <w:bCs/>
                <w:color w:val="800000"/>
                <w:kern w:val="0"/>
                <w:sz w:val="22"/>
                <w:szCs w:val="22"/>
              </w:rPr>
              <w:t>1</w:t>
            </w:r>
            <w:r>
              <w:rPr>
                <w:rFonts w:hint="eastAsia" w:ascii="宋体" w:hAnsi="宋体" w:eastAsia="宋体" w:cs="宋体"/>
                <w:b/>
                <w:bCs/>
                <w:color w:val="800000"/>
                <w:kern w:val="0"/>
                <w:sz w:val="22"/>
                <w:szCs w:val="22"/>
                <w:lang w:val="en-US" w:eastAsia="zh-CN"/>
              </w:rPr>
              <w:t>.0</w:t>
            </w:r>
            <w:r>
              <w:rPr>
                <w:rFonts w:hint="eastAsia" w:ascii="宋体" w:hAnsi="宋体" w:eastAsia="宋体" w:cs="宋体"/>
                <w:b/>
                <w:bCs/>
                <w:color w:val="800000"/>
                <w:kern w:val="0"/>
                <w:sz w:val="22"/>
                <w:szCs w:val="22"/>
              </w:rPr>
              <w:t>-1.5米以下</w:t>
            </w:r>
            <w:r>
              <w:rPr>
                <w:rFonts w:hint="eastAsia" w:ascii="宋体" w:hAnsi="宋体" w:eastAsia="宋体" w:cs="宋体"/>
                <w:b/>
                <w:bCs/>
                <w:color w:val="800000"/>
                <w:kern w:val="0"/>
                <w:sz w:val="22"/>
                <w:szCs w:val="22"/>
                <w:lang w:eastAsia="zh-CN"/>
              </w:rPr>
              <w:t>含</w:t>
            </w:r>
            <w:r>
              <w:rPr>
                <w:rFonts w:hint="eastAsia" w:ascii="宋体" w:hAnsi="宋体" w:eastAsia="宋体" w:cs="宋体"/>
                <w:b/>
                <w:bCs/>
                <w:color w:val="800000"/>
                <w:kern w:val="0"/>
                <w:sz w:val="22"/>
                <w:szCs w:val="22"/>
              </w:rPr>
              <w:t>车位，导服，儿童高铁票,门票；不含床位</w:t>
            </w:r>
            <w:r>
              <w:rPr>
                <w:rFonts w:hint="eastAsia" w:ascii="宋体" w:hAnsi="宋体" w:eastAsia="宋体" w:cs="宋体"/>
                <w:b/>
                <w:bCs/>
                <w:color w:val="800000"/>
                <w:kern w:val="0"/>
                <w:sz w:val="22"/>
                <w:szCs w:val="22"/>
                <w:lang w:eastAsia="zh-CN"/>
              </w:rPr>
              <w:t>、不含早餐</w:t>
            </w:r>
            <w:r>
              <w:rPr>
                <w:rFonts w:hint="eastAsia" w:ascii="宋体" w:hAnsi="宋体" w:eastAsia="宋体" w:cs="宋体"/>
                <w:b/>
                <w:bCs/>
                <w:color w:val="800000"/>
                <w:kern w:val="0"/>
                <w:sz w:val="22"/>
                <w:szCs w:val="22"/>
              </w:rPr>
              <w:t>;</w:t>
            </w:r>
          </w:p>
          <w:p>
            <w:pPr>
              <w:keepNext w:val="0"/>
              <w:keepLines w:val="0"/>
              <w:pageBreakBefore w:val="0"/>
              <w:numPr>
                <w:ilvl w:val="0"/>
                <w:numId w:val="0"/>
              </w:numPr>
              <w:kinsoku/>
              <w:wordWrap/>
              <w:overflowPunct/>
              <w:topLinePunct w:val="0"/>
              <w:autoSpaceDE/>
              <w:autoSpaceDN/>
              <w:bidi w:val="0"/>
              <w:adjustRightInd/>
              <w:snapToGrid/>
              <w:spacing w:line="380" w:lineRule="exact"/>
              <w:ind w:leftChars="0" w:right="0" w:rightChars="0" w:firstLine="1104" w:firstLineChars="500"/>
              <w:jc w:val="left"/>
              <w:textAlignment w:val="auto"/>
              <w:outlineLvl w:val="9"/>
              <w:rPr>
                <w:rFonts w:hint="eastAsia" w:ascii="宋体" w:hAnsi="宋体" w:eastAsia="宋体" w:cs="宋体"/>
                <w:b/>
                <w:bCs/>
                <w:color w:val="800000"/>
                <w:kern w:val="0"/>
                <w:sz w:val="22"/>
                <w:szCs w:val="22"/>
                <w:lang w:val="en-US" w:eastAsia="zh-CN"/>
              </w:rPr>
            </w:pPr>
            <w:r>
              <w:rPr>
                <w:rFonts w:hint="eastAsia" w:ascii="宋体" w:hAnsi="宋体" w:eastAsia="宋体" w:cs="宋体"/>
                <w:b/>
                <w:bCs/>
                <w:color w:val="800000"/>
                <w:kern w:val="0"/>
                <w:sz w:val="22"/>
                <w:szCs w:val="22"/>
                <w:lang w:val="en-US" w:eastAsia="zh-CN"/>
              </w:rPr>
              <w:t>(备注：1.2米以下儿童免动车票，如不需要出则减</w:t>
            </w:r>
            <w:r>
              <w:rPr>
                <w:rFonts w:hint="eastAsia" w:ascii="宋体" w:hAnsi="宋体" w:eastAsia="宋体" w:cs="宋体"/>
                <w:b/>
                <w:bCs/>
                <w:color w:val="0000FF"/>
                <w:kern w:val="0"/>
                <w:sz w:val="22"/>
                <w:szCs w:val="22"/>
                <w:lang w:val="en-US" w:eastAsia="zh-CN"/>
              </w:rPr>
              <w:t>各地动车差价</w:t>
            </w:r>
            <w:r>
              <w:rPr>
                <w:rFonts w:hint="eastAsia" w:ascii="宋体" w:hAnsi="宋体" w:eastAsia="宋体" w:cs="宋体"/>
                <w:b/>
                <w:bCs/>
                <w:color w:val="800000"/>
                <w:kern w:val="0"/>
                <w:sz w:val="22"/>
                <w:szCs w:val="22"/>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380" w:lineRule="exact"/>
              <w:ind w:leftChars="0" w:right="0" w:rightChars="0"/>
              <w:textAlignment w:val="auto"/>
              <w:rPr>
                <w:rFonts w:hint="eastAsia" w:ascii="宋体" w:hAnsi="宋体" w:cs="宋体"/>
                <w:b/>
                <w:bCs/>
                <w:color w:val="0000FF"/>
                <w:kern w:val="0"/>
                <w:sz w:val="24"/>
                <w:szCs w:val="24"/>
                <w:vertAlign w:val="baseline"/>
                <w:lang w:val="en-US" w:eastAsia="zh-CN"/>
              </w:rPr>
            </w:pPr>
            <w:r>
              <w:rPr>
                <w:rFonts w:hint="eastAsia" w:ascii="宋体" w:hAnsi="宋体" w:eastAsia="宋体" w:cs="宋体"/>
                <w:b/>
                <w:bCs/>
                <w:color w:val="800000"/>
                <w:sz w:val="22"/>
                <w:szCs w:val="22"/>
                <w:lang w:val="en-US" w:eastAsia="zh-CN"/>
              </w:rPr>
              <w:t>2. 小童：</w:t>
            </w:r>
            <w:r>
              <w:rPr>
                <w:rFonts w:hint="eastAsia" w:ascii="宋体" w:hAnsi="宋体" w:eastAsia="宋体" w:cs="宋体"/>
                <w:b/>
                <w:bCs/>
                <w:color w:val="800000"/>
                <w:kern w:val="0"/>
                <w:sz w:val="22"/>
                <w:szCs w:val="22"/>
              </w:rPr>
              <w:t>1</w:t>
            </w:r>
            <w:r>
              <w:rPr>
                <w:rFonts w:hint="eastAsia" w:ascii="宋体" w:hAnsi="宋体" w:eastAsia="宋体" w:cs="宋体"/>
                <w:b/>
                <w:bCs/>
                <w:color w:val="800000"/>
                <w:kern w:val="0"/>
                <w:sz w:val="22"/>
                <w:szCs w:val="22"/>
                <w:lang w:val="en-US" w:eastAsia="zh-CN"/>
              </w:rPr>
              <w:t>.0</w:t>
            </w:r>
            <w:r>
              <w:rPr>
                <w:rFonts w:hint="eastAsia" w:ascii="宋体" w:hAnsi="宋体" w:eastAsia="宋体" w:cs="宋体"/>
                <w:b/>
                <w:bCs/>
                <w:color w:val="800000"/>
                <w:kern w:val="0"/>
                <w:sz w:val="22"/>
                <w:szCs w:val="22"/>
              </w:rPr>
              <w:t>米以下报价含车位,导服</w:t>
            </w:r>
            <w:r>
              <w:rPr>
                <w:rFonts w:hint="eastAsia" w:ascii="宋体" w:hAnsi="宋体" w:eastAsia="宋体" w:cs="宋体"/>
                <w:b/>
                <w:bCs/>
                <w:color w:val="800000"/>
                <w:kern w:val="0"/>
                <w:sz w:val="22"/>
                <w:szCs w:val="22"/>
                <w:lang w:eastAsia="zh-CN"/>
              </w:rPr>
              <w:t>；不含床位、不含早餐</w:t>
            </w:r>
            <w:r>
              <w:rPr>
                <w:rFonts w:hint="eastAsia" w:ascii="宋体" w:hAnsi="宋体" w:eastAsia="宋体" w:cs="宋体"/>
                <w:b/>
                <w:bCs/>
                <w:color w:val="800000"/>
                <w:kern w:val="0"/>
                <w:sz w:val="22"/>
                <w:szCs w:val="22"/>
              </w:rPr>
              <w:t xml:space="preserve">; </w:t>
            </w:r>
            <w:r>
              <w:rPr>
                <w:rFonts w:hint="eastAsia" w:ascii="宋体" w:hAnsi="宋体" w:cs="宋体"/>
                <w:b/>
                <w:bCs/>
                <w:color w:val="0000FF"/>
                <w:kern w:val="0"/>
                <w:sz w:val="24"/>
                <w:szCs w:val="24"/>
                <w:vertAlign w:val="baseline"/>
                <w:lang w:val="en-US" w:eastAsia="zh-CN"/>
              </w:rPr>
              <w:t xml:space="preserve">                     </w:t>
            </w:r>
          </w:p>
        </w:tc>
      </w:tr>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firstLine="960" w:firstLineChars="400"/>
              <w:jc w:val="both"/>
              <w:textAlignment w:val="auto"/>
              <w:outlineLvl w:val="9"/>
              <w:rPr>
                <w:rFonts w:hint="eastAsia" w:ascii="宋体" w:hAnsi="宋体" w:eastAsia="宋体" w:cs="宋体"/>
                <w:b/>
                <w:bCs/>
                <w:color w:val="0000FF"/>
                <w:kern w:val="0"/>
                <w:sz w:val="24"/>
                <w:szCs w:val="24"/>
                <w:vertAlign w:val="baseline"/>
                <w:lang w:val="en-US" w:eastAsia="zh-CN"/>
              </w:rPr>
            </w:pPr>
            <w:r>
              <w:rPr>
                <w:rFonts w:hint="eastAsia" w:ascii="宋体" w:hAnsi="宋体" w:cs="宋体"/>
                <w:b/>
                <w:bCs/>
                <w:color w:val="0000FF"/>
                <w:kern w:val="0"/>
                <w:sz w:val="24"/>
                <w:szCs w:val="24"/>
                <w:vertAlign w:val="baseline"/>
                <w:lang w:val="en-US" w:eastAsia="zh-CN"/>
              </w:rPr>
              <w:t xml:space="preserve">起止地         </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firstLine="960" w:firstLineChars="400"/>
              <w:jc w:val="both"/>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cs="宋体"/>
                <w:b/>
                <w:bCs/>
                <w:color w:val="0000FF"/>
                <w:kern w:val="0"/>
                <w:sz w:val="24"/>
                <w:szCs w:val="24"/>
                <w:vertAlign w:val="baseline"/>
                <w:lang w:val="en-US" w:eastAsia="zh-CN"/>
              </w:rPr>
              <w:t xml:space="preserve">成人                   </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firstLine="960" w:firstLineChars="400"/>
              <w:jc w:val="both"/>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cs="宋体"/>
                <w:b/>
                <w:bCs/>
                <w:color w:val="0000FF"/>
                <w:kern w:val="0"/>
                <w:sz w:val="24"/>
                <w:szCs w:val="24"/>
                <w:vertAlign w:val="baseline"/>
                <w:lang w:val="en-US" w:eastAsia="zh-CN"/>
              </w:rPr>
              <w:t xml:space="preserve">大童                 </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firstLine="960" w:firstLineChars="400"/>
              <w:jc w:val="both"/>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cs="宋体"/>
                <w:b/>
                <w:bCs/>
                <w:color w:val="0000FF"/>
                <w:kern w:val="0"/>
                <w:sz w:val="24"/>
                <w:szCs w:val="24"/>
                <w:vertAlign w:val="baseline"/>
                <w:lang w:val="en-US" w:eastAsia="zh-CN"/>
              </w:rPr>
              <w:t xml:space="preserve">小童                         </w:t>
            </w:r>
          </w:p>
        </w:tc>
      </w:tr>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rPr>
          <w:trHeight w:val="90" w:hRule="atLeast"/>
        </w:trPr>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cs="宋体"/>
                <w:b/>
                <w:bCs/>
                <w:color w:val="0000FF"/>
                <w:kern w:val="0"/>
                <w:sz w:val="24"/>
                <w:szCs w:val="24"/>
                <w:vertAlign w:val="baseline"/>
                <w:lang w:val="en-US" w:eastAsia="zh-CN"/>
              </w:rPr>
              <w:t>南宁东/桂林/玉林</w:t>
            </w:r>
            <w:r>
              <w:rPr>
                <w:rFonts w:hint="eastAsia" w:ascii="宋体" w:hAnsi="宋体"/>
                <w:b/>
                <w:bCs/>
                <w:color w:val="0000FF"/>
                <w:sz w:val="24"/>
                <w:szCs w:val="24"/>
                <w:highlight w:val="none"/>
                <w:lang w:val="en-US" w:eastAsia="zh-CN"/>
              </w:rPr>
              <w:t>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b/>
                <w:bCs/>
                <w:color w:val="0000FF"/>
                <w:sz w:val="24"/>
                <w:szCs w:val="24"/>
                <w:highlight w:val="none"/>
                <w:lang w:val="en-US" w:eastAsia="zh-CN"/>
              </w:rPr>
              <w:t>2888元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b/>
                <w:bCs/>
                <w:color w:val="0000FF"/>
                <w:sz w:val="24"/>
                <w:szCs w:val="24"/>
                <w:highlight w:val="none"/>
                <w:lang w:val="en-US" w:eastAsia="zh-CN"/>
              </w:rPr>
              <w:t>1780元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b/>
                <w:bCs/>
                <w:color w:val="0000FF"/>
                <w:sz w:val="24"/>
                <w:szCs w:val="24"/>
                <w:highlight w:val="none"/>
                <w:lang w:val="en-US" w:eastAsia="zh-CN"/>
              </w:rPr>
              <w:t>1480元</w:t>
            </w:r>
          </w:p>
        </w:tc>
      </w:tr>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b/>
                <w:bCs/>
                <w:color w:val="0000FF"/>
                <w:sz w:val="24"/>
                <w:szCs w:val="24"/>
                <w:highlight w:val="none"/>
                <w:lang w:eastAsia="zh-CN"/>
              </w:rPr>
              <w:t>柳州</w:t>
            </w:r>
            <w:r>
              <w:rPr>
                <w:rFonts w:hint="eastAsia" w:ascii="宋体" w:hAnsi="宋体"/>
                <w:b/>
                <w:bCs/>
                <w:color w:val="0000FF"/>
                <w:sz w:val="24"/>
                <w:szCs w:val="24"/>
                <w:highlight w:val="none"/>
                <w:lang w:val="en-US" w:eastAsia="zh-CN"/>
              </w:rPr>
              <w:t>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b/>
                <w:bCs/>
                <w:color w:val="0000FF"/>
                <w:sz w:val="24"/>
                <w:szCs w:val="24"/>
                <w:highlight w:val="none"/>
                <w:lang w:val="en-US" w:eastAsia="zh-CN"/>
              </w:rPr>
              <w:t>2928元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b/>
                <w:bCs/>
                <w:color w:val="0000FF"/>
                <w:sz w:val="24"/>
                <w:szCs w:val="24"/>
                <w:highlight w:val="none"/>
                <w:lang w:val="en-US" w:eastAsia="zh-CN"/>
              </w:rPr>
              <w:t>1800元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b/>
                <w:bCs/>
                <w:color w:val="0000FF"/>
                <w:sz w:val="24"/>
                <w:szCs w:val="24"/>
                <w:highlight w:val="none"/>
                <w:lang w:val="en-US" w:eastAsia="zh-CN"/>
              </w:rPr>
              <w:t>1480元</w:t>
            </w:r>
          </w:p>
        </w:tc>
      </w:tr>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b/>
                <w:bCs/>
                <w:color w:val="0000FF"/>
                <w:sz w:val="24"/>
                <w:szCs w:val="24"/>
                <w:highlight w:val="none"/>
                <w:lang w:val="en-US" w:eastAsia="zh-CN"/>
              </w:rPr>
              <w:t>梧州起止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b/>
                <w:bCs/>
                <w:color w:val="0000FF"/>
                <w:sz w:val="24"/>
                <w:szCs w:val="24"/>
                <w:highlight w:val="none"/>
                <w:lang w:val="en-US" w:eastAsia="zh-CN"/>
              </w:rPr>
              <w:t>2708元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b/>
                <w:bCs/>
                <w:color w:val="0000FF"/>
                <w:sz w:val="24"/>
                <w:szCs w:val="24"/>
                <w:highlight w:val="none"/>
                <w:lang w:val="en-US" w:eastAsia="zh-CN"/>
              </w:rPr>
              <w:t>1690元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1480元</w:t>
            </w:r>
          </w:p>
        </w:tc>
      </w:tr>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b/>
                <w:bCs/>
                <w:color w:val="0000FF"/>
                <w:sz w:val="24"/>
                <w:szCs w:val="24"/>
                <w:highlight w:val="none"/>
                <w:lang w:val="en-US" w:eastAsia="zh-CN"/>
              </w:rPr>
              <w:t>贺州起止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b/>
                <w:bCs/>
                <w:color w:val="0000FF"/>
                <w:sz w:val="24"/>
                <w:szCs w:val="24"/>
                <w:highlight w:val="none"/>
                <w:lang w:val="en-US" w:eastAsia="zh-CN"/>
              </w:rPr>
              <w:t>2738元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b/>
                <w:bCs/>
                <w:color w:val="0000FF"/>
                <w:sz w:val="24"/>
                <w:szCs w:val="24"/>
                <w:highlight w:val="none"/>
                <w:lang w:val="en-US" w:eastAsia="zh-CN"/>
              </w:rPr>
              <w:t>1710元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1480元</w:t>
            </w:r>
          </w:p>
        </w:tc>
      </w:tr>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eastAsia="宋体"/>
                <w:b/>
                <w:bCs/>
                <w:color w:val="0000FF"/>
                <w:sz w:val="24"/>
                <w:szCs w:val="24"/>
                <w:highlight w:val="none"/>
                <w:lang w:val="en-US" w:eastAsia="zh-CN"/>
              </w:rPr>
            </w:pPr>
            <w:r>
              <w:rPr>
                <w:rFonts w:hint="eastAsia" w:ascii="宋体" w:hAnsi="宋体"/>
                <w:b/>
                <w:bCs/>
                <w:color w:val="0000FF"/>
                <w:sz w:val="24"/>
                <w:szCs w:val="24"/>
                <w:highlight w:val="none"/>
                <w:lang w:val="en-US" w:eastAsia="zh-CN"/>
              </w:rPr>
              <w:t>贵港起止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2808元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1740元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1480元</w:t>
            </w:r>
          </w:p>
        </w:tc>
      </w:tr>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平南起止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2848元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1710元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1480元</w:t>
            </w:r>
          </w:p>
        </w:tc>
      </w:tr>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宾阳起止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2838元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1755元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1480元</w:t>
            </w:r>
          </w:p>
        </w:tc>
      </w:tr>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桂平起止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2768元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1520元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1480元</w:t>
            </w:r>
          </w:p>
        </w:tc>
      </w:tr>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钦北防起止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b/>
                <w:bCs/>
                <w:color w:val="0000FF"/>
                <w:sz w:val="24"/>
                <w:szCs w:val="24"/>
                <w:highlight w:val="none"/>
                <w:lang w:val="en-US" w:eastAsia="zh-CN"/>
              </w:rPr>
              <w:t>3008元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cs="宋体"/>
                <w:b/>
                <w:bCs/>
                <w:color w:val="0000FF"/>
                <w:kern w:val="0"/>
                <w:sz w:val="24"/>
                <w:szCs w:val="24"/>
                <w:vertAlign w:val="baseline"/>
                <w:lang w:val="en-US" w:eastAsia="zh-CN"/>
              </w:rPr>
            </w:pPr>
            <w:r>
              <w:rPr>
                <w:rFonts w:hint="eastAsia" w:ascii="宋体" w:hAnsi="宋体"/>
                <w:b/>
                <w:bCs/>
                <w:color w:val="0000FF"/>
                <w:sz w:val="24"/>
                <w:szCs w:val="24"/>
                <w:highlight w:val="none"/>
                <w:lang w:val="en-US" w:eastAsia="zh-CN"/>
              </w:rPr>
              <w:t>1840元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1480元</w:t>
            </w:r>
          </w:p>
        </w:tc>
      </w:tr>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百色起止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3068元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1870元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1480元</w:t>
            </w:r>
          </w:p>
        </w:tc>
      </w:tr>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平果起止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default"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2978元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1830元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1480元</w:t>
            </w:r>
          </w:p>
        </w:tc>
      </w:tr>
      <w:tr>
        <w:tblPrEx>
          <w:tblBorders>
            <w:top w:val="thinThickSmallGap" w:color="92CDDC" w:themeColor="accent5" w:themeTint="99" w:sz="24" w:space="0"/>
            <w:left w:val="thinThickSmallGap" w:color="92CDDC" w:themeColor="accent5" w:themeTint="99" w:sz="24" w:space="0"/>
            <w:bottom w:val="thinThickSmallGap" w:color="92CDDC" w:themeColor="accent5" w:themeTint="99" w:sz="24" w:space="0"/>
            <w:right w:val="thinThickSmallGap" w:color="92CDDC" w:themeColor="accent5" w:themeTint="99" w:sz="24" w:space="0"/>
            <w:insideH w:val="thinThickSmallGap" w:color="92CDDC" w:themeColor="accent5" w:themeTint="99" w:sz="24" w:space="0"/>
            <w:insideV w:val="thinThickSmallGap" w:color="92CDDC" w:themeColor="accent5" w:themeTint="99" w:sz="24" w:space="0"/>
          </w:tblBorders>
          <w:tblCellMar>
            <w:top w:w="0" w:type="dxa"/>
            <w:left w:w="108" w:type="dxa"/>
            <w:bottom w:w="0" w:type="dxa"/>
            <w:right w:w="108" w:type="dxa"/>
          </w:tblCellMar>
        </w:tblPrEx>
        <w:tc>
          <w:tcPr>
            <w:tcW w:w="3070"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隆安起止</w:t>
            </w:r>
          </w:p>
        </w:tc>
        <w:tc>
          <w:tcPr>
            <w:tcW w:w="2582"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default"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2958元</w:t>
            </w:r>
          </w:p>
        </w:tc>
        <w:tc>
          <w:tcPr>
            <w:tcW w:w="248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default"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1820元</w:t>
            </w:r>
          </w:p>
        </w:tc>
        <w:tc>
          <w:tcPr>
            <w:tcW w:w="2633"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360" w:lineRule="exact"/>
              <w:ind w:left="0" w:leftChars="0" w:right="0" w:rightChars="0"/>
              <w:jc w:val="center"/>
              <w:textAlignment w:val="auto"/>
              <w:outlineLvl w:val="9"/>
              <w:rPr>
                <w:rFonts w:hint="eastAsia" w:ascii="宋体" w:hAnsi="宋体"/>
                <w:b/>
                <w:bCs/>
                <w:color w:val="0000FF"/>
                <w:sz w:val="24"/>
                <w:szCs w:val="24"/>
                <w:highlight w:val="none"/>
                <w:lang w:val="en-US" w:eastAsia="zh-CN"/>
              </w:rPr>
            </w:pPr>
            <w:r>
              <w:rPr>
                <w:rFonts w:hint="eastAsia" w:ascii="宋体" w:hAnsi="宋体"/>
                <w:b/>
                <w:bCs/>
                <w:color w:val="0000FF"/>
                <w:sz w:val="24"/>
                <w:szCs w:val="24"/>
                <w:highlight w:val="none"/>
                <w:lang w:val="en-US" w:eastAsia="zh-CN"/>
              </w:rPr>
              <w:t>1480元</w:t>
            </w:r>
          </w:p>
        </w:tc>
      </w:tr>
    </w:tbl>
    <w:p>
      <w:pPr>
        <w:sectPr>
          <w:footerReference r:id="rId3" w:type="default"/>
          <w:pgSz w:w="11910" w:h="16840"/>
          <w:pgMar w:top="740" w:right="420" w:bottom="280" w:left="720" w:header="720" w:footer="720" w:gutter="0"/>
          <w:pgBorders>
            <w:top w:val="none" w:sz="0" w:space="0"/>
            <w:left w:val="none" w:sz="0" w:space="0"/>
            <w:bottom w:val="none" w:sz="0" w:space="0"/>
            <w:right w:val="none" w:sz="0" w:space="0"/>
          </w:pgBorders>
        </w:sectPr>
      </w:pPr>
    </w:p>
    <w:p>
      <w:pPr>
        <w:pStyle w:val="2"/>
        <w:spacing w:before="13"/>
        <w:ind w:firstLine="3602" w:firstLineChars="1500"/>
        <w:jc w:val="both"/>
      </w:pPr>
      <w:r>
        <w:t>城 市 / 行 程 / 景 点</w:t>
      </w:r>
    </w:p>
    <w:p/>
    <w:p>
      <w:pPr>
        <w:pStyle w:val="3"/>
        <w:tabs>
          <w:tab w:val="left" w:pos="1048"/>
          <w:tab w:val="left" w:pos="10380"/>
        </w:tabs>
        <w:spacing w:before="0"/>
      </w:pPr>
      <w:r>
        <w:rPr>
          <w:rFonts w:ascii="Times New Roman" w:eastAsia="Times New Roman"/>
          <w:b w:val="0"/>
          <w:color w:val="FFFFFF"/>
          <w:w w:val="99"/>
          <w:shd w:val="clear" w:color="auto" w:fill="00A4CF"/>
        </w:rPr>
        <w:t xml:space="preserve"> </w:t>
      </w:r>
      <w:r>
        <w:rPr>
          <w:rFonts w:ascii="Times New Roman" w:eastAsia="Times New Roman"/>
          <w:b w:val="0"/>
          <w:color w:val="FFFFFF"/>
          <w:spacing w:val="2"/>
          <w:shd w:val="clear" w:color="auto" w:fill="00A4CF"/>
        </w:rPr>
        <w:t xml:space="preserve"> </w:t>
      </w:r>
      <w:r>
        <w:rPr>
          <w:color w:val="FFFFFF"/>
          <w:shd w:val="clear" w:color="auto" w:fill="00A4CF"/>
        </w:rPr>
        <w:t>Day</w:t>
      </w:r>
      <w:r>
        <w:rPr>
          <w:rFonts w:hint="eastAsia"/>
          <w:color w:val="FFFFFF"/>
          <w:shd w:val="clear" w:color="auto" w:fill="00A4CF"/>
          <w:lang w:val="en-US" w:eastAsia="zh-CN"/>
        </w:rPr>
        <w:t>1</w:t>
      </w:r>
      <w:r>
        <w:rPr>
          <w:rFonts w:ascii="Times New Roman" w:eastAsia="Times New Roman"/>
          <w:b w:val="0"/>
          <w:color w:val="FFFFFF"/>
          <w:w w:val="99"/>
          <w:shd w:val="clear" w:color="auto" w:fill="00A4CF"/>
        </w:rPr>
        <w:tab/>
      </w:r>
      <w:r>
        <w:rPr>
          <w:rFonts w:hint="eastAsia" w:ascii="Times New Roman" w:eastAsia="宋体"/>
          <w:b w:val="0"/>
          <w:color w:val="FFFFFF"/>
          <w:w w:val="99"/>
          <w:shd w:val="clear" w:color="auto" w:fill="00A4CF"/>
          <w:lang w:eastAsia="zh-CN"/>
        </w:rPr>
        <w:t>广西</w:t>
      </w:r>
      <w:r>
        <w:rPr>
          <w:rFonts w:hint="eastAsia" w:ascii="Times New Roman" w:eastAsia="宋体"/>
          <w:b/>
          <w:bCs w:val="0"/>
          <w:color w:val="FFFFFF"/>
          <w:w w:val="99"/>
          <w:shd w:val="clear" w:color="auto" w:fill="00A4CF"/>
          <w:lang w:eastAsia="zh-CN"/>
        </w:rPr>
        <w:t>全区乘坐动车</w:t>
      </w:r>
      <w:r>
        <w:rPr>
          <w:rFonts w:hint="eastAsia"/>
          <w:color w:val="FFFFFF"/>
          <w:w w:val="95"/>
          <w:shd w:val="clear" w:color="auto" w:fill="00A4CF"/>
        </w:rPr>
        <w:t>—</w:t>
      </w:r>
      <w:r>
        <w:rPr>
          <w:rFonts w:hint="eastAsia" w:ascii="Times New Roman" w:eastAsia="宋体"/>
          <w:b/>
          <w:bCs w:val="0"/>
          <w:color w:val="FFFFFF"/>
          <w:w w:val="99"/>
          <w:shd w:val="clear" w:color="auto" w:fill="00A4CF"/>
          <w:lang w:val="en-US" w:eastAsia="zh-CN"/>
        </w:rPr>
        <w:t>广州南15:00出发</w:t>
      </w:r>
      <w:r>
        <w:rPr>
          <w:rFonts w:hint="eastAsia"/>
          <w:color w:val="FFFFFF"/>
          <w:w w:val="95"/>
          <w:shd w:val="clear" w:color="auto" w:fill="00A4CF"/>
        </w:rPr>
        <w:t>—</w:t>
      </w:r>
      <w:r>
        <w:rPr>
          <w:rFonts w:hint="eastAsia" w:ascii="Times New Roman" w:eastAsia="宋体"/>
          <w:b/>
          <w:bCs w:val="0"/>
          <w:color w:val="FFFFFF"/>
          <w:w w:val="99"/>
          <w:shd w:val="clear" w:color="auto" w:fill="00A4CF"/>
          <w:lang w:val="en-US" w:eastAsia="zh-CN"/>
        </w:rPr>
        <w:t>入住酒店</w:t>
      </w:r>
      <w:r>
        <w:rPr>
          <w:color w:val="FFFFFF"/>
          <w:shd w:val="clear" w:color="auto" w:fill="00A4CF"/>
        </w:rPr>
        <w:tab/>
      </w:r>
    </w:p>
    <w:p>
      <w:pPr>
        <w:pStyle w:val="4"/>
        <w:spacing w:before="12"/>
        <w:rPr>
          <w:b/>
          <w:sz w:val="14"/>
        </w:rPr>
      </w:pPr>
    </w:p>
    <w:p>
      <w:pPr>
        <w:pStyle w:val="5"/>
        <w:keepNext w:val="0"/>
        <w:keepLines w:val="0"/>
        <w:pageBreakBefore w:val="0"/>
        <w:widowControl w:val="0"/>
        <w:kinsoku/>
        <w:wordWrap/>
        <w:overflowPunct/>
        <w:topLinePunct w:val="0"/>
        <w:autoSpaceDE w:val="0"/>
        <w:autoSpaceDN w:val="0"/>
        <w:bidi w:val="0"/>
        <w:adjustRightInd/>
        <w:snapToGrid/>
        <w:spacing w:line="320" w:lineRule="exact"/>
        <w:ind w:firstLine="240" w:firstLineChars="100"/>
        <w:textAlignment w:val="auto"/>
        <w:rPr>
          <w:rFonts w:hint="eastAsia" w:ascii="黑体" w:hAnsi="黑体" w:eastAsia="黑体" w:cs="黑体"/>
          <w:b/>
          <w:bCs/>
          <w:color w:val="000000"/>
          <w:sz w:val="21"/>
          <w:szCs w:val="21"/>
          <w:lang w:val="en-US" w:eastAsia="zh-CN"/>
        </w:rPr>
      </w:pPr>
      <w:r>
        <w:rPr>
          <w:rFonts w:ascii="Webdings" w:hAnsi="Webdings" w:eastAsia="Webdings"/>
        </w:rPr>
        <w:t></w:t>
      </w:r>
      <w:bookmarkStart w:id="0" w:name="OLE_LINK7"/>
      <w:r>
        <w:rPr>
          <w:rFonts w:hint="eastAsia" w:ascii="黑体" w:hAnsi="黑体" w:eastAsia="黑体" w:cs="黑体"/>
          <w:b/>
          <w:bCs/>
          <w:color w:val="000000"/>
          <w:sz w:val="21"/>
          <w:szCs w:val="21"/>
        </w:rPr>
        <w:t>【指定时间】按所在地发车时间提前40分钟抵达动车站，</w:t>
      </w:r>
      <w:r>
        <w:rPr>
          <w:rFonts w:hint="eastAsia" w:ascii="黑体" w:hAnsi="黑体" w:eastAsia="黑体" w:cs="黑体"/>
          <w:b/>
          <w:bCs/>
          <w:color w:val="000000"/>
          <w:sz w:val="21"/>
          <w:szCs w:val="21"/>
          <w:lang w:eastAsia="zh-CN"/>
        </w:rPr>
        <w:t>广西</w:t>
      </w:r>
      <w:r>
        <w:rPr>
          <w:rFonts w:hint="eastAsia" w:ascii="黑体" w:hAnsi="黑体" w:eastAsia="黑体" w:cs="黑体"/>
          <w:b/>
          <w:bCs/>
          <w:color w:val="000000"/>
          <w:sz w:val="21"/>
          <w:szCs w:val="21"/>
        </w:rPr>
        <w:t>全区出发，乘坐动车前往广州南</w:t>
      </w:r>
      <w:r>
        <w:rPr>
          <w:rFonts w:hint="eastAsia" w:ascii="黑体" w:hAnsi="黑体" w:eastAsia="黑体" w:cs="黑体"/>
          <w:b/>
          <w:bCs/>
          <w:color w:val="000000"/>
          <w:sz w:val="21"/>
          <w:szCs w:val="21"/>
          <w:lang w:eastAsia="zh-CN"/>
        </w:rPr>
        <w:t>站</w:t>
      </w:r>
      <w:r>
        <w:rPr>
          <w:rFonts w:hint="eastAsia" w:ascii="黑体" w:hAnsi="黑体" w:eastAsia="黑体" w:cs="黑体"/>
          <w:b/>
          <w:bCs/>
          <w:color w:val="000000"/>
          <w:sz w:val="21"/>
          <w:szCs w:val="21"/>
        </w:rPr>
        <w:t>，</w:t>
      </w:r>
      <w:r>
        <w:rPr>
          <w:rFonts w:hint="eastAsia" w:ascii="黑体" w:hAnsi="黑体" w:eastAsia="黑体" w:cs="黑体"/>
          <w:b/>
          <w:bCs/>
          <w:color w:val="000000"/>
          <w:sz w:val="21"/>
          <w:szCs w:val="21"/>
          <w:lang w:val="en-US" w:eastAsia="zh-CN"/>
        </w:rPr>
        <w:t>抵达南站后在大厅的七十二街餐厅（大众消费）可自理午餐。集中点：广州南站东门“爱心驿站”服务台。</w:t>
      </w:r>
    </w:p>
    <w:p>
      <w:pPr>
        <w:pStyle w:val="5"/>
        <w:keepNext w:val="0"/>
        <w:keepLines w:val="0"/>
        <w:pageBreakBefore w:val="0"/>
        <w:widowControl w:val="0"/>
        <w:kinsoku/>
        <w:wordWrap/>
        <w:overflowPunct/>
        <w:topLinePunct w:val="0"/>
        <w:autoSpaceDE w:val="0"/>
        <w:autoSpaceDN w:val="0"/>
        <w:bidi w:val="0"/>
        <w:adjustRightInd/>
        <w:snapToGrid/>
        <w:spacing w:line="320" w:lineRule="exact"/>
        <w:ind w:firstLine="630" w:firstLineChars="300"/>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drawing>
          <wp:anchor distT="0" distB="0" distL="114300" distR="114300" simplePos="0" relativeHeight="2264996864" behindDoc="1" locked="0" layoutInCell="1" allowOverlap="1">
            <wp:simplePos x="0" y="0"/>
            <wp:positionH relativeFrom="column">
              <wp:posOffset>4503420</wp:posOffset>
            </wp:positionH>
            <wp:positionV relativeFrom="paragraph">
              <wp:posOffset>8890</wp:posOffset>
            </wp:positionV>
            <wp:extent cx="2106295" cy="1214120"/>
            <wp:effectExtent l="0" t="0" r="8255" b="5080"/>
            <wp:wrapTight wrapText="bothSides">
              <wp:wrapPolygon>
                <wp:start x="0" y="0"/>
                <wp:lineTo x="0" y="21351"/>
                <wp:lineTo x="21489" y="21351"/>
                <wp:lineTo x="21489" y="0"/>
                <wp:lineTo x="0" y="0"/>
              </wp:wrapPolygon>
            </wp:wrapTight>
            <wp:docPr id="27" name="图片 27" descr="W02013112337608581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W020131123376085813973"/>
                    <pic:cNvPicPr>
                      <a:picLocks noChangeAspect="1"/>
                    </pic:cNvPicPr>
                  </pic:nvPicPr>
                  <pic:blipFill>
                    <a:blip r:embed="rId6"/>
                    <a:stretch>
                      <a:fillRect/>
                    </a:stretch>
                  </pic:blipFill>
                  <pic:spPr>
                    <a:xfrm>
                      <a:off x="0" y="0"/>
                      <a:ext cx="2106295" cy="1214120"/>
                    </a:xfrm>
                    <a:prstGeom prst="rect">
                      <a:avLst/>
                    </a:prstGeom>
                  </pic:spPr>
                </pic:pic>
              </a:graphicData>
            </a:graphic>
          </wp:anchor>
        </w:drawing>
      </w:r>
      <w:r>
        <w:rPr>
          <w:rFonts w:hint="eastAsia" w:asciiTheme="minorEastAsia" w:hAnsiTheme="minorEastAsia" w:eastAsiaTheme="minorEastAsia" w:cstheme="minorEastAsia"/>
          <w:sz w:val="21"/>
          <w:szCs w:val="21"/>
          <w:lang w:eastAsia="zh-CN"/>
        </w:rPr>
        <w:t>乘坐动车前往广州南站；接站后送酒店入住，后自由活动。</w:t>
      </w:r>
      <w:r>
        <w:rPr>
          <w:rFonts w:hint="eastAsia" w:asciiTheme="minorEastAsia" w:hAnsiTheme="minorEastAsia" w:eastAsiaTheme="minorEastAsia" w:cstheme="minorEastAsia"/>
          <w:sz w:val="21"/>
          <w:szCs w:val="21"/>
        </w:rPr>
        <w:t>第一天晚上入住的酒店统一配备具有广东代表性的小吃作为宵夜——</w:t>
      </w:r>
      <w:r>
        <w:rPr>
          <w:rFonts w:hint="eastAsia" w:asciiTheme="minorEastAsia" w:hAnsiTheme="minorEastAsia" w:eastAsiaTheme="minorEastAsia" w:cstheme="minorEastAsia"/>
          <w:b/>
          <w:bCs/>
          <w:color w:val="FF0000"/>
          <w:sz w:val="21"/>
          <w:szCs w:val="21"/>
        </w:rPr>
        <w:t>【顺德双皮奶】</w:t>
      </w:r>
      <w:r>
        <w:rPr>
          <w:rFonts w:hint="eastAsia" w:asciiTheme="minorEastAsia" w:hAnsiTheme="minorEastAsia" w:eastAsiaTheme="minorEastAsia" w:cstheme="minorEastAsia"/>
          <w:sz w:val="21"/>
          <w:szCs w:val="21"/>
          <w:lang w:eastAsia="zh-CN"/>
        </w:rPr>
        <w:t>。</w:t>
      </w:r>
    </w:p>
    <w:p>
      <w:pPr>
        <w:pStyle w:val="5"/>
        <w:keepNext w:val="0"/>
        <w:keepLines w:val="0"/>
        <w:pageBreakBefore w:val="0"/>
        <w:widowControl w:val="0"/>
        <w:kinsoku/>
        <w:wordWrap/>
        <w:overflowPunct/>
        <w:topLinePunct w:val="0"/>
        <w:autoSpaceDE w:val="0"/>
        <w:autoSpaceDN w:val="0"/>
        <w:bidi w:val="0"/>
        <w:adjustRightInd/>
        <w:snapToGrid/>
        <w:spacing w:line="320" w:lineRule="exact"/>
        <w:ind w:firstLine="420" w:firstLineChars="200"/>
        <w:textAlignment w:val="auto"/>
        <w:rPr>
          <w:rFonts w:hint="eastAsia" w:ascii="黑体" w:hAnsi="黑体" w:eastAsia="黑体" w:cs="黑体"/>
          <w:b w:val="0"/>
          <w:bCs/>
          <w:color w:val="000000"/>
          <w:sz w:val="21"/>
          <w:szCs w:val="21"/>
          <w:lang w:val="en-US" w:eastAsia="zh-CN"/>
        </w:rPr>
      </w:pPr>
      <w:r>
        <w:rPr>
          <w:rFonts w:hint="eastAsia" w:ascii="黑体" w:hAnsi="黑体" w:eastAsia="黑体" w:cs="黑体"/>
          <w:b w:val="0"/>
          <w:bCs/>
          <w:sz w:val="21"/>
          <w:szCs w:val="21"/>
        </w:rPr>
        <w:t>（当天</w:t>
      </w:r>
      <w:r>
        <w:rPr>
          <w:rFonts w:hint="eastAsia" w:ascii="黑体" w:hAnsi="黑体" w:eastAsia="黑体" w:cs="黑体"/>
          <w:b w:val="0"/>
          <w:bCs/>
          <w:sz w:val="21"/>
          <w:szCs w:val="21"/>
          <w:lang w:eastAsia="zh-CN"/>
        </w:rPr>
        <w:t>抵达</w:t>
      </w:r>
      <w:r>
        <w:rPr>
          <w:rFonts w:hint="eastAsia" w:ascii="黑体" w:hAnsi="黑体" w:eastAsia="黑体" w:cs="黑体"/>
          <w:b w:val="0"/>
          <w:bCs/>
          <w:sz w:val="21"/>
          <w:szCs w:val="21"/>
          <w:lang w:val="en-US" w:eastAsia="zh-CN"/>
        </w:rPr>
        <w:t>时间段11:00-18:00</w:t>
      </w:r>
      <w:r>
        <w:rPr>
          <w:rFonts w:hint="eastAsia" w:ascii="黑体" w:hAnsi="黑体" w:eastAsia="黑体" w:cs="黑体"/>
          <w:b w:val="0"/>
          <w:bCs/>
          <w:sz w:val="21"/>
          <w:szCs w:val="21"/>
        </w:rPr>
        <w:t>。根据乘客到达时间即接送到酒店，如有其他游客差不多到达的车次，游客需稍作逗留等待，等待时间不超出30分钟，感谢您的理解！）</w:t>
      </w:r>
    </w:p>
    <w:p>
      <w:pPr>
        <w:pStyle w:val="4"/>
        <w:tabs>
          <w:tab w:val="left" w:pos="827"/>
        </w:tabs>
        <w:spacing w:before="44"/>
        <w:ind w:left="302"/>
        <w:rPr>
          <w:rFonts w:hint="eastAsia" w:ascii="宋体" w:hAnsi="宋体" w:cs="宋体"/>
          <w:color w:val="0000FF"/>
          <w:sz w:val="20"/>
          <w:szCs w:val="20"/>
        </w:rPr>
      </w:pPr>
      <w:r>
        <w:rPr>
          <w:rFonts w:hint="eastAsia" w:ascii="宋体" w:hAnsi="宋体" w:cs="宋体"/>
          <w:color w:val="0000FF"/>
          <w:sz w:val="20"/>
          <w:szCs w:val="20"/>
        </w:rPr>
        <w:t>（入住酒店后当日的旅游行程结束，到次日集中前的时间段为自由活动，请游客注意自身安全）;</w:t>
      </w:r>
      <w:bookmarkEnd w:id="0"/>
    </w:p>
    <w:p>
      <w:pPr>
        <w:pStyle w:val="4"/>
        <w:spacing w:before="15"/>
        <w:rPr>
          <w:sz w:val="18"/>
        </w:rPr>
      </w:pPr>
    </w:p>
    <w:tbl>
      <w:tblPr>
        <w:tblStyle w:val="9"/>
        <w:tblW w:w="10188"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4"/>
              <w:spacing w:before="81" w:line="298" w:lineRule="exact"/>
              <w:ind w:left="109"/>
              <w:rPr>
                <w:sz w:val="18"/>
              </w:rPr>
            </w:pPr>
            <w:r>
              <w:rPr>
                <w:sz w:val="18"/>
              </w:rPr>
              <w:t>早餐：无</w:t>
            </w:r>
          </w:p>
        </w:tc>
        <w:tc>
          <w:tcPr>
            <w:tcW w:w="2211" w:type="dxa"/>
            <w:shd w:val="clear" w:color="auto" w:fill="F3F3F3"/>
          </w:tcPr>
          <w:p>
            <w:pPr>
              <w:pStyle w:val="14"/>
              <w:spacing w:before="81" w:line="298" w:lineRule="exact"/>
              <w:ind w:left="104"/>
              <w:rPr>
                <w:sz w:val="18"/>
              </w:rPr>
            </w:pPr>
            <w:r>
              <w:rPr>
                <w:sz w:val="18"/>
                <w:shd w:val="clear" w:fill="F3F3F3"/>
              </w:rPr>
              <w:t>中餐：无</w:t>
            </w:r>
          </w:p>
        </w:tc>
        <w:tc>
          <w:tcPr>
            <w:tcW w:w="2779" w:type="dxa"/>
            <w:shd w:val="clear" w:color="auto" w:fill="E6E6E6"/>
          </w:tcPr>
          <w:p>
            <w:pPr>
              <w:pStyle w:val="14"/>
              <w:spacing w:before="81" w:line="298" w:lineRule="exact"/>
              <w:ind w:left="106"/>
              <w:rPr>
                <w:sz w:val="18"/>
              </w:rPr>
            </w:pPr>
            <w:r>
              <w:rPr>
                <w:sz w:val="18"/>
              </w:rPr>
              <w:t>晚餐：</w:t>
            </w:r>
            <w:r>
              <w:rPr>
                <w:sz w:val="18"/>
                <w:szCs w:val="18"/>
              </w:rPr>
              <w:t>顺德双皮奶宵夜</w:t>
            </w:r>
          </w:p>
        </w:tc>
        <w:tc>
          <w:tcPr>
            <w:tcW w:w="2584" w:type="dxa"/>
            <w:shd w:val="clear" w:color="auto" w:fill="F3F3F3"/>
          </w:tcPr>
          <w:p>
            <w:pPr>
              <w:pStyle w:val="14"/>
              <w:spacing w:before="81" w:line="298" w:lineRule="exact"/>
              <w:ind w:left="108"/>
              <w:rPr>
                <w:rFonts w:hint="default" w:eastAsia="微软雅黑"/>
                <w:sz w:val="18"/>
                <w:lang w:val="en-US" w:eastAsia="zh-CN"/>
              </w:rPr>
            </w:pPr>
            <w:r>
              <w:rPr>
                <w:sz w:val="18"/>
              </w:rPr>
              <w:t>住宿：</w:t>
            </w:r>
            <w:r>
              <w:rPr>
                <w:rFonts w:hint="eastAsia"/>
                <w:sz w:val="18"/>
              </w:rPr>
              <w:t>广州</w:t>
            </w:r>
          </w:p>
        </w:tc>
      </w:tr>
    </w:tbl>
    <w:p>
      <w:pPr>
        <w:pStyle w:val="3"/>
        <w:tabs>
          <w:tab w:val="left" w:pos="1048"/>
          <w:tab w:val="left" w:pos="10380"/>
        </w:tabs>
        <w:ind w:left="0" w:leftChars="0" w:firstLine="0" w:firstLineChars="0"/>
        <w:rPr>
          <w:color w:val="FFFFFF"/>
          <w:shd w:val="clear" w:color="auto" w:fill="3366FF"/>
        </w:rPr>
      </w:pPr>
    </w:p>
    <w:p>
      <w:pPr>
        <w:pStyle w:val="3"/>
        <w:tabs>
          <w:tab w:val="left" w:pos="1048"/>
          <w:tab w:val="left" w:pos="10380"/>
        </w:tabs>
        <w:spacing w:before="0"/>
        <w:rPr>
          <w:color w:val="FFFFFF"/>
          <w:shd w:val="clear" w:color="auto" w:fill="00A4CF"/>
        </w:rPr>
      </w:pPr>
      <w:r>
        <w:rPr>
          <w:rFonts w:ascii="Times New Roman" w:eastAsia="Times New Roman"/>
          <w:b w:val="0"/>
          <w:color w:val="FFFFFF"/>
          <w:w w:val="99"/>
          <w:shd w:val="clear" w:color="auto" w:fill="00A4CF"/>
        </w:rPr>
        <w:t xml:space="preserve"> </w:t>
      </w:r>
      <w:r>
        <w:rPr>
          <w:rFonts w:ascii="Times New Roman" w:eastAsia="Times New Roman"/>
          <w:b w:val="0"/>
          <w:color w:val="FFFFFF"/>
          <w:spacing w:val="2"/>
          <w:shd w:val="clear" w:color="auto" w:fill="00A4CF"/>
        </w:rPr>
        <w:t xml:space="preserve"> </w:t>
      </w:r>
      <w:r>
        <w:rPr>
          <w:color w:val="FFFFFF"/>
          <w:shd w:val="clear" w:color="auto" w:fill="00A4CF"/>
        </w:rPr>
        <w:t>Day</w:t>
      </w:r>
      <w:r>
        <w:rPr>
          <w:rFonts w:hint="eastAsia"/>
          <w:color w:val="FFFFFF"/>
          <w:shd w:val="clear" w:color="auto" w:fill="00A4CF"/>
          <w:lang w:val="en-US" w:eastAsia="zh-CN"/>
        </w:rPr>
        <w:t>2</w:t>
      </w:r>
      <w:r>
        <w:rPr>
          <w:rFonts w:ascii="Times New Roman" w:eastAsia="Times New Roman"/>
          <w:b/>
          <w:bCs w:val="0"/>
          <w:color w:val="FFFFFF"/>
          <w:w w:val="99"/>
          <w:shd w:val="clear" w:color="auto" w:fill="00A4CF"/>
        </w:rPr>
        <w:tab/>
      </w:r>
      <w:r>
        <w:rPr>
          <w:rFonts w:hint="eastAsia" w:ascii="Times New Roman" w:eastAsia="宋体"/>
          <w:b/>
          <w:bCs w:val="0"/>
          <w:color w:val="FFFFFF"/>
          <w:w w:val="99"/>
          <w:shd w:val="clear" w:color="auto" w:fill="00A4CF"/>
          <w:lang w:val="en-US" w:eastAsia="zh-CN"/>
        </w:rPr>
        <w:t xml:space="preserve"> </w:t>
      </w:r>
      <w:r>
        <w:rPr>
          <w:rFonts w:hint="eastAsia" w:ascii="Times New Roman" w:eastAsia="Times New Roman"/>
          <w:b/>
          <w:bCs w:val="0"/>
          <w:color w:val="FFFFFF"/>
          <w:w w:val="99"/>
          <w:shd w:val="clear" w:color="auto" w:fill="00A4CF"/>
          <w:lang w:eastAsia="zh-CN"/>
        </w:rPr>
        <w:t>广州塔</w:t>
      </w:r>
      <w:r>
        <w:rPr>
          <w:rFonts w:hint="eastAsia"/>
          <w:color w:val="FFFFFF"/>
          <w:w w:val="95"/>
          <w:shd w:val="clear" w:color="auto" w:fill="00A4CF"/>
        </w:rPr>
        <w:t>—</w:t>
      </w:r>
      <w:r>
        <w:rPr>
          <w:rFonts w:hint="eastAsia" w:ascii="Times New Roman" w:eastAsia="Times New Roman"/>
          <w:b/>
          <w:bCs w:val="0"/>
          <w:color w:val="FFFFFF"/>
          <w:w w:val="99"/>
          <w:shd w:val="clear" w:color="auto" w:fill="00A4CF"/>
          <w:lang w:val="en-US" w:eastAsia="zh-CN"/>
        </w:rPr>
        <w:t>广州花城广场</w:t>
      </w:r>
      <w:r>
        <w:rPr>
          <w:rFonts w:hint="eastAsia"/>
          <w:color w:val="FFFFFF"/>
          <w:w w:val="95"/>
          <w:shd w:val="clear" w:color="auto" w:fill="00A4CF"/>
        </w:rPr>
        <w:t>—</w:t>
      </w:r>
      <w:r>
        <w:rPr>
          <w:rFonts w:hint="eastAsia" w:ascii="Times New Roman" w:eastAsia="Times New Roman"/>
          <w:b/>
          <w:bCs w:val="0"/>
          <w:color w:val="FFFFFF"/>
          <w:w w:val="99"/>
          <w:shd w:val="clear" w:color="auto" w:fill="00A4CF"/>
          <w:lang w:val="en-US" w:eastAsia="zh-CN"/>
        </w:rPr>
        <w:t>潮汕</w:t>
      </w:r>
      <w:r>
        <w:rPr>
          <w:color w:val="FFFFFF"/>
          <w:shd w:val="clear" w:color="auto" w:fill="00A4CF"/>
        </w:rPr>
        <w:tab/>
      </w:r>
    </w:p>
    <w:p/>
    <w:p>
      <w:pPr>
        <w:ind w:firstLine="210" w:firstLineChars="100"/>
        <w:rPr>
          <w:rFonts w:hint="eastAsia" w:asciiTheme="minorEastAsia" w:hAnsiTheme="minorEastAsia" w:eastAsiaTheme="minorEastAsia" w:cstheme="minorEastAsia"/>
          <w:sz w:val="21"/>
          <w:szCs w:val="21"/>
        </w:rPr>
      </w:pPr>
      <w:r>
        <w:rPr>
          <w:rFonts w:ascii="Webdings" w:hAnsi="Webdings" w:eastAsia="Webdings"/>
          <w:sz w:val="21"/>
        </w:rPr>
        <w:t></w:t>
      </w:r>
      <w:r>
        <w:rPr>
          <w:rFonts w:hint="eastAsia" w:ascii="宋体" w:hAnsi="宋体"/>
          <w:sz w:val="18"/>
          <w:szCs w:val="18"/>
        </w:rPr>
        <w:t xml:space="preserve"> </w:t>
      </w:r>
      <w:r>
        <w:rPr>
          <w:rFonts w:hint="eastAsia" w:asciiTheme="minorEastAsia" w:hAnsiTheme="minorEastAsia" w:eastAsiaTheme="minorEastAsia" w:cstheme="minorEastAsia"/>
          <w:sz w:val="21"/>
          <w:szCs w:val="21"/>
        </w:rPr>
        <w:t>酒店早餐后，在导游的带领下，前往游览“新中轴线”</w:t>
      </w:r>
      <w:r>
        <w:rPr>
          <w:rFonts w:hint="eastAsia" w:asciiTheme="minorEastAsia" w:hAnsiTheme="minorEastAsia" w:eastAsiaTheme="minorEastAsia" w:cstheme="minorEastAsia"/>
          <w:b/>
          <w:bCs/>
          <w:color w:val="FF0000"/>
          <w:sz w:val="21"/>
          <w:szCs w:val="21"/>
        </w:rPr>
        <w:t>【花城广场】</w:t>
      </w:r>
      <w:r>
        <w:rPr>
          <w:rFonts w:hint="eastAsia" w:asciiTheme="minorEastAsia" w:hAnsiTheme="minorEastAsia" w:eastAsiaTheme="minorEastAsia" w:cstheme="minorEastAsia"/>
          <w:b/>
          <w:bCs/>
          <w:color w:val="FF0000"/>
          <w:sz w:val="21"/>
          <w:szCs w:val="21"/>
          <w:lang w:eastAsia="zh-CN"/>
        </w:rPr>
        <w:t>（约</w:t>
      </w:r>
      <w:r>
        <w:rPr>
          <w:rFonts w:hint="eastAsia" w:asciiTheme="minorEastAsia" w:hAnsiTheme="minorEastAsia" w:eastAsiaTheme="minorEastAsia" w:cstheme="minorEastAsia"/>
          <w:b/>
          <w:bCs/>
          <w:color w:val="FF0000"/>
          <w:sz w:val="21"/>
          <w:szCs w:val="21"/>
          <w:lang w:val="en-US" w:eastAsia="zh-CN"/>
        </w:rPr>
        <w:t>20分钟</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sz w:val="21"/>
          <w:szCs w:val="21"/>
        </w:rPr>
        <w:t>，感受广州城市“大变”新成就。在广场上可外观到广东省博物馆、广州歌剧院，外观广州新电视塔"</w:t>
      </w:r>
      <w:r>
        <w:rPr>
          <w:rFonts w:hint="eastAsia" w:asciiTheme="minorEastAsia" w:hAnsiTheme="minorEastAsia" w:eastAsiaTheme="minorEastAsia" w:cstheme="minorEastAsia"/>
          <w:b/>
          <w:bCs/>
          <w:color w:val="auto"/>
          <w:sz w:val="21"/>
          <w:szCs w:val="21"/>
        </w:rPr>
        <w:t>小蛮腰-广州塔</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sz w:val="21"/>
          <w:szCs w:val="21"/>
        </w:rPr>
        <w:t>英语：Canton Tower）又称广州新电视塔，昵称小蛮腰。位于广州市海珠区（艺洲岛）赤岗塔附近，距离珠江南岸125米，与珠江新城、花城广场、海心沙岛隔江相望。广州塔塔身主体高454米，天线桅杆高146米，总高度600米。是中国第一高塔，世界第二高塔，仅次于东京晴空塔。</w:t>
      </w:r>
    </w:p>
    <w:p>
      <w:pPr>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中午享用广东第一特色餐——</w:t>
      </w:r>
      <w:r>
        <w:rPr>
          <w:rFonts w:hint="eastAsia" w:asciiTheme="minorEastAsia" w:hAnsiTheme="minorEastAsia" w:eastAsiaTheme="minorEastAsia" w:cstheme="minorEastAsia"/>
          <w:b/>
          <w:bCs/>
          <w:color w:val="FF0000"/>
          <w:sz w:val="21"/>
          <w:szCs w:val="21"/>
        </w:rPr>
        <w:t>【广式早茶】</w:t>
      </w:r>
      <w:r>
        <w:rPr>
          <w:rFonts w:hint="eastAsia" w:asciiTheme="minorEastAsia" w:hAnsiTheme="minorEastAsia" w:eastAsiaTheme="minorEastAsia" w:cstheme="minorEastAsia"/>
          <w:sz w:val="21"/>
          <w:szCs w:val="21"/>
        </w:rPr>
        <w:t>。下午乘车前往潮州，抵达后安排品尝中央电视台“舌尖上的美食”栏目曾经采访报道的潮州美食--“澄海日日香”狮头鹅，餐后入住酒店晚上自由活动。</w:t>
      </w:r>
    </w:p>
    <w:p>
      <w:pPr>
        <w:pStyle w:val="4"/>
        <w:spacing w:line="223" w:lineRule="auto"/>
        <w:ind w:left="616" w:right="398"/>
        <w:rPr>
          <w:rFonts w:hint="eastAsia" w:ascii="宋体" w:hAnsi="宋体" w:cs="宋体"/>
          <w:color w:val="0000FF"/>
          <w:sz w:val="20"/>
          <w:szCs w:val="20"/>
        </w:rPr>
      </w:pPr>
      <w:r>
        <w:rPr>
          <w:rFonts w:hint="eastAsia" w:ascii="宋体" w:hAnsi="宋体" w:cs="宋体"/>
          <w:color w:val="0000FF"/>
          <w:sz w:val="20"/>
          <w:szCs w:val="20"/>
        </w:rPr>
        <w:t>（入住酒店后当日的旅游行程结束，到次日集中前的时间段为自由活动，请游客注意自身安全）;</w:t>
      </w:r>
    </w:p>
    <w:p>
      <w:pPr>
        <w:pStyle w:val="4"/>
        <w:spacing w:line="223" w:lineRule="auto"/>
        <w:ind w:right="398"/>
        <w:rPr>
          <w:rFonts w:hint="eastAsia" w:ascii="宋体" w:hAnsi="宋体" w:cs="宋体"/>
          <w:color w:val="0000FF"/>
          <w:sz w:val="20"/>
          <w:szCs w:val="20"/>
        </w:rPr>
      </w:pPr>
      <w:r>
        <w:drawing>
          <wp:anchor distT="0" distB="0" distL="114300" distR="114300" simplePos="0" relativeHeight="2264993792" behindDoc="1" locked="0" layoutInCell="1" allowOverlap="1">
            <wp:simplePos x="0" y="0"/>
            <wp:positionH relativeFrom="column">
              <wp:posOffset>127000</wp:posOffset>
            </wp:positionH>
            <wp:positionV relativeFrom="paragraph">
              <wp:posOffset>161290</wp:posOffset>
            </wp:positionV>
            <wp:extent cx="6508115" cy="1457325"/>
            <wp:effectExtent l="0" t="0" r="64135" b="9525"/>
            <wp:wrapTight wrapText="bothSides">
              <wp:wrapPolygon>
                <wp:start x="0" y="0"/>
                <wp:lineTo x="0" y="21459"/>
                <wp:lineTo x="21560" y="21459"/>
                <wp:lineTo x="21560" y="0"/>
                <wp:lineTo x="0" y="0"/>
              </wp:wrapPolygon>
            </wp:wrapTight>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7"/>
                    <a:stretch>
                      <a:fillRect/>
                    </a:stretch>
                  </pic:blipFill>
                  <pic:spPr>
                    <a:xfrm>
                      <a:off x="0" y="0"/>
                      <a:ext cx="6508115" cy="1457325"/>
                    </a:xfrm>
                    <a:prstGeom prst="rect">
                      <a:avLst/>
                    </a:prstGeom>
                    <a:noFill/>
                    <a:ln>
                      <a:noFill/>
                    </a:ln>
                  </pic:spPr>
                </pic:pic>
              </a:graphicData>
            </a:graphic>
          </wp:anchor>
        </w:drawing>
      </w:r>
    </w:p>
    <w:tbl>
      <w:tblPr>
        <w:tblStyle w:val="9"/>
        <w:tblW w:w="10188"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4"/>
              <w:spacing w:before="81" w:line="298" w:lineRule="exact"/>
              <w:ind w:left="109"/>
              <w:rPr>
                <w:rFonts w:hint="eastAsia" w:eastAsia="微软雅黑"/>
                <w:sz w:val="18"/>
                <w:lang w:eastAsia="zh-CN"/>
              </w:rPr>
            </w:pPr>
            <w:r>
              <w:rPr>
                <w:sz w:val="18"/>
              </w:rPr>
              <w:t>早餐：</w:t>
            </w:r>
            <w:r>
              <w:rPr>
                <w:rFonts w:hint="eastAsia"/>
                <w:sz w:val="18"/>
                <w:lang w:eastAsia="zh-CN"/>
              </w:rPr>
              <w:t>自助早餐</w:t>
            </w:r>
          </w:p>
        </w:tc>
        <w:tc>
          <w:tcPr>
            <w:tcW w:w="2211" w:type="dxa"/>
            <w:shd w:val="clear" w:color="auto" w:fill="F3F3F3"/>
          </w:tcPr>
          <w:p>
            <w:pPr>
              <w:pStyle w:val="14"/>
              <w:spacing w:before="81" w:line="298" w:lineRule="exact"/>
              <w:ind w:left="104"/>
              <w:rPr>
                <w:rFonts w:hint="eastAsia"/>
                <w:sz w:val="18"/>
                <w:shd w:val="clear" w:fill="F3F3F3"/>
                <w:lang w:eastAsia="zh-CN"/>
              </w:rPr>
            </w:pPr>
            <w:r>
              <w:rPr>
                <w:sz w:val="18"/>
                <w:shd w:val="clear" w:fill="F3F3F3"/>
              </w:rPr>
              <w:t>中餐：</w:t>
            </w:r>
            <w:r>
              <w:rPr>
                <w:rFonts w:hint="eastAsia"/>
                <w:sz w:val="18"/>
                <w:shd w:val="clear" w:fill="F3F3F3"/>
              </w:rPr>
              <w:t>广式早茶</w:t>
            </w:r>
          </w:p>
        </w:tc>
        <w:tc>
          <w:tcPr>
            <w:tcW w:w="2779" w:type="dxa"/>
            <w:shd w:val="clear" w:color="auto" w:fill="E6E6E6"/>
          </w:tcPr>
          <w:p>
            <w:pPr>
              <w:pStyle w:val="14"/>
              <w:spacing w:before="81" w:line="298" w:lineRule="exact"/>
              <w:ind w:left="104"/>
              <w:rPr>
                <w:rFonts w:hint="eastAsia"/>
                <w:sz w:val="18"/>
                <w:shd w:val="clear" w:fill="F3F3F3"/>
                <w:lang w:eastAsia="zh-CN"/>
              </w:rPr>
            </w:pPr>
            <w:r>
              <w:rPr>
                <w:sz w:val="18"/>
                <w:shd w:val="clear" w:fill="F3F3F3"/>
              </w:rPr>
              <w:t>晚餐：</w:t>
            </w:r>
            <w:r>
              <w:rPr>
                <w:rFonts w:hint="eastAsia"/>
                <w:sz w:val="18"/>
                <w:shd w:val="clear" w:fill="F3F3F3"/>
              </w:rPr>
              <w:t>“澄海日日香”狮头鹅</w:t>
            </w:r>
          </w:p>
        </w:tc>
        <w:tc>
          <w:tcPr>
            <w:tcW w:w="2584" w:type="dxa"/>
            <w:shd w:val="clear" w:color="auto" w:fill="F3F3F3"/>
          </w:tcPr>
          <w:p>
            <w:pPr>
              <w:pStyle w:val="14"/>
              <w:spacing w:before="81" w:line="298" w:lineRule="exact"/>
              <w:ind w:left="108"/>
              <w:rPr>
                <w:rFonts w:hint="default" w:eastAsia="微软雅黑"/>
                <w:sz w:val="18"/>
                <w:lang w:val="en-US" w:eastAsia="zh-CN"/>
              </w:rPr>
            </w:pPr>
            <w:r>
              <w:rPr>
                <w:sz w:val="18"/>
              </w:rPr>
              <w:t>住宿：</w:t>
            </w:r>
            <w:r>
              <w:rPr>
                <w:rFonts w:hint="eastAsia"/>
                <w:sz w:val="18"/>
                <w:lang w:eastAsia="zh-CN"/>
              </w:rPr>
              <w:t>潮汕</w:t>
            </w:r>
            <w:r>
              <w:rPr>
                <w:rFonts w:hint="eastAsia"/>
                <w:sz w:val="18"/>
                <w:lang w:val="en-US" w:eastAsia="zh-CN"/>
              </w:rPr>
              <w:t>/汕头</w:t>
            </w:r>
          </w:p>
        </w:tc>
      </w:tr>
    </w:tbl>
    <w:p>
      <w:pPr>
        <w:pStyle w:val="4"/>
        <w:rPr>
          <w:sz w:val="24"/>
        </w:rPr>
      </w:pPr>
    </w:p>
    <w:p>
      <w:pPr>
        <w:pStyle w:val="3"/>
        <w:tabs>
          <w:tab w:val="left" w:pos="1048"/>
          <w:tab w:val="left" w:pos="10380"/>
        </w:tabs>
        <w:spacing w:before="0"/>
        <w:rPr>
          <w:color w:val="FFFFFF"/>
          <w:shd w:val="clear" w:color="auto" w:fill="00A4CF"/>
        </w:rPr>
      </w:pPr>
      <w:r>
        <w:rPr>
          <w:rFonts w:ascii="Times New Roman" w:eastAsia="Times New Roman"/>
          <w:b w:val="0"/>
          <w:color w:val="FFFFFF"/>
          <w:w w:val="99"/>
          <w:shd w:val="clear" w:color="auto" w:fill="00A4CF"/>
        </w:rPr>
        <w:t xml:space="preserve"> </w:t>
      </w:r>
      <w:r>
        <w:rPr>
          <w:rFonts w:ascii="Times New Roman" w:eastAsia="Times New Roman"/>
          <w:b w:val="0"/>
          <w:color w:val="FFFFFF"/>
          <w:spacing w:val="2"/>
          <w:shd w:val="clear" w:color="auto" w:fill="00A4CF"/>
        </w:rPr>
        <w:t xml:space="preserve"> </w:t>
      </w:r>
      <w:r>
        <w:rPr>
          <w:color w:val="FFFFFF"/>
          <w:shd w:val="clear" w:color="auto" w:fill="00A4CF"/>
        </w:rPr>
        <w:t>Day3</w:t>
      </w:r>
      <w:r>
        <w:rPr>
          <w:color w:val="FFFFFF"/>
          <w:shd w:val="clear" w:color="auto" w:fill="00A4CF"/>
        </w:rPr>
        <w:tab/>
      </w:r>
      <w:r>
        <w:rPr>
          <w:rFonts w:hint="eastAsia"/>
          <w:color w:val="FFFFFF"/>
          <w:shd w:val="clear" w:color="auto" w:fill="00A4CF"/>
          <w:lang w:val="en-US" w:eastAsia="zh-CN"/>
        </w:rPr>
        <w:t xml:space="preserve"> </w:t>
      </w:r>
      <w:r>
        <w:rPr>
          <w:rFonts w:hint="eastAsia"/>
          <w:color w:val="FFFFFF"/>
          <w:shd w:val="clear" w:color="auto" w:fill="00A4CF"/>
          <w:lang w:eastAsia="zh-CN"/>
        </w:rPr>
        <w:t>潮州古城</w:t>
      </w:r>
      <w:r>
        <w:rPr>
          <w:rFonts w:hint="eastAsia"/>
          <w:color w:val="FFFFFF"/>
          <w:w w:val="95"/>
          <w:shd w:val="clear" w:color="auto" w:fill="00A4CF"/>
        </w:rPr>
        <w:t>—</w:t>
      </w:r>
      <w:r>
        <w:rPr>
          <w:rFonts w:hint="eastAsia"/>
          <w:color w:val="FFFFFF"/>
          <w:shd w:val="clear" w:color="auto" w:fill="00A4CF"/>
          <w:lang w:val="en-US" w:eastAsia="zh-CN"/>
        </w:rPr>
        <w:t>湘子桥</w:t>
      </w:r>
      <w:r>
        <w:rPr>
          <w:rFonts w:hint="eastAsia"/>
          <w:color w:val="FFFFFF"/>
          <w:w w:val="95"/>
          <w:shd w:val="clear" w:color="auto" w:fill="00A4CF"/>
        </w:rPr>
        <w:t>—</w:t>
      </w:r>
      <w:r>
        <w:rPr>
          <w:rFonts w:hint="eastAsia"/>
          <w:color w:val="FFFFFF"/>
          <w:shd w:val="clear" w:color="auto" w:fill="00A4CF"/>
          <w:lang w:val="en-US" w:eastAsia="zh-CN"/>
        </w:rPr>
        <w:t>南澳岛</w:t>
      </w:r>
      <w:r>
        <w:rPr>
          <w:color w:val="FFFFFF"/>
          <w:shd w:val="clear" w:color="auto" w:fill="00A4CF"/>
        </w:rPr>
        <w:tab/>
      </w:r>
    </w:p>
    <w:p/>
    <w:p>
      <w:pPr>
        <w:keepNext w:val="0"/>
        <w:keepLines w:val="0"/>
        <w:pageBreakBefore w:val="0"/>
        <w:widowControl w:val="0"/>
        <w:kinsoku/>
        <w:wordWrap/>
        <w:overflowPunct/>
        <w:topLinePunct w:val="0"/>
        <w:autoSpaceDE/>
        <w:autoSpaceDN/>
        <w:bidi w:val="0"/>
        <w:adjustRightInd/>
        <w:snapToGrid/>
        <w:spacing w:line="360" w:lineRule="exact"/>
        <w:ind w:right="0" w:rightChars="0" w:firstLine="220" w:firstLineChars="100"/>
        <w:jc w:val="both"/>
        <w:textAlignment w:val="auto"/>
        <w:outlineLvl w:val="9"/>
        <w:rPr>
          <w:rFonts w:hint="eastAsia" w:asciiTheme="minorEastAsia" w:hAnsiTheme="minorEastAsia" w:eastAsiaTheme="minorEastAsia" w:cstheme="minorEastAsia"/>
          <w:sz w:val="21"/>
          <w:szCs w:val="21"/>
        </w:rPr>
      </w:pPr>
      <w:r>
        <w:rPr>
          <w:rFonts w:ascii="Webdings" w:hAnsi="Webdings" w:eastAsia="Webdings"/>
        </w:rPr>
        <w:t></w:t>
      </w:r>
      <w:r>
        <w:rPr>
          <w:rFonts w:ascii="Times New Roman" w:hAnsi="Times New Roman" w:eastAsia="Times New Roman"/>
        </w:rPr>
        <w:t xml:space="preserve"> </w:t>
      </w:r>
      <w:r>
        <w:rPr>
          <w:rFonts w:hint="eastAsia" w:asciiTheme="minorEastAsia" w:hAnsiTheme="minorEastAsia" w:eastAsiaTheme="minorEastAsia" w:cstheme="minorEastAsia"/>
          <w:sz w:val="21"/>
          <w:szCs w:val="21"/>
        </w:rPr>
        <w:t>酒店早餐后，游览历史文化古城——潮州古城。游览明朝修建的</w:t>
      </w:r>
      <w:r>
        <w:rPr>
          <w:rFonts w:hint="eastAsia" w:asciiTheme="minorEastAsia" w:hAnsiTheme="minorEastAsia" w:eastAsiaTheme="minorEastAsia" w:cstheme="minorEastAsia"/>
          <w:b/>
          <w:bCs/>
          <w:color w:val="FF0000"/>
          <w:sz w:val="21"/>
          <w:szCs w:val="21"/>
        </w:rPr>
        <w:t>【古城墙】</w:t>
      </w:r>
      <w:r>
        <w:rPr>
          <w:rFonts w:hint="eastAsia" w:asciiTheme="minorEastAsia" w:hAnsiTheme="minorEastAsia" w:eastAsiaTheme="minorEastAsia" w:cstheme="minorEastAsia"/>
          <w:b/>
          <w:bCs/>
          <w:color w:val="FF0000"/>
          <w:sz w:val="21"/>
          <w:szCs w:val="21"/>
          <w:lang w:eastAsia="zh-CN"/>
        </w:rPr>
        <w:t>（约</w:t>
      </w:r>
      <w:r>
        <w:rPr>
          <w:rFonts w:hint="eastAsia" w:asciiTheme="minorEastAsia" w:hAnsiTheme="minorEastAsia" w:eastAsiaTheme="minorEastAsia" w:cstheme="minorEastAsia"/>
          <w:b/>
          <w:bCs/>
          <w:color w:val="FF0000"/>
          <w:sz w:val="21"/>
          <w:szCs w:val="21"/>
          <w:lang w:val="en-US" w:eastAsia="zh-CN"/>
        </w:rPr>
        <w:t>20分钟</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sz w:val="21"/>
          <w:szCs w:val="21"/>
        </w:rPr>
        <w:t>，外观潮州府城主要门户之一的广济门城楼，外观中国四大古桥之一的</w:t>
      </w:r>
      <w:r>
        <w:rPr>
          <w:rFonts w:hint="eastAsia" w:asciiTheme="minorEastAsia" w:hAnsiTheme="minorEastAsia" w:eastAsiaTheme="minorEastAsia" w:cstheme="minorEastAsia"/>
          <w:b/>
          <w:bCs/>
          <w:color w:val="FF0000"/>
          <w:sz w:val="21"/>
          <w:szCs w:val="21"/>
        </w:rPr>
        <w:t>【广济桥】</w:t>
      </w:r>
      <w:r>
        <w:rPr>
          <w:rFonts w:hint="eastAsia" w:asciiTheme="minorEastAsia" w:hAnsiTheme="minorEastAsia" w:eastAsiaTheme="minorEastAsia" w:cstheme="minorEastAsia"/>
          <w:b w:val="0"/>
          <w:bCs w:val="0"/>
          <w:color w:val="auto"/>
          <w:sz w:val="21"/>
          <w:szCs w:val="21"/>
        </w:rPr>
        <w:t>，又名湘子桥（</w:t>
      </w:r>
      <w:r>
        <w:rPr>
          <w:rFonts w:hint="eastAsia" w:asciiTheme="minorEastAsia" w:hAnsiTheme="minorEastAsia" w:eastAsiaTheme="minorEastAsia" w:cstheme="minorEastAsia"/>
          <w:sz w:val="21"/>
          <w:szCs w:val="21"/>
        </w:rPr>
        <w:t>特别包含上桥）</w:t>
      </w:r>
      <w:r>
        <w:rPr>
          <w:rFonts w:hint="eastAsia" w:asciiTheme="minorEastAsia" w:hAnsiTheme="minorEastAsia" w:eastAsiaTheme="minorEastAsia" w:cstheme="minorEastAsia"/>
          <w:b/>
          <w:bCs/>
          <w:color w:val="FF0000"/>
          <w:sz w:val="21"/>
          <w:szCs w:val="21"/>
          <w:lang w:eastAsia="zh-CN"/>
        </w:rPr>
        <w:t>（约</w:t>
      </w:r>
      <w:r>
        <w:rPr>
          <w:rFonts w:hint="eastAsia" w:asciiTheme="minorEastAsia" w:hAnsiTheme="minorEastAsia" w:eastAsiaTheme="minorEastAsia" w:cstheme="minorEastAsia"/>
          <w:b/>
          <w:bCs/>
          <w:color w:val="FF0000"/>
          <w:sz w:val="21"/>
          <w:szCs w:val="21"/>
          <w:lang w:val="en-US" w:eastAsia="zh-CN"/>
        </w:rPr>
        <w:t>20分钟</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sz w:val="21"/>
          <w:szCs w:val="21"/>
        </w:rPr>
        <w:t>，其“十八梭船二十四洲的独特风格与赵州桥、洛阳桥、芦沟桥并称中国四大古桥，被著名桥梁专家茅以升誉为“世界上最早的启闭式桥梁”，游览</w:t>
      </w:r>
      <w:r>
        <w:rPr>
          <w:rFonts w:hint="eastAsia" w:asciiTheme="minorEastAsia" w:hAnsiTheme="minorEastAsia" w:eastAsiaTheme="minorEastAsia" w:cstheme="minorEastAsia"/>
          <w:b/>
          <w:bCs/>
          <w:color w:val="FF0000"/>
          <w:sz w:val="21"/>
          <w:szCs w:val="21"/>
        </w:rPr>
        <w:t>【牌坊街】</w:t>
      </w:r>
      <w:r>
        <w:rPr>
          <w:rFonts w:hint="eastAsia" w:asciiTheme="minorEastAsia" w:hAnsiTheme="minorEastAsia" w:eastAsiaTheme="minorEastAsia" w:cstheme="minorEastAsia"/>
          <w:b/>
          <w:bCs/>
          <w:color w:val="FF0000"/>
          <w:sz w:val="21"/>
          <w:szCs w:val="21"/>
          <w:lang w:eastAsia="zh-CN"/>
        </w:rPr>
        <w:t>（约</w:t>
      </w:r>
      <w:r>
        <w:rPr>
          <w:rFonts w:hint="eastAsia" w:asciiTheme="minorEastAsia" w:hAnsiTheme="minorEastAsia" w:eastAsiaTheme="minorEastAsia" w:cstheme="minorEastAsia"/>
          <w:b/>
          <w:bCs/>
          <w:color w:val="FF0000"/>
          <w:sz w:val="21"/>
          <w:szCs w:val="21"/>
          <w:lang w:val="en-US" w:eastAsia="zh-CN"/>
        </w:rPr>
        <w:t>30分钟</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sz w:val="21"/>
          <w:szCs w:val="21"/>
        </w:rPr>
        <w:t>，参观</w:t>
      </w:r>
      <w:r>
        <w:rPr>
          <w:rFonts w:hint="eastAsia" w:asciiTheme="minorEastAsia" w:hAnsiTheme="minorEastAsia" w:eastAsiaTheme="minorEastAsia" w:cstheme="minorEastAsia"/>
          <w:b w:val="0"/>
          <w:bCs w:val="0"/>
          <w:color w:val="auto"/>
          <w:sz w:val="21"/>
          <w:szCs w:val="21"/>
        </w:rPr>
        <w:t>载阳茶馆</w:t>
      </w:r>
      <w:r>
        <w:rPr>
          <w:rFonts w:hint="eastAsia" w:asciiTheme="minorEastAsia" w:hAnsiTheme="minorEastAsia" w:eastAsiaTheme="minorEastAsia" w:cstheme="minorEastAsia"/>
          <w:sz w:val="21"/>
          <w:szCs w:val="21"/>
        </w:rPr>
        <w:t>，坐落于牌坊街，一座颇具规模的民国骑楼建筑，集潮州建筑文化、茶文化、戏剧曲艺文化于一体。品尝国家非物质文化遗产</w:t>
      </w:r>
      <w:r>
        <w:rPr>
          <w:rFonts w:hint="eastAsia" w:asciiTheme="minorEastAsia" w:hAnsiTheme="minorEastAsia" w:eastAsiaTheme="minorEastAsia" w:cstheme="minorEastAsia"/>
          <w:b w:val="0"/>
          <w:bCs w:val="0"/>
          <w:color w:val="auto"/>
          <w:sz w:val="21"/>
          <w:szCs w:val="21"/>
        </w:rPr>
        <w:t>潮州工夫茶</w:t>
      </w:r>
      <w:r>
        <w:rPr>
          <w:rFonts w:hint="eastAsia" w:asciiTheme="minorEastAsia" w:hAnsiTheme="minorEastAsia" w:eastAsiaTheme="minorEastAsia" w:cstheme="minorEastAsia"/>
          <w:sz w:val="21"/>
          <w:szCs w:val="21"/>
        </w:rPr>
        <w:t>，工夫茶，起于明代，盛于清代， 是潮州饮食文化的重要组成部分。 潮州工夫茶蕴含着丰富的文化内容。欣赏用潮州话演唱的一个古老的汉族地方戏曲剧种</w:t>
      </w:r>
      <w:r>
        <w:rPr>
          <w:rFonts w:hint="eastAsia" w:asciiTheme="minorEastAsia" w:hAnsiTheme="minorEastAsia" w:eastAsiaTheme="minorEastAsia" w:cstheme="minorEastAsia"/>
          <w:b/>
          <w:bCs/>
          <w:color w:val="FF0000"/>
          <w:sz w:val="21"/>
          <w:szCs w:val="21"/>
        </w:rPr>
        <w:t>【潮剧】</w:t>
      </w:r>
      <w:r>
        <w:rPr>
          <w:rFonts w:hint="eastAsia" w:asciiTheme="minorEastAsia" w:hAnsiTheme="minorEastAsia" w:eastAsiaTheme="minorEastAsia" w:cstheme="minorEastAsia"/>
          <w:b/>
          <w:bCs/>
          <w:color w:val="FF0000"/>
          <w:sz w:val="21"/>
          <w:szCs w:val="21"/>
          <w:lang w:eastAsia="zh-CN"/>
        </w:rPr>
        <w:t>（约</w:t>
      </w:r>
      <w:r>
        <w:rPr>
          <w:rFonts w:hint="eastAsia" w:asciiTheme="minorEastAsia" w:hAnsiTheme="minorEastAsia" w:eastAsiaTheme="minorEastAsia" w:cstheme="minorEastAsia"/>
          <w:b/>
          <w:bCs/>
          <w:color w:val="FF0000"/>
          <w:sz w:val="21"/>
          <w:szCs w:val="21"/>
          <w:lang w:val="en-US" w:eastAsia="zh-CN"/>
        </w:rPr>
        <w:t>20分钟</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sz w:val="21"/>
          <w:szCs w:val="21"/>
        </w:rPr>
        <w:t>。中午享用地道的潮汕美食代表——</w:t>
      </w:r>
      <w:r>
        <w:rPr>
          <w:rFonts w:hint="eastAsia" w:asciiTheme="minorEastAsia" w:hAnsiTheme="minorEastAsia" w:eastAsiaTheme="minorEastAsia" w:cstheme="minorEastAsia"/>
          <w:b/>
          <w:bCs/>
          <w:color w:val="FF0000"/>
          <w:sz w:val="21"/>
          <w:szCs w:val="21"/>
        </w:rPr>
        <w:t>【潮汕牛肉火锅】</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b/>
          <w:bCs/>
          <w:color w:val="FF0000"/>
          <w:sz w:val="21"/>
          <w:szCs w:val="21"/>
        </w:rPr>
        <w:t>（餐标</w:t>
      </w:r>
      <w:r>
        <w:rPr>
          <w:rFonts w:hint="eastAsia" w:asciiTheme="minorEastAsia" w:hAnsiTheme="minorEastAsia" w:eastAsiaTheme="minorEastAsia" w:cstheme="minorEastAsia"/>
          <w:b/>
          <w:bCs/>
          <w:color w:val="FF0000"/>
          <w:sz w:val="21"/>
          <w:szCs w:val="21"/>
          <w:lang w:eastAsia="zh-CN"/>
        </w:rPr>
        <w:t>约</w:t>
      </w:r>
      <w:r>
        <w:rPr>
          <w:rFonts w:hint="eastAsia" w:asciiTheme="minorEastAsia" w:hAnsiTheme="minorEastAsia" w:eastAsiaTheme="minorEastAsia" w:cstheme="minorEastAsia"/>
          <w:b/>
          <w:bCs/>
          <w:color w:val="FF0000"/>
          <w:sz w:val="21"/>
          <w:szCs w:val="21"/>
        </w:rPr>
        <w:t>100元/人/餐）</w:t>
      </w:r>
      <w:r>
        <w:rPr>
          <w:rFonts w:hint="eastAsia" w:asciiTheme="minorEastAsia" w:hAnsiTheme="minorEastAsia" w:eastAsiaTheme="minorEastAsia" w:cstheme="minorEastAsia"/>
          <w:sz w:val="21"/>
          <w:szCs w:val="21"/>
        </w:rPr>
        <w:t>中餐后经海上巨龙—</w:t>
      </w:r>
      <w:r>
        <w:rPr>
          <w:rFonts w:hint="eastAsia" w:asciiTheme="minorEastAsia" w:hAnsiTheme="minorEastAsia" w:eastAsiaTheme="minorEastAsia" w:cstheme="minorEastAsia"/>
          <w:b/>
          <w:bCs/>
          <w:color w:val="FF0000"/>
          <w:sz w:val="21"/>
          <w:szCs w:val="21"/>
        </w:rPr>
        <w:t>【南澳跨海大桥】</w:t>
      </w:r>
      <w:r>
        <w:rPr>
          <w:rFonts w:hint="eastAsia" w:asciiTheme="minorEastAsia" w:hAnsiTheme="minorEastAsia" w:eastAsiaTheme="minorEastAsia" w:cstheme="minorEastAsia"/>
          <w:b/>
          <w:bCs/>
          <w:color w:val="FF0000"/>
          <w:sz w:val="21"/>
          <w:szCs w:val="21"/>
          <w:lang w:eastAsia="zh-CN"/>
        </w:rPr>
        <w:t>（约</w:t>
      </w:r>
      <w:r>
        <w:rPr>
          <w:rFonts w:hint="eastAsia" w:asciiTheme="minorEastAsia" w:hAnsiTheme="minorEastAsia" w:eastAsiaTheme="minorEastAsia" w:cstheme="minorEastAsia"/>
          <w:b/>
          <w:bCs/>
          <w:color w:val="FF0000"/>
          <w:sz w:val="21"/>
          <w:szCs w:val="21"/>
          <w:lang w:val="en-US" w:eastAsia="zh-CN"/>
        </w:rPr>
        <w:t>30分钟</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sz w:val="21"/>
          <w:szCs w:val="21"/>
        </w:rPr>
        <w:t>，领略海上奇观，全省最长的一座跨海大桥；游览被《国家地理杂志》评选为“广东第一大海岛，也是最美的岛屿”—</w:t>
      </w:r>
      <w:r>
        <w:rPr>
          <w:rFonts w:hint="eastAsia" w:asciiTheme="minorEastAsia" w:hAnsiTheme="minorEastAsia" w:eastAsiaTheme="minorEastAsia" w:cstheme="minorEastAsia"/>
          <w:b w:val="0"/>
          <w:bCs w:val="0"/>
          <w:color w:val="auto"/>
          <w:sz w:val="21"/>
          <w:szCs w:val="21"/>
        </w:rPr>
        <w:t>南澳岛</w:t>
      </w:r>
      <w:r>
        <w:rPr>
          <w:rFonts w:hint="eastAsia" w:asciiTheme="minorEastAsia" w:hAnsiTheme="minorEastAsia" w:eastAsiaTheme="minorEastAsia" w:cstheme="minorEastAsia"/>
          <w:sz w:val="21"/>
          <w:szCs w:val="21"/>
        </w:rPr>
        <w:t>。沿途车游新南澳外滩—</w:t>
      </w:r>
      <w:r>
        <w:rPr>
          <w:rFonts w:hint="eastAsia" w:asciiTheme="minorEastAsia" w:hAnsiTheme="minorEastAsia" w:eastAsiaTheme="minorEastAsia" w:cstheme="minorEastAsia"/>
          <w:b w:val="0"/>
          <w:bCs w:val="0"/>
          <w:color w:val="auto"/>
          <w:sz w:val="21"/>
          <w:szCs w:val="21"/>
        </w:rPr>
        <w:t>前江湾海滨路，</w:t>
      </w:r>
      <w:r>
        <w:rPr>
          <w:rFonts w:hint="eastAsia" w:asciiTheme="minorEastAsia" w:hAnsiTheme="minorEastAsia" w:eastAsiaTheme="minorEastAsia" w:cstheme="minorEastAsia"/>
          <w:sz w:val="21"/>
          <w:szCs w:val="21"/>
        </w:rPr>
        <w:t>途观明嘉靖年间海盗巨魁吴平藏金、“水涨淹不到，水退淹三尺”之地的</w:t>
      </w:r>
      <w:r>
        <w:rPr>
          <w:rFonts w:hint="eastAsia" w:asciiTheme="minorEastAsia" w:hAnsiTheme="minorEastAsia" w:eastAsiaTheme="minorEastAsia" w:cstheme="minorEastAsia"/>
          <w:b w:val="0"/>
          <w:bCs w:val="0"/>
          <w:color w:val="auto"/>
          <w:sz w:val="21"/>
          <w:szCs w:val="21"/>
        </w:rPr>
        <w:t>金银岛、海上渔村、</w:t>
      </w:r>
      <w:r>
        <w:rPr>
          <w:rFonts w:hint="eastAsia" w:asciiTheme="minorEastAsia" w:hAnsiTheme="minorEastAsia" w:eastAsiaTheme="minorEastAsia" w:cstheme="minorEastAsia"/>
          <w:sz w:val="21"/>
          <w:szCs w:val="21"/>
        </w:rPr>
        <w:t>亚洲最大的海岛风能发电场</w:t>
      </w:r>
      <w:r>
        <w:rPr>
          <w:rFonts w:hint="eastAsia" w:asciiTheme="minorEastAsia" w:hAnsiTheme="minorEastAsia" w:eastAsiaTheme="minorEastAsia" w:cstheme="minorEastAsia"/>
          <w:b/>
          <w:bCs/>
          <w:color w:val="FF0000"/>
          <w:sz w:val="21"/>
          <w:szCs w:val="21"/>
        </w:rPr>
        <w:t>风车山</w:t>
      </w:r>
      <w:r>
        <w:rPr>
          <w:rFonts w:hint="eastAsia" w:asciiTheme="minorEastAsia" w:hAnsiTheme="minorEastAsia" w:eastAsiaTheme="minorEastAsia" w:cstheme="minorEastAsia"/>
          <w:sz w:val="21"/>
          <w:szCs w:val="21"/>
        </w:rPr>
        <w:t>，后游览</w:t>
      </w:r>
      <w:r>
        <w:rPr>
          <w:rFonts w:hint="eastAsia" w:asciiTheme="minorEastAsia" w:hAnsiTheme="minorEastAsia" w:eastAsiaTheme="minorEastAsia" w:cstheme="minorEastAsia"/>
          <w:b/>
          <w:bCs/>
          <w:color w:val="FF0000"/>
          <w:sz w:val="21"/>
          <w:szCs w:val="21"/>
        </w:rPr>
        <w:t>【南澳新貌环岛景观带之青澳湾】</w:t>
      </w:r>
      <w:r>
        <w:rPr>
          <w:rFonts w:hint="eastAsia" w:asciiTheme="minorEastAsia" w:hAnsiTheme="minorEastAsia" w:eastAsiaTheme="minorEastAsia" w:cstheme="minorEastAsia"/>
          <w:b/>
          <w:bCs/>
          <w:color w:val="FF0000"/>
          <w:sz w:val="21"/>
          <w:szCs w:val="21"/>
          <w:lang w:eastAsia="zh-CN"/>
        </w:rPr>
        <w:t>（约</w:t>
      </w:r>
      <w:r>
        <w:rPr>
          <w:rFonts w:hint="eastAsia" w:asciiTheme="minorEastAsia" w:hAnsiTheme="minorEastAsia" w:eastAsiaTheme="minorEastAsia" w:cstheme="minorEastAsia"/>
          <w:b/>
          <w:bCs/>
          <w:color w:val="FF0000"/>
          <w:sz w:val="21"/>
          <w:szCs w:val="21"/>
          <w:lang w:val="en-US" w:eastAsia="zh-CN"/>
        </w:rPr>
        <w:t>30分钟</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sz w:val="21"/>
          <w:szCs w:val="21"/>
        </w:rPr>
        <w:t>，漫步于中国最美海岸线—</w:t>
      </w:r>
      <w:r>
        <w:rPr>
          <w:rFonts w:hint="eastAsia" w:asciiTheme="minorEastAsia" w:hAnsiTheme="minorEastAsia" w:eastAsiaTheme="minorEastAsia" w:cstheme="minorEastAsia"/>
          <w:b w:val="0"/>
          <w:bCs w:val="0"/>
          <w:color w:val="auto"/>
          <w:sz w:val="21"/>
          <w:szCs w:val="21"/>
        </w:rPr>
        <w:t>青澳湾天然沙滩泳场</w:t>
      </w:r>
      <w:r>
        <w:rPr>
          <w:rFonts w:hint="eastAsia" w:asciiTheme="minorEastAsia" w:hAnsiTheme="minorEastAsia" w:eastAsiaTheme="minorEastAsia" w:cstheme="minorEastAsia"/>
          <w:sz w:val="21"/>
          <w:szCs w:val="21"/>
        </w:rPr>
        <w:t>素有“东方夏威夷”之称的青澳湾，海湾似新月，海面如平湖。金黄柔软的沙湾绵延2400多米，坡度平缓，沙质洁净， 晶莹金黄的沙湾和湛蓝透亮的海水，形成了分明的立体层次，是广省两个A级沐浴海滩之一；游览“自然之门”之称的</w:t>
      </w:r>
      <w:r>
        <w:rPr>
          <w:rFonts w:hint="eastAsia" w:asciiTheme="minorEastAsia" w:hAnsiTheme="minorEastAsia" w:eastAsiaTheme="minorEastAsia" w:cstheme="minorEastAsia"/>
          <w:b/>
          <w:bCs/>
          <w:color w:val="FF0000"/>
          <w:sz w:val="21"/>
          <w:szCs w:val="21"/>
        </w:rPr>
        <w:t>【北归回线纪念塔】</w:t>
      </w:r>
      <w:r>
        <w:rPr>
          <w:rFonts w:hint="eastAsia" w:asciiTheme="minorEastAsia" w:hAnsiTheme="minorEastAsia" w:eastAsiaTheme="minorEastAsia" w:cstheme="minorEastAsia"/>
          <w:b/>
          <w:bCs/>
          <w:color w:val="FF0000"/>
          <w:sz w:val="21"/>
          <w:szCs w:val="21"/>
          <w:lang w:eastAsia="zh-CN"/>
        </w:rPr>
        <w:t>（约</w:t>
      </w:r>
      <w:r>
        <w:rPr>
          <w:rFonts w:hint="eastAsia" w:asciiTheme="minorEastAsia" w:hAnsiTheme="minorEastAsia" w:eastAsiaTheme="minorEastAsia" w:cstheme="minorEastAsia"/>
          <w:b/>
          <w:bCs/>
          <w:color w:val="FF0000"/>
          <w:sz w:val="21"/>
          <w:szCs w:val="21"/>
          <w:lang w:val="en-US" w:eastAsia="zh-CN"/>
        </w:rPr>
        <w:t>30分钟</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sz w:val="21"/>
          <w:szCs w:val="21"/>
        </w:rPr>
        <w:t>。晚餐体验岛上当地特色的</w:t>
      </w:r>
      <w:r>
        <w:rPr>
          <w:rFonts w:hint="eastAsia" w:asciiTheme="minorEastAsia" w:hAnsiTheme="minorEastAsia" w:eastAsiaTheme="minorEastAsia" w:cstheme="minorEastAsia"/>
          <w:b/>
          <w:bCs/>
          <w:color w:val="FF0000"/>
          <w:sz w:val="21"/>
          <w:szCs w:val="21"/>
        </w:rPr>
        <w:t>潮汕卤味风味餐</w:t>
      </w:r>
      <w:r>
        <w:rPr>
          <w:rFonts w:hint="eastAsia" w:asciiTheme="minorEastAsia" w:hAnsiTheme="minorEastAsia" w:eastAsiaTheme="minorEastAsia" w:cstheme="minorEastAsia"/>
          <w:sz w:val="21"/>
          <w:szCs w:val="21"/>
        </w:rPr>
        <w:t>。晚上住在南澳岛海边酒店，若遇岛上举行大型赛事则改住潮汕。</w:t>
      </w:r>
    </w:p>
    <w:p>
      <w:pPr>
        <w:pStyle w:val="4"/>
        <w:spacing w:line="223" w:lineRule="auto"/>
        <w:ind w:left="616" w:right="287" w:hanging="315"/>
        <w:rPr>
          <w:rFonts w:hint="eastAsia" w:ascii="宋体" w:hAnsi="宋体" w:cs="宋体"/>
          <w:color w:val="0000FF"/>
          <w:sz w:val="22"/>
        </w:rPr>
      </w:pPr>
      <w:r>
        <w:drawing>
          <wp:anchor distT="0" distB="0" distL="114300" distR="114300" simplePos="0" relativeHeight="2264994816" behindDoc="0" locked="0" layoutInCell="1" allowOverlap="1">
            <wp:simplePos x="0" y="0"/>
            <wp:positionH relativeFrom="column">
              <wp:posOffset>109220</wp:posOffset>
            </wp:positionH>
            <wp:positionV relativeFrom="paragraph">
              <wp:posOffset>325120</wp:posOffset>
            </wp:positionV>
            <wp:extent cx="6530340" cy="1479550"/>
            <wp:effectExtent l="0" t="0" r="3810" b="6350"/>
            <wp:wrapSquare wrapText="bothSides"/>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8"/>
                    <a:stretch>
                      <a:fillRect/>
                    </a:stretch>
                  </pic:blipFill>
                  <pic:spPr>
                    <a:xfrm>
                      <a:off x="0" y="0"/>
                      <a:ext cx="6530340" cy="1479550"/>
                    </a:xfrm>
                    <a:prstGeom prst="rect">
                      <a:avLst/>
                    </a:prstGeom>
                    <a:noFill/>
                    <a:ln>
                      <a:noFill/>
                    </a:ln>
                  </pic:spPr>
                </pic:pic>
              </a:graphicData>
            </a:graphic>
          </wp:anchor>
        </w:drawing>
      </w:r>
      <w:r>
        <w:rPr>
          <w:rFonts w:hint="eastAsia" w:ascii="宋体" w:hAnsi="宋体" w:cs="宋体"/>
          <w:color w:val="0000FF"/>
          <w:sz w:val="20"/>
          <w:szCs w:val="20"/>
        </w:rPr>
        <w:t>（入住酒店后当日的旅游行程结束，到次日集中前的时间段为自由活动，请游客注意自身安全）</w:t>
      </w:r>
      <w:r>
        <w:rPr>
          <w:rFonts w:hint="eastAsia" w:ascii="宋体" w:hAnsi="宋体" w:cs="宋体"/>
          <w:color w:val="0000FF"/>
          <w:sz w:val="22"/>
        </w:rPr>
        <w:t>;</w:t>
      </w:r>
    </w:p>
    <w:tbl>
      <w:tblPr>
        <w:tblStyle w:val="9"/>
        <w:tblW w:w="10188"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0" w:hRule="atLeast"/>
        </w:trPr>
        <w:tc>
          <w:tcPr>
            <w:tcW w:w="2614" w:type="dxa"/>
            <w:shd w:val="clear" w:color="auto" w:fill="E6E6E6"/>
          </w:tcPr>
          <w:p>
            <w:pPr>
              <w:pStyle w:val="14"/>
              <w:spacing w:before="81" w:line="298" w:lineRule="exact"/>
              <w:ind w:left="106"/>
              <w:rPr>
                <w:rFonts w:hint="eastAsia"/>
                <w:sz w:val="18"/>
                <w:lang w:eastAsia="zh-CN"/>
              </w:rPr>
            </w:pPr>
            <w:r>
              <w:rPr>
                <w:sz w:val="18"/>
              </w:rPr>
              <w:t>早餐：</w:t>
            </w:r>
            <w:r>
              <w:rPr>
                <w:rFonts w:hint="eastAsia"/>
                <w:sz w:val="18"/>
                <w:lang w:eastAsia="zh-CN"/>
              </w:rPr>
              <w:t>自助早餐</w:t>
            </w:r>
          </w:p>
        </w:tc>
        <w:tc>
          <w:tcPr>
            <w:tcW w:w="2211" w:type="dxa"/>
            <w:shd w:val="clear" w:color="auto" w:fill="F3F3F3"/>
          </w:tcPr>
          <w:p>
            <w:pPr>
              <w:pStyle w:val="14"/>
              <w:spacing w:before="81" w:line="298" w:lineRule="exact"/>
              <w:ind w:left="106"/>
              <w:rPr>
                <w:rFonts w:hint="eastAsia"/>
                <w:sz w:val="18"/>
                <w:lang w:eastAsia="zh-CN"/>
              </w:rPr>
            </w:pPr>
            <w:r>
              <w:rPr>
                <w:sz w:val="18"/>
              </w:rPr>
              <w:t>中餐：</w:t>
            </w:r>
            <w:r>
              <w:rPr>
                <w:rFonts w:hint="eastAsia"/>
                <w:sz w:val="18"/>
              </w:rPr>
              <w:t>潮汕</w:t>
            </w:r>
            <w:r>
              <w:rPr>
                <w:sz w:val="18"/>
              </w:rPr>
              <w:t>牛肉火锅</w:t>
            </w:r>
          </w:p>
        </w:tc>
        <w:tc>
          <w:tcPr>
            <w:tcW w:w="2779" w:type="dxa"/>
            <w:shd w:val="clear" w:color="auto" w:fill="E6E6E6"/>
          </w:tcPr>
          <w:p>
            <w:pPr>
              <w:pStyle w:val="14"/>
              <w:spacing w:before="81" w:line="298" w:lineRule="exact"/>
              <w:ind w:left="106"/>
              <w:rPr>
                <w:rFonts w:hint="eastAsia" w:eastAsia="微软雅黑"/>
                <w:sz w:val="18"/>
                <w:lang w:eastAsia="zh-CN"/>
              </w:rPr>
            </w:pPr>
            <w:r>
              <w:rPr>
                <w:sz w:val="18"/>
              </w:rPr>
              <w:t>晚餐：</w:t>
            </w:r>
            <w:r>
              <w:rPr>
                <w:sz w:val="18"/>
                <w:szCs w:val="18"/>
              </w:rPr>
              <w:t>潮式卤味风味餐</w:t>
            </w:r>
          </w:p>
        </w:tc>
        <w:tc>
          <w:tcPr>
            <w:tcW w:w="2584" w:type="dxa"/>
            <w:shd w:val="clear" w:color="auto" w:fill="F3F3F3"/>
          </w:tcPr>
          <w:p>
            <w:pPr>
              <w:pStyle w:val="14"/>
              <w:spacing w:before="81" w:line="298" w:lineRule="exact"/>
              <w:ind w:left="108"/>
              <w:rPr>
                <w:rFonts w:hint="default" w:eastAsia="微软雅黑"/>
                <w:sz w:val="18"/>
                <w:lang w:val="en-US" w:eastAsia="zh-CN"/>
              </w:rPr>
            </w:pPr>
            <w:r>
              <w:rPr>
                <w:sz w:val="18"/>
              </w:rPr>
              <w:t>住宿：</w:t>
            </w:r>
            <w:r>
              <w:rPr>
                <w:rFonts w:hint="eastAsia"/>
                <w:sz w:val="18"/>
                <w:lang w:eastAsia="zh-CN"/>
              </w:rPr>
              <w:t>南澳岛</w:t>
            </w:r>
            <w:r>
              <w:rPr>
                <w:rFonts w:hint="eastAsia"/>
                <w:sz w:val="18"/>
                <w:lang w:val="en-US" w:eastAsia="zh-CN"/>
              </w:rPr>
              <w:t>/汕头</w:t>
            </w:r>
          </w:p>
        </w:tc>
      </w:tr>
    </w:tbl>
    <w:p/>
    <w:p/>
    <w:p>
      <w:pPr>
        <w:pStyle w:val="3"/>
        <w:tabs>
          <w:tab w:val="left" w:pos="1048"/>
          <w:tab w:val="left" w:pos="10380"/>
        </w:tabs>
        <w:spacing w:before="0"/>
        <w:rPr>
          <w:color w:val="FFFFFF"/>
          <w:shd w:val="clear" w:color="auto" w:fill="00A4CF"/>
        </w:rPr>
      </w:pPr>
      <w:r>
        <w:rPr>
          <w:rFonts w:ascii="Times New Roman" w:eastAsia="Times New Roman"/>
          <w:b w:val="0"/>
          <w:color w:val="FFFFFF"/>
          <w:w w:val="99"/>
          <w:shd w:val="clear" w:color="auto" w:fill="00A4CF"/>
        </w:rPr>
        <w:t xml:space="preserve"> </w:t>
      </w:r>
      <w:r>
        <w:rPr>
          <w:rFonts w:ascii="Times New Roman" w:eastAsia="Times New Roman"/>
          <w:b w:val="0"/>
          <w:color w:val="FFFFFF"/>
          <w:spacing w:val="2"/>
          <w:shd w:val="clear" w:color="auto" w:fill="00A4CF"/>
        </w:rPr>
        <w:t xml:space="preserve"> </w:t>
      </w:r>
      <w:r>
        <w:rPr>
          <w:color w:val="FFFFFF"/>
          <w:shd w:val="clear" w:color="auto" w:fill="00A4CF"/>
        </w:rPr>
        <w:t>Day</w:t>
      </w:r>
      <w:r>
        <w:rPr>
          <w:rFonts w:hint="eastAsia"/>
          <w:color w:val="FFFFFF"/>
          <w:shd w:val="clear" w:color="auto" w:fill="00A4CF"/>
          <w:lang w:val="en-US" w:eastAsia="zh-CN"/>
        </w:rPr>
        <w:t>4</w:t>
      </w:r>
      <w:r>
        <w:rPr>
          <w:rFonts w:ascii="Times New Roman" w:eastAsia="Times New Roman"/>
          <w:b w:val="0"/>
          <w:color w:val="FFFFFF"/>
          <w:spacing w:val="2"/>
          <w:shd w:val="clear" w:color="auto" w:fill="00A4CF"/>
        </w:rPr>
        <w:tab/>
      </w:r>
      <w:r>
        <w:rPr>
          <w:rFonts w:hint="eastAsia" w:ascii="Times New Roman" w:eastAsia="Times New Roman"/>
          <w:b/>
          <w:bCs w:val="0"/>
          <w:color w:val="FFFFFF"/>
          <w:spacing w:val="2"/>
          <w:shd w:val="clear" w:color="auto" w:fill="00A4CF"/>
          <w:lang w:eastAsia="zh-CN"/>
        </w:rPr>
        <w:t>南澳岛</w:t>
      </w:r>
      <w:r>
        <w:rPr>
          <w:rFonts w:hint="eastAsia"/>
          <w:color w:val="FFFFFF"/>
          <w:w w:val="95"/>
          <w:shd w:val="clear" w:color="auto" w:fill="00A4CF"/>
        </w:rPr>
        <w:t>—</w:t>
      </w:r>
      <w:r>
        <w:rPr>
          <w:rFonts w:hint="eastAsia" w:ascii="Times New Roman" w:eastAsia="Times New Roman"/>
          <w:b/>
          <w:bCs w:val="0"/>
          <w:color w:val="FFFFFF"/>
          <w:spacing w:val="2"/>
          <w:shd w:val="clear" w:color="auto" w:fill="00A4CF"/>
          <w:lang w:val="en-US" w:eastAsia="zh-CN"/>
        </w:rPr>
        <w:t>巽寮湾</w:t>
      </w:r>
      <w:r>
        <w:rPr>
          <w:rFonts w:hint="eastAsia"/>
          <w:color w:val="FFFFFF"/>
          <w:w w:val="95"/>
          <w:shd w:val="clear" w:color="auto" w:fill="00A4CF"/>
        </w:rPr>
        <w:t>—</w:t>
      </w:r>
      <w:r>
        <w:rPr>
          <w:rFonts w:hint="eastAsia" w:ascii="Times New Roman" w:eastAsia="Times New Roman"/>
          <w:b/>
          <w:bCs w:val="0"/>
          <w:color w:val="FFFFFF"/>
          <w:spacing w:val="2"/>
          <w:shd w:val="clear" w:color="auto" w:fill="00A4CF"/>
          <w:lang w:val="en-US" w:eastAsia="zh-CN"/>
        </w:rPr>
        <w:t>双月湾</w:t>
      </w:r>
      <w:r>
        <w:rPr>
          <w:color w:val="FFFFFF"/>
          <w:shd w:val="clear" w:color="auto" w:fill="00A4CF"/>
        </w:rPr>
        <w:tab/>
      </w:r>
    </w:p>
    <w:p/>
    <w:p>
      <w:pPr>
        <w:keepNext w:val="0"/>
        <w:keepLines w:val="0"/>
        <w:pageBreakBefore w:val="0"/>
        <w:widowControl w:val="0"/>
        <w:kinsoku/>
        <w:wordWrap/>
        <w:overflowPunct/>
        <w:topLinePunct w:val="0"/>
        <w:autoSpaceDE/>
        <w:autoSpaceDN/>
        <w:bidi w:val="0"/>
        <w:adjustRightInd/>
        <w:snapToGrid/>
        <w:spacing w:line="360" w:lineRule="exact"/>
        <w:ind w:right="0" w:rightChars="0" w:firstLine="207" w:firstLineChars="100"/>
        <w:jc w:val="both"/>
        <w:textAlignment w:val="auto"/>
        <w:outlineLvl w:val="9"/>
        <w:rPr>
          <w:rFonts w:hint="eastAsia" w:asciiTheme="minorEastAsia" w:hAnsiTheme="minorEastAsia" w:eastAsiaTheme="minorEastAsia" w:cstheme="minorEastAsia"/>
          <w:sz w:val="21"/>
          <w:szCs w:val="21"/>
        </w:rPr>
      </w:pPr>
      <w:r>
        <w:rPr>
          <w:rFonts w:ascii="Webdings" w:hAnsi="Webdings" w:eastAsia="Webdings"/>
          <w:w w:val="99"/>
          <w:sz w:val="21"/>
        </w:rPr>
        <w:t></w:t>
      </w:r>
      <w:r>
        <w:rPr>
          <w:rFonts w:ascii="Times New Roman" w:hAnsi="Times New Roman" w:eastAsia="Times New Roman"/>
          <w:sz w:val="21"/>
        </w:rPr>
        <w:t xml:space="preserve"> </w:t>
      </w:r>
      <w:bookmarkStart w:id="1" w:name="OLE_LINK4"/>
      <w:r>
        <w:rPr>
          <w:rFonts w:hint="eastAsia" w:ascii="宋体" w:hAnsi="宋体" w:eastAsia="宋体"/>
          <w:szCs w:val="22"/>
        </w:rPr>
        <w:t>酒店早餐后，</w:t>
      </w:r>
      <w:r>
        <w:rPr>
          <w:rFonts w:hint="eastAsia" w:asciiTheme="minorEastAsia" w:hAnsiTheme="minorEastAsia" w:eastAsiaTheme="minorEastAsia" w:cstheme="minorEastAsia"/>
          <w:sz w:val="21"/>
          <w:szCs w:val="21"/>
        </w:rPr>
        <w:t>约3.5小时车程，前往冬天疗养度假胜地——</w:t>
      </w:r>
      <w:r>
        <w:rPr>
          <w:rFonts w:hint="eastAsia" w:asciiTheme="minorEastAsia" w:hAnsiTheme="minorEastAsia" w:eastAsiaTheme="minorEastAsia" w:cstheme="minorEastAsia"/>
          <w:b/>
          <w:bCs/>
          <w:color w:val="FF0000"/>
          <w:sz w:val="21"/>
          <w:szCs w:val="21"/>
        </w:rPr>
        <w:t>巽寮湾</w:t>
      </w:r>
      <w:r>
        <w:rPr>
          <w:rFonts w:hint="eastAsia" w:asciiTheme="minorEastAsia" w:hAnsiTheme="minorEastAsia" w:eastAsiaTheme="minorEastAsia" w:cstheme="minorEastAsia"/>
          <w:sz w:val="21"/>
          <w:szCs w:val="21"/>
        </w:rPr>
        <w:t>（Xun liaowan）。抵达后首先参观</w:t>
      </w:r>
      <w:r>
        <w:rPr>
          <w:rFonts w:hint="eastAsia" w:asciiTheme="minorEastAsia" w:hAnsiTheme="minorEastAsia" w:eastAsiaTheme="minorEastAsia" w:cstheme="minorEastAsia"/>
          <w:b/>
          <w:bCs/>
          <w:color w:val="FF0000"/>
          <w:sz w:val="21"/>
          <w:szCs w:val="21"/>
        </w:rPr>
        <w:t>【天后宫岭南民俗文化街】</w:t>
      </w:r>
      <w:r>
        <w:rPr>
          <w:rFonts w:hint="eastAsia" w:asciiTheme="minorEastAsia" w:hAnsiTheme="minorEastAsia" w:eastAsiaTheme="minorEastAsia" w:cstheme="minorEastAsia"/>
          <w:b/>
          <w:bCs/>
          <w:color w:val="FF0000"/>
          <w:sz w:val="21"/>
          <w:szCs w:val="21"/>
          <w:lang w:eastAsia="zh-CN"/>
        </w:rPr>
        <w:t>（约</w:t>
      </w:r>
      <w:r>
        <w:rPr>
          <w:rFonts w:hint="eastAsia" w:asciiTheme="minorEastAsia" w:hAnsiTheme="minorEastAsia" w:eastAsiaTheme="minorEastAsia" w:cstheme="minorEastAsia"/>
          <w:b/>
          <w:bCs/>
          <w:color w:val="FF0000"/>
          <w:sz w:val="21"/>
          <w:szCs w:val="21"/>
          <w:lang w:val="en-US" w:eastAsia="zh-CN"/>
        </w:rPr>
        <w:t>30分钟</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sz w:val="21"/>
          <w:szCs w:val="21"/>
        </w:rPr>
        <w:t>，天后宫是祭拜“海上女神”天后圣母妈祖的场所，始建于明朝，现在的天后宫是在原址上重建的，天后宫岭南民俗文化商业街 是集旅游观光、餐饮购物、民俗体验为一体的休闲文化旅游景区。中午在“海鲜美食一条街”享用午餐。</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210" w:firstLineChars="1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午餐后，约30分钟车程，前往网红</w:t>
      </w:r>
      <w:r>
        <w:rPr>
          <w:rFonts w:hint="eastAsia" w:asciiTheme="minorEastAsia" w:hAnsiTheme="minorEastAsia" w:eastAsiaTheme="minorEastAsia" w:cstheme="minorEastAsia"/>
          <w:b/>
          <w:bCs/>
          <w:color w:val="auto"/>
          <w:sz w:val="21"/>
          <w:szCs w:val="21"/>
        </w:rPr>
        <w:t>双月湾</w:t>
      </w:r>
      <w:r>
        <w:rPr>
          <w:rFonts w:hint="eastAsia" w:asciiTheme="minorEastAsia" w:hAnsiTheme="minorEastAsia" w:eastAsiaTheme="minorEastAsia" w:cstheme="minorEastAsia"/>
          <w:sz w:val="21"/>
          <w:szCs w:val="21"/>
        </w:rPr>
        <w:t>，双月湾风景区位于惠东县港口镇境内，鸟瞰时更是显得雄丽壮观，让人叹为观止，美不胜收。双月湾分左右两湾，景象各不相同，左湾波光粼粼、恬静宜人，右湾波涛汹涌、气势磅礴，故得名双月湾。之后前往酒店办理入住。</w:t>
      </w:r>
    </w:p>
    <w:bookmarkEnd w:id="1"/>
    <w:p>
      <w:pPr>
        <w:pStyle w:val="4"/>
        <w:spacing w:line="223" w:lineRule="auto"/>
        <w:ind w:left="616" w:right="287" w:hanging="315"/>
        <w:rPr>
          <w:rFonts w:hint="eastAsia" w:ascii="宋体" w:hAnsi="宋体" w:cs="宋体"/>
          <w:color w:val="0000FF"/>
          <w:sz w:val="20"/>
          <w:szCs w:val="20"/>
        </w:rPr>
      </w:pPr>
    </w:p>
    <w:p>
      <w:pPr>
        <w:pStyle w:val="4"/>
        <w:spacing w:line="223" w:lineRule="auto"/>
        <w:ind w:left="616" w:right="287" w:hanging="315"/>
        <w:rPr>
          <w:rFonts w:hint="eastAsia" w:ascii="宋体" w:hAnsi="宋体" w:cs="宋体"/>
          <w:color w:val="0000FF"/>
          <w:sz w:val="22"/>
        </w:rPr>
      </w:pPr>
      <w:r>
        <w:rPr>
          <w:rFonts w:hint="eastAsia" w:ascii="宋体" w:hAnsi="宋体" w:cs="宋体"/>
          <w:color w:val="0000FF"/>
          <w:sz w:val="20"/>
          <w:szCs w:val="20"/>
        </w:rPr>
        <w:t>（入住酒店后当日的旅游行程结束，到次日集中前的时间段为自由活动，请游客注意自身安全）</w:t>
      </w:r>
    </w:p>
    <w:p>
      <w:pPr>
        <w:pStyle w:val="4"/>
        <w:spacing w:line="223" w:lineRule="auto"/>
        <w:ind w:right="287"/>
        <w:rPr>
          <w:rFonts w:hint="eastAsia" w:ascii="宋体" w:hAnsi="宋体" w:cs="宋体"/>
          <w:color w:val="0000FF"/>
          <w:sz w:val="22"/>
        </w:rPr>
      </w:pPr>
      <w:r>
        <w:drawing>
          <wp:anchor distT="0" distB="0" distL="114300" distR="114300" simplePos="0" relativeHeight="2264995840" behindDoc="1" locked="0" layoutInCell="1" allowOverlap="1">
            <wp:simplePos x="0" y="0"/>
            <wp:positionH relativeFrom="column">
              <wp:posOffset>66040</wp:posOffset>
            </wp:positionH>
            <wp:positionV relativeFrom="paragraph">
              <wp:posOffset>173355</wp:posOffset>
            </wp:positionV>
            <wp:extent cx="6610985" cy="1457325"/>
            <wp:effectExtent l="0" t="0" r="0" b="9525"/>
            <wp:wrapTight wrapText="bothSides">
              <wp:wrapPolygon>
                <wp:start x="0" y="0"/>
                <wp:lineTo x="0" y="21459"/>
                <wp:lineTo x="21536" y="21459"/>
                <wp:lineTo x="21536" y="0"/>
                <wp:lineTo x="0" y="0"/>
              </wp:wrapPolygon>
            </wp:wrapTight>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9"/>
                    <a:stretch>
                      <a:fillRect/>
                    </a:stretch>
                  </pic:blipFill>
                  <pic:spPr>
                    <a:xfrm>
                      <a:off x="0" y="0"/>
                      <a:ext cx="6610985" cy="1457325"/>
                    </a:xfrm>
                    <a:prstGeom prst="rect">
                      <a:avLst/>
                    </a:prstGeom>
                    <a:noFill/>
                    <a:ln>
                      <a:noFill/>
                    </a:ln>
                  </pic:spPr>
                </pic:pic>
              </a:graphicData>
            </a:graphic>
          </wp:anchor>
        </w:drawing>
      </w:r>
    </w:p>
    <w:tbl>
      <w:tblPr>
        <w:tblStyle w:val="9"/>
        <w:tblW w:w="10188"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4"/>
              <w:spacing w:before="81" w:line="298" w:lineRule="exact"/>
              <w:ind w:left="109"/>
              <w:rPr>
                <w:rFonts w:hint="eastAsia" w:eastAsia="微软雅黑"/>
                <w:sz w:val="18"/>
                <w:lang w:val="en-US" w:eastAsia="zh-CN"/>
              </w:rPr>
            </w:pPr>
            <w:r>
              <w:rPr>
                <w:sz w:val="18"/>
              </w:rPr>
              <w:t>早餐：</w:t>
            </w:r>
            <w:r>
              <w:rPr>
                <w:rFonts w:hint="eastAsia"/>
                <w:sz w:val="18"/>
                <w:lang w:eastAsia="zh-CN"/>
              </w:rPr>
              <w:t>自助早餐</w:t>
            </w:r>
          </w:p>
        </w:tc>
        <w:tc>
          <w:tcPr>
            <w:tcW w:w="2211" w:type="dxa"/>
            <w:shd w:val="clear" w:color="auto" w:fill="F3F3F3"/>
          </w:tcPr>
          <w:p>
            <w:pPr>
              <w:pStyle w:val="14"/>
              <w:spacing w:before="81" w:line="298" w:lineRule="exact"/>
              <w:ind w:left="104"/>
              <w:rPr>
                <w:rFonts w:hint="eastAsia" w:eastAsia="微软雅黑"/>
                <w:sz w:val="18"/>
                <w:lang w:val="en-US" w:eastAsia="zh-CN"/>
              </w:rPr>
            </w:pPr>
            <w:r>
              <w:rPr>
                <w:sz w:val="18"/>
              </w:rPr>
              <w:t>中餐：</w:t>
            </w:r>
            <w:r>
              <w:rPr>
                <w:rFonts w:hint="eastAsia"/>
                <w:sz w:val="18"/>
                <w:szCs w:val="18"/>
              </w:rPr>
              <w:t>惠东海鲜餐</w:t>
            </w:r>
          </w:p>
        </w:tc>
        <w:tc>
          <w:tcPr>
            <w:tcW w:w="2779" w:type="dxa"/>
            <w:shd w:val="clear" w:color="auto" w:fill="E6E6E6"/>
          </w:tcPr>
          <w:p>
            <w:pPr>
              <w:pStyle w:val="14"/>
              <w:spacing w:before="81" w:line="298" w:lineRule="exact"/>
              <w:ind w:left="106"/>
              <w:rPr>
                <w:rFonts w:hint="eastAsia" w:eastAsia="微软雅黑"/>
                <w:sz w:val="18"/>
                <w:lang w:val="en-US" w:eastAsia="zh-CN"/>
              </w:rPr>
            </w:pPr>
            <w:r>
              <w:rPr>
                <w:sz w:val="18"/>
              </w:rPr>
              <w:t>晚餐：</w:t>
            </w:r>
            <w:r>
              <w:rPr>
                <w:rFonts w:hint="eastAsia"/>
                <w:sz w:val="18"/>
                <w:lang w:eastAsia="zh-CN"/>
              </w:rPr>
              <w:t>无</w:t>
            </w:r>
          </w:p>
        </w:tc>
        <w:tc>
          <w:tcPr>
            <w:tcW w:w="2584" w:type="dxa"/>
            <w:shd w:val="clear" w:color="auto" w:fill="F3F3F3"/>
          </w:tcPr>
          <w:p>
            <w:pPr>
              <w:pStyle w:val="14"/>
              <w:spacing w:before="81" w:line="298" w:lineRule="exact"/>
              <w:ind w:left="108"/>
              <w:rPr>
                <w:rFonts w:hint="eastAsia" w:eastAsia="微软雅黑"/>
                <w:sz w:val="18"/>
                <w:lang w:val="en-US" w:eastAsia="zh-CN"/>
              </w:rPr>
            </w:pPr>
            <w:r>
              <w:rPr>
                <w:sz w:val="18"/>
              </w:rPr>
              <w:t>住宿：</w:t>
            </w:r>
            <w:r>
              <w:rPr>
                <w:rFonts w:hint="eastAsia"/>
                <w:sz w:val="18"/>
                <w:lang w:eastAsia="zh-CN"/>
              </w:rPr>
              <w:t>巽寮湾</w:t>
            </w:r>
          </w:p>
        </w:tc>
      </w:tr>
    </w:tbl>
    <w:p>
      <w:pPr>
        <w:pStyle w:val="4"/>
        <w:spacing w:before="17"/>
        <w:rPr>
          <w:sz w:val="20"/>
        </w:rPr>
      </w:pPr>
    </w:p>
    <w:p>
      <w:pPr>
        <w:pStyle w:val="4"/>
        <w:spacing w:before="17"/>
        <w:rPr>
          <w:sz w:val="20"/>
        </w:rPr>
      </w:pPr>
    </w:p>
    <w:p>
      <w:pPr>
        <w:pStyle w:val="4"/>
        <w:spacing w:before="17"/>
        <w:rPr>
          <w:sz w:val="20"/>
        </w:rPr>
      </w:pPr>
    </w:p>
    <w:p>
      <w:pPr>
        <w:pStyle w:val="4"/>
        <w:spacing w:before="17"/>
        <w:rPr>
          <w:sz w:val="20"/>
        </w:rPr>
      </w:pPr>
    </w:p>
    <w:p>
      <w:pPr>
        <w:pStyle w:val="3"/>
        <w:tabs>
          <w:tab w:val="left" w:pos="1048"/>
          <w:tab w:val="left" w:pos="10380"/>
        </w:tabs>
        <w:spacing w:before="0"/>
        <w:ind w:left="0" w:leftChars="0" w:firstLine="0" w:firstLineChars="0"/>
        <w:rPr>
          <w:color w:val="FFFFFF"/>
          <w:shd w:val="clear" w:color="auto" w:fill="00A4CF"/>
        </w:rPr>
      </w:pPr>
      <w:r>
        <w:rPr>
          <w:rFonts w:ascii="Times New Roman" w:eastAsia="Times New Roman"/>
          <w:b w:val="0"/>
          <w:color w:val="FFFFFF"/>
          <w:w w:val="99"/>
          <w:shd w:val="clear" w:color="auto" w:fill="00A4CF"/>
        </w:rPr>
        <w:t xml:space="preserve"> </w:t>
      </w:r>
      <w:r>
        <w:rPr>
          <w:rFonts w:hint="eastAsia" w:ascii="Times New Roman" w:eastAsia="宋体"/>
          <w:b w:val="0"/>
          <w:color w:val="FFFFFF"/>
          <w:spacing w:val="2"/>
          <w:shd w:val="clear" w:color="auto" w:fill="00A4CF"/>
          <w:lang w:val="en-US" w:eastAsia="zh-CN"/>
        </w:rPr>
        <w:t xml:space="preserve"> </w:t>
      </w:r>
      <w:r>
        <w:rPr>
          <w:color w:val="FFFFFF"/>
          <w:shd w:val="clear" w:color="auto" w:fill="00A4CF"/>
        </w:rPr>
        <w:t>Day</w:t>
      </w:r>
      <w:r>
        <w:rPr>
          <w:rFonts w:hint="eastAsia"/>
          <w:color w:val="FFFFFF"/>
          <w:shd w:val="clear" w:color="auto" w:fill="00A4CF"/>
          <w:lang w:val="en-US" w:eastAsia="zh-CN"/>
        </w:rPr>
        <w:t>5</w:t>
      </w:r>
      <w:r>
        <w:rPr>
          <w:rFonts w:ascii="Times New Roman" w:eastAsia="Times New Roman"/>
          <w:b w:val="0"/>
          <w:color w:val="FFFFFF"/>
          <w:spacing w:val="2"/>
          <w:shd w:val="clear" w:color="auto" w:fill="00A4CF"/>
        </w:rPr>
        <w:tab/>
      </w:r>
      <w:r>
        <w:rPr>
          <w:rFonts w:hint="eastAsia" w:ascii="Times New Roman" w:eastAsia="宋体"/>
          <w:b w:val="0"/>
          <w:color w:val="FFFFFF"/>
          <w:spacing w:val="2"/>
          <w:shd w:val="clear" w:color="auto" w:fill="00A4CF"/>
          <w:lang w:val="en-US" w:eastAsia="zh-CN"/>
        </w:rPr>
        <w:t xml:space="preserve"> </w:t>
      </w:r>
      <w:r>
        <w:rPr>
          <w:rFonts w:hint="eastAsia" w:ascii="Times New Roman" w:eastAsia="Times New Roman"/>
          <w:b/>
          <w:bCs w:val="0"/>
          <w:color w:val="FFFFFF"/>
          <w:w w:val="99"/>
          <w:shd w:val="clear" w:color="auto" w:fill="00A4CF"/>
          <w:lang w:eastAsia="zh-CN"/>
        </w:rPr>
        <w:t>巽寮湾</w:t>
      </w:r>
      <w:r>
        <w:rPr>
          <w:rFonts w:hint="eastAsia"/>
          <w:color w:val="FFFFFF"/>
          <w:w w:val="95"/>
          <w:shd w:val="clear" w:color="auto" w:fill="00A4CF"/>
        </w:rPr>
        <w:t>—</w:t>
      </w:r>
      <w:r>
        <w:rPr>
          <w:rFonts w:hint="eastAsia" w:ascii="Times New Roman" w:eastAsia="Times New Roman"/>
          <w:b/>
          <w:bCs w:val="0"/>
          <w:color w:val="FFFFFF"/>
          <w:w w:val="99"/>
          <w:shd w:val="clear" w:color="auto" w:fill="00A4CF"/>
          <w:lang w:val="en-US" w:eastAsia="zh-CN"/>
        </w:rPr>
        <w:t>广州</w:t>
      </w:r>
      <w:r>
        <w:rPr>
          <w:rFonts w:hint="eastAsia"/>
          <w:color w:val="FFFFFF"/>
          <w:w w:val="95"/>
          <w:shd w:val="clear" w:color="auto" w:fill="00A4CF"/>
        </w:rPr>
        <w:t>—</w:t>
      </w:r>
      <w:r>
        <w:rPr>
          <w:rFonts w:hint="eastAsia" w:ascii="Times New Roman" w:eastAsia="Times New Roman"/>
          <w:b/>
          <w:bCs w:val="0"/>
          <w:color w:val="FFFFFF"/>
          <w:w w:val="99"/>
          <w:shd w:val="clear" w:color="auto" w:fill="00A4CF"/>
          <w:lang w:val="en-US" w:eastAsia="zh-CN"/>
        </w:rPr>
        <w:t>入住酒店</w:t>
      </w:r>
      <w:r>
        <w:rPr>
          <w:color w:val="FFFFFF"/>
          <w:shd w:val="clear" w:color="auto" w:fill="00A4CF"/>
        </w:rPr>
        <w:tab/>
      </w:r>
    </w:p>
    <w:p/>
    <w:p>
      <w:pPr>
        <w:keepNext w:val="0"/>
        <w:keepLines w:val="0"/>
        <w:pageBreakBefore w:val="0"/>
        <w:widowControl w:val="0"/>
        <w:kinsoku/>
        <w:wordWrap/>
        <w:overflowPunct/>
        <w:topLinePunct w:val="0"/>
        <w:autoSpaceDE/>
        <w:autoSpaceDN/>
        <w:bidi w:val="0"/>
        <w:adjustRightInd/>
        <w:snapToGrid/>
        <w:spacing w:line="360" w:lineRule="exact"/>
        <w:ind w:right="0" w:rightChars="0" w:firstLine="210" w:firstLineChars="1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ascii="Webdings" w:hAnsi="Webdings" w:eastAsia="Webdings"/>
          <w:w w:val="99"/>
          <w:sz w:val="21"/>
        </w:rPr>
        <w:t></w:t>
      </w:r>
      <w:r>
        <w:rPr>
          <w:rFonts w:hint="eastAsia" w:asciiTheme="minorEastAsia" w:hAnsiTheme="minorEastAsia" w:eastAsiaTheme="minorEastAsia" w:cstheme="minorEastAsia"/>
          <w:sz w:val="21"/>
          <w:szCs w:val="21"/>
        </w:rPr>
        <w:t xml:space="preserve"> 酒店早餐后，今日可以睡到自然醒，您可选择海边观看日出，踏水戏浪，您也可以慵懒的在酒店睡个懒觉，放松心情，释放压力。</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210" w:firstLineChars="10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中午12点前退房，退房后在美食街粤菜中餐厅享用中式粤菜。用餐结束后，稍作休息，午餐后，约2.5小时车程，前往粤港澳大湾区核心城市、广东省会——</w:t>
      </w:r>
      <w:r>
        <w:rPr>
          <w:rFonts w:hint="eastAsia" w:asciiTheme="minorEastAsia" w:hAnsiTheme="minorEastAsia" w:eastAsiaTheme="minorEastAsia" w:cstheme="minorEastAsia"/>
          <w:b/>
          <w:bCs/>
          <w:color w:val="FF0000"/>
          <w:sz w:val="21"/>
          <w:szCs w:val="21"/>
        </w:rPr>
        <w:t>广州市</w:t>
      </w:r>
      <w:r>
        <w:rPr>
          <w:rFonts w:hint="eastAsia" w:asciiTheme="minorEastAsia" w:hAnsiTheme="minorEastAsia" w:eastAsiaTheme="minorEastAsia" w:cstheme="minorEastAsia"/>
          <w:sz w:val="21"/>
          <w:szCs w:val="21"/>
        </w:rPr>
        <w:t>。</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210" w:firstLineChars="100"/>
        <w:jc w:val="both"/>
        <w:textAlignment w:val="auto"/>
        <w:outlineLvl w:val="9"/>
        <w:rPr>
          <w:rFonts w:hint="eastAsia" w:asciiTheme="minorEastAsia" w:hAnsiTheme="minorEastAsia" w:eastAsiaTheme="minorEastAsia" w:cstheme="minorEastAsia"/>
          <w:sz w:val="21"/>
          <w:szCs w:val="21"/>
        </w:rPr>
      </w:pPr>
      <w:r>
        <w:rPr>
          <w:rFonts w:hint="eastAsia" w:eastAsia="微软雅黑" w:cs="宋体"/>
          <w:b w:val="0"/>
          <w:bCs w:val="0"/>
          <w:kern w:val="0"/>
          <w:sz w:val="21"/>
          <w:szCs w:val="21"/>
          <w:lang w:eastAsia="zh-CN"/>
        </w:rPr>
        <w:drawing>
          <wp:anchor distT="0" distB="0" distL="114300" distR="114300" simplePos="0" relativeHeight="2264997888" behindDoc="1" locked="0" layoutInCell="1" allowOverlap="1">
            <wp:simplePos x="0" y="0"/>
            <wp:positionH relativeFrom="column">
              <wp:posOffset>4491355</wp:posOffset>
            </wp:positionH>
            <wp:positionV relativeFrom="paragraph">
              <wp:posOffset>226060</wp:posOffset>
            </wp:positionV>
            <wp:extent cx="2188845" cy="1383030"/>
            <wp:effectExtent l="0" t="0" r="1905" b="7620"/>
            <wp:wrapTight wrapText="bothSides">
              <wp:wrapPolygon>
                <wp:start x="0" y="0"/>
                <wp:lineTo x="0" y="21421"/>
                <wp:lineTo x="21431" y="21421"/>
                <wp:lineTo x="21431" y="0"/>
                <wp:lineTo x="0" y="0"/>
              </wp:wrapPolygon>
            </wp:wrapTight>
            <wp:docPr id="28" name="图片 28" descr="2019812153336_3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19812153336_37325"/>
                    <pic:cNvPicPr>
                      <a:picLocks noChangeAspect="1"/>
                    </pic:cNvPicPr>
                  </pic:nvPicPr>
                  <pic:blipFill>
                    <a:blip r:embed="rId10"/>
                    <a:stretch>
                      <a:fillRect/>
                    </a:stretch>
                  </pic:blipFill>
                  <pic:spPr>
                    <a:xfrm>
                      <a:off x="0" y="0"/>
                      <a:ext cx="2188845" cy="1383030"/>
                    </a:xfrm>
                    <a:prstGeom prst="rect">
                      <a:avLst/>
                    </a:prstGeom>
                  </pic:spPr>
                </pic:pic>
              </a:graphicData>
            </a:graphic>
          </wp:anchor>
        </w:drawing>
      </w:r>
      <w:r>
        <w:rPr>
          <w:rFonts w:hint="eastAsia" w:asciiTheme="minorEastAsia" w:hAnsiTheme="minorEastAsia" w:eastAsiaTheme="minorEastAsia" w:cstheme="minorEastAsia"/>
          <w:sz w:val="21"/>
          <w:szCs w:val="21"/>
        </w:rPr>
        <w:t>抵达后参观</w:t>
      </w:r>
      <w:r>
        <w:rPr>
          <w:rFonts w:hint="eastAsia" w:asciiTheme="minorEastAsia" w:hAnsiTheme="minorEastAsia" w:eastAsiaTheme="minorEastAsia" w:cstheme="minorEastAsia"/>
          <w:b/>
          <w:bCs/>
          <w:color w:val="FF0000"/>
          <w:sz w:val="21"/>
          <w:szCs w:val="21"/>
        </w:rPr>
        <w:t>【广州民俗博物馆】</w:t>
      </w:r>
      <w:r>
        <w:rPr>
          <w:rFonts w:hint="eastAsia" w:asciiTheme="minorEastAsia" w:hAnsiTheme="minorEastAsia" w:eastAsiaTheme="minorEastAsia" w:cstheme="minorEastAsia"/>
          <w:b/>
          <w:bCs/>
          <w:color w:val="FF0000"/>
          <w:sz w:val="21"/>
          <w:szCs w:val="21"/>
          <w:lang w:eastAsia="zh-CN"/>
        </w:rPr>
        <w:t>（约</w:t>
      </w:r>
      <w:r>
        <w:rPr>
          <w:rFonts w:hint="eastAsia" w:asciiTheme="minorEastAsia" w:hAnsiTheme="minorEastAsia" w:eastAsiaTheme="minorEastAsia" w:cstheme="minorEastAsia"/>
          <w:b/>
          <w:bCs/>
          <w:color w:val="FF0000"/>
          <w:sz w:val="21"/>
          <w:szCs w:val="21"/>
          <w:lang w:val="en-US" w:eastAsia="zh-CN"/>
        </w:rPr>
        <w:t>40分钟</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sz w:val="21"/>
          <w:szCs w:val="21"/>
        </w:rPr>
        <w:t>，原名为资政大夫祠管理办公室。资政大夫祠古建筑群是一座集广东民间建筑装饰艺术之大成的典型清代古建筑群，始建于清朝同治二年（1863年），是广东省文物保护单位，广州市爱国主义教育基地，花都新八景之一。目前正依托资政大夫祠建筑群而建的广州民俗博物馆，景区内已布置清代主人故事展、珐琅精品展、灰塑工艺馆、粤剧印象馆及瑞岭盆景展等多个专题展，建成后的新馆以展示、收藏、研究、休闲和体验广府文化为主题。晚餐在“喜宴渔港餐厅”享用晚餐。餐后返回返程交通便利的酒店，结束当日行程！</w:t>
      </w:r>
    </w:p>
    <w:p>
      <w:pPr>
        <w:pStyle w:val="4"/>
        <w:spacing w:line="223" w:lineRule="auto"/>
        <w:ind w:left="616" w:right="287" w:hanging="315"/>
        <w:rPr>
          <w:rFonts w:hint="eastAsia" w:cs="宋体"/>
          <w:b w:val="0"/>
          <w:bCs w:val="0"/>
          <w:kern w:val="0"/>
          <w:sz w:val="21"/>
          <w:szCs w:val="21"/>
        </w:rPr>
      </w:pPr>
      <w:r>
        <w:rPr>
          <w:rFonts w:hint="eastAsia" w:ascii="宋体" w:hAnsi="宋体" w:cs="宋体"/>
          <w:color w:val="0000FF"/>
          <w:sz w:val="20"/>
          <w:szCs w:val="20"/>
        </w:rPr>
        <w:t>（入住酒店后当日的旅游行程结束，到次日集中前的时间段为自由活动，请游客注意自身安全）</w:t>
      </w:r>
    </w:p>
    <w:p>
      <w:pPr>
        <w:pStyle w:val="4"/>
        <w:spacing w:before="12"/>
        <w:rPr>
          <w:rFonts w:hint="eastAsia" w:cs="宋体"/>
          <w:b w:val="0"/>
          <w:bCs w:val="0"/>
          <w:kern w:val="0"/>
          <w:sz w:val="21"/>
          <w:szCs w:val="21"/>
        </w:rPr>
      </w:pPr>
    </w:p>
    <w:tbl>
      <w:tblPr>
        <w:tblStyle w:val="9"/>
        <w:tblW w:w="10188"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4"/>
              <w:spacing w:before="81" w:line="298" w:lineRule="exact"/>
              <w:ind w:left="109"/>
              <w:rPr>
                <w:rFonts w:hint="eastAsia" w:eastAsia="微软雅黑"/>
                <w:sz w:val="18"/>
                <w:lang w:val="en-US" w:eastAsia="zh-CN"/>
              </w:rPr>
            </w:pPr>
            <w:r>
              <w:rPr>
                <w:sz w:val="18"/>
              </w:rPr>
              <w:t>早餐：</w:t>
            </w:r>
            <w:r>
              <w:rPr>
                <w:rFonts w:hint="eastAsia"/>
                <w:sz w:val="18"/>
                <w:lang w:eastAsia="zh-CN"/>
              </w:rPr>
              <w:t>自助早餐</w:t>
            </w:r>
          </w:p>
        </w:tc>
        <w:tc>
          <w:tcPr>
            <w:tcW w:w="2211" w:type="dxa"/>
            <w:shd w:val="clear" w:color="auto" w:fill="F3F3F3"/>
          </w:tcPr>
          <w:p>
            <w:pPr>
              <w:pStyle w:val="14"/>
              <w:spacing w:before="81" w:line="298" w:lineRule="exact"/>
              <w:ind w:left="104"/>
              <w:rPr>
                <w:rFonts w:hint="eastAsia" w:eastAsia="微软雅黑"/>
                <w:sz w:val="18"/>
                <w:lang w:val="en-US" w:eastAsia="zh-CN"/>
              </w:rPr>
            </w:pPr>
            <w:r>
              <w:rPr>
                <w:sz w:val="18"/>
              </w:rPr>
              <w:t>中餐：</w:t>
            </w:r>
            <w:r>
              <w:rPr>
                <w:rFonts w:hint="eastAsia"/>
                <w:sz w:val="18"/>
                <w:szCs w:val="18"/>
              </w:rPr>
              <w:t>中式粤菜</w:t>
            </w:r>
          </w:p>
        </w:tc>
        <w:tc>
          <w:tcPr>
            <w:tcW w:w="2779" w:type="dxa"/>
            <w:shd w:val="clear" w:color="auto" w:fill="E6E6E6"/>
          </w:tcPr>
          <w:p>
            <w:pPr>
              <w:pStyle w:val="14"/>
              <w:spacing w:before="81" w:line="298" w:lineRule="exact"/>
              <w:ind w:left="106"/>
              <w:rPr>
                <w:rFonts w:hint="eastAsia" w:eastAsia="微软雅黑"/>
                <w:sz w:val="18"/>
                <w:lang w:val="en-US" w:eastAsia="zh-CN"/>
              </w:rPr>
            </w:pPr>
            <w:r>
              <w:rPr>
                <w:sz w:val="18"/>
              </w:rPr>
              <w:t>晚餐：</w:t>
            </w:r>
            <w:r>
              <w:rPr>
                <w:rFonts w:hint="eastAsia"/>
                <w:sz w:val="18"/>
                <w:szCs w:val="18"/>
              </w:rPr>
              <w:t>广州粤菜</w:t>
            </w:r>
          </w:p>
        </w:tc>
        <w:tc>
          <w:tcPr>
            <w:tcW w:w="2584" w:type="dxa"/>
            <w:shd w:val="clear" w:color="auto" w:fill="F3F3F3"/>
          </w:tcPr>
          <w:p>
            <w:pPr>
              <w:pStyle w:val="14"/>
              <w:spacing w:before="81" w:line="298" w:lineRule="exact"/>
              <w:ind w:left="108"/>
              <w:rPr>
                <w:rFonts w:hint="eastAsia" w:eastAsia="微软雅黑"/>
                <w:sz w:val="18"/>
                <w:lang w:val="en-US" w:eastAsia="zh-CN"/>
              </w:rPr>
            </w:pPr>
            <w:r>
              <w:rPr>
                <w:sz w:val="18"/>
              </w:rPr>
              <w:t>住宿：</w:t>
            </w:r>
            <w:r>
              <w:rPr>
                <w:rFonts w:hint="eastAsia"/>
                <w:sz w:val="18"/>
                <w:lang w:val="en-US" w:eastAsia="zh-CN"/>
              </w:rPr>
              <w:t>广州</w:t>
            </w:r>
          </w:p>
        </w:tc>
      </w:tr>
    </w:tbl>
    <w:p>
      <w:pPr>
        <w:pStyle w:val="4"/>
        <w:rPr>
          <w:sz w:val="24"/>
        </w:rPr>
      </w:pPr>
    </w:p>
    <w:p>
      <w:pPr>
        <w:pStyle w:val="3"/>
        <w:tabs>
          <w:tab w:val="left" w:pos="1048"/>
          <w:tab w:val="left" w:pos="10380"/>
        </w:tabs>
        <w:spacing w:before="0"/>
      </w:pPr>
      <w:r>
        <w:rPr>
          <w:rFonts w:ascii="Times New Roman" w:eastAsia="Times New Roman"/>
          <w:b w:val="0"/>
          <w:color w:val="FFFFFF"/>
          <w:w w:val="99"/>
          <w:shd w:val="clear" w:color="auto" w:fill="00A4CF"/>
        </w:rPr>
        <w:t xml:space="preserve"> </w:t>
      </w:r>
      <w:r>
        <w:rPr>
          <w:rFonts w:ascii="Times New Roman" w:eastAsia="Times New Roman"/>
          <w:b w:val="0"/>
          <w:color w:val="FFFFFF"/>
          <w:spacing w:val="2"/>
          <w:shd w:val="clear" w:color="auto" w:fill="00A4CF"/>
        </w:rPr>
        <w:t xml:space="preserve"> </w:t>
      </w:r>
      <w:r>
        <w:rPr>
          <w:color w:val="FFFFFF"/>
          <w:shd w:val="clear" w:color="auto" w:fill="00A4CF"/>
        </w:rPr>
        <w:t>Day</w:t>
      </w:r>
      <w:r>
        <w:rPr>
          <w:rFonts w:hint="eastAsia"/>
          <w:color w:val="FFFFFF"/>
          <w:shd w:val="clear" w:color="auto" w:fill="00A4CF"/>
          <w:lang w:val="en-US" w:eastAsia="zh-CN"/>
        </w:rPr>
        <w:t>6</w:t>
      </w:r>
      <w:r>
        <w:rPr>
          <w:color w:val="FFFFFF"/>
          <w:shd w:val="clear" w:color="auto" w:fill="00A4CF"/>
        </w:rPr>
        <w:tab/>
      </w:r>
      <w:r>
        <w:rPr>
          <w:rFonts w:hint="eastAsia"/>
          <w:color w:val="FFFFFF"/>
          <w:shd w:val="clear" w:color="auto" w:fill="00A4CF"/>
          <w:lang w:eastAsia="zh-CN"/>
        </w:rPr>
        <w:t>广州南</w:t>
      </w:r>
      <w:r>
        <w:rPr>
          <w:rFonts w:hint="eastAsia"/>
          <w:color w:val="FFFFFF"/>
          <w:w w:val="95"/>
          <w:shd w:val="clear" w:color="auto" w:fill="00A4CF"/>
        </w:rPr>
        <w:t>—</w:t>
      </w:r>
      <w:r>
        <w:rPr>
          <w:rFonts w:hint="eastAsia"/>
          <w:color w:val="FFFFFF"/>
          <w:shd w:val="clear" w:color="auto" w:fill="00A4CF"/>
          <w:lang w:val="en-US" w:eastAsia="zh-CN"/>
        </w:rPr>
        <w:t>乘坐动车返程</w:t>
      </w:r>
      <w:r>
        <w:rPr>
          <w:color w:val="FFFFFF"/>
          <w:shd w:val="clear" w:color="auto" w:fill="00A4CF"/>
        </w:rPr>
        <w:tab/>
      </w:r>
    </w:p>
    <w:p>
      <w:pPr>
        <w:pStyle w:val="4"/>
        <w:spacing w:before="17"/>
        <w:rPr>
          <w:sz w:val="20"/>
        </w:rPr>
      </w:pPr>
    </w:p>
    <w:p>
      <w:pPr>
        <w:pStyle w:val="4"/>
        <w:spacing w:before="17"/>
        <w:ind w:firstLine="207" w:firstLineChars="100"/>
        <w:rPr>
          <w:rFonts w:hint="eastAsia" w:ascii="黑体" w:hAnsi="黑体" w:eastAsia="黑体" w:cs="黑体"/>
          <w:b w:val="0"/>
          <w:bCs w:val="0"/>
          <w:kern w:val="0"/>
          <w:sz w:val="21"/>
          <w:szCs w:val="21"/>
          <w:lang w:val="en-US" w:eastAsia="zh-CN"/>
        </w:rPr>
      </w:pPr>
      <w:r>
        <w:rPr>
          <w:rFonts w:ascii="Webdings" w:hAnsi="Webdings" w:eastAsia="Webdings"/>
          <w:w w:val="99"/>
          <w:sz w:val="21"/>
        </w:rPr>
        <w:t></w:t>
      </w:r>
      <w:r>
        <w:rPr>
          <w:rFonts w:ascii="Times New Roman" w:hAnsi="Times New Roman" w:eastAsia="Times New Roman"/>
          <w:sz w:val="21"/>
        </w:rPr>
        <w:t xml:space="preserve"> </w:t>
      </w:r>
      <w:r>
        <w:rPr>
          <w:rFonts w:hint="eastAsia" w:ascii="宋体" w:hAnsi="宋体" w:eastAsia="宋体"/>
          <w:szCs w:val="22"/>
        </w:rPr>
        <w:t>酒店早餐后，</w:t>
      </w:r>
      <w:r>
        <w:rPr>
          <w:rFonts w:hint="eastAsia" w:asciiTheme="minorEastAsia" w:hAnsiTheme="minorEastAsia" w:eastAsiaTheme="minorEastAsia" w:cstheme="minorEastAsia"/>
          <w:sz w:val="21"/>
          <w:szCs w:val="21"/>
          <w:lang w:val="zh-CN" w:eastAsia="zh-CN" w:bidi="zh-CN"/>
        </w:rPr>
        <w:t>全天自由活动，后办理退房前往广州南乘坐动车返程。（提示：有想在广州全天自由活动的旅客可自行前往广州市区根据返程时间自行抵达广州南站。）</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632" w:firstLineChars="300"/>
        <w:jc w:val="both"/>
        <w:textAlignment w:val="auto"/>
        <w:outlineLvl w:val="9"/>
        <w:rPr>
          <w:rFonts w:hint="eastAsia" w:ascii="黑体" w:hAnsi="黑体" w:eastAsia="黑体" w:cs="黑体"/>
          <w:b/>
          <w:color w:val="800000"/>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eastAsia" w:ascii="黑体" w:hAnsi="黑体" w:eastAsia="黑体" w:cs="黑体"/>
          <w:b/>
          <w:color w:val="800000"/>
          <w:sz w:val="28"/>
          <w:szCs w:val="28"/>
          <w:lang w:eastAsia="zh-CN"/>
        </w:rPr>
      </w:pPr>
      <w:r>
        <w:rPr>
          <w:rFonts w:hint="eastAsia" w:ascii="黑体" w:hAnsi="黑体" w:eastAsia="黑体" w:cs="黑体"/>
          <w:b/>
          <w:color w:val="800000"/>
          <w:sz w:val="28"/>
          <w:szCs w:val="28"/>
        </w:rPr>
        <w:t>返程时间参考：广州南--各地约1</w:t>
      </w:r>
      <w:r>
        <w:rPr>
          <w:rFonts w:hint="eastAsia" w:ascii="黑体" w:hAnsi="黑体" w:eastAsia="黑体" w:cs="黑体"/>
          <w:b/>
          <w:color w:val="800000"/>
          <w:sz w:val="28"/>
          <w:szCs w:val="28"/>
          <w:lang w:val="en-US" w:eastAsia="zh-CN"/>
        </w:rPr>
        <w:t>5:00</w:t>
      </w:r>
      <w:r>
        <w:rPr>
          <w:rFonts w:hint="eastAsia" w:ascii="黑体" w:hAnsi="黑体" w:eastAsia="黑体" w:cs="黑体"/>
          <w:b/>
          <w:color w:val="800000"/>
          <w:sz w:val="28"/>
          <w:szCs w:val="28"/>
          <w:lang w:eastAsia="zh-CN"/>
        </w:rPr>
        <w:t>后</w:t>
      </w:r>
      <w:r>
        <w:rPr>
          <w:rFonts w:hint="eastAsia" w:ascii="黑体" w:hAnsi="黑体" w:eastAsia="黑体" w:cs="黑体"/>
          <w:b/>
          <w:color w:val="800000"/>
          <w:sz w:val="28"/>
          <w:szCs w:val="28"/>
        </w:rPr>
        <w:t>的动</w:t>
      </w:r>
      <w:r>
        <w:rPr>
          <w:rFonts w:hint="eastAsia" w:ascii="黑体" w:hAnsi="黑体" w:eastAsia="黑体" w:cs="黑体"/>
          <w:b/>
          <w:color w:val="800000"/>
          <w:sz w:val="28"/>
          <w:szCs w:val="28"/>
          <w:lang w:eastAsia="zh-CN"/>
        </w:rPr>
        <w:t>车，广西各地散团</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eastAsia" w:ascii="黑体" w:hAnsi="黑体" w:eastAsia="黑体" w:cs="黑体"/>
          <w:b/>
          <w:color w:val="800000"/>
          <w:sz w:val="28"/>
          <w:szCs w:val="28"/>
          <w:lang w:eastAsia="zh-CN"/>
        </w:rPr>
      </w:pPr>
    </w:p>
    <w:tbl>
      <w:tblPr>
        <w:tblStyle w:val="9"/>
        <w:tblW w:w="10188" w:type="dxa"/>
        <w:tblInd w:w="2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14"/>
        <w:gridCol w:w="2211"/>
        <w:gridCol w:w="2779"/>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0" w:hRule="atLeast"/>
        </w:trPr>
        <w:tc>
          <w:tcPr>
            <w:tcW w:w="2614" w:type="dxa"/>
            <w:shd w:val="clear" w:color="auto" w:fill="E6E6E6"/>
          </w:tcPr>
          <w:p>
            <w:pPr>
              <w:pStyle w:val="14"/>
              <w:spacing w:before="81" w:line="298" w:lineRule="exact"/>
              <w:ind w:left="109"/>
              <w:rPr>
                <w:rFonts w:hint="eastAsia" w:eastAsia="微软雅黑"/>
                <w:sz w:val="18"/>
                <w:lang w:val="en-US" w:eastAsia="zh-CN"/>
              </w:rPr>
            </w:pPr>
            <w:r>
              <w:rPr>
                <w:sz w:val="18"/>
              </w:rPr>
              <w:t>早餐：</w:t>
            </w:r>
            <w:r>
              <w:rPr>
                <w:rFonts w:hint="eastAsia"/>
                <w:sz w:val="18"/>
                <w:lang w:eastAsia="zh-CN"/>
              </w:rPr>
              <w:t>自助早餐</w:t>
            </w:r>
          </w:p>
        </w:tc>
        <w:tc>
          <w:tcPr>
            <w:tcW w:w="2211" w:type="dxa"/>
            <w:shd w:val="clear" w:color="auto" w:fill="F3F3F3"/>
          </w:tcPr>
          <w:p>
            <w:pPr>
              <w:pStyle w:val="14"/>
              <w:spacing w:before="81" w:line="298" w:lineRule="exact"/>
              <w:ind w:left="104"/>
              <w:rPr>
                <w:rFonts w:hint="eastAsia" w:eastAsia="微软雅黑"/>
                <w:sz w:val="18"/>
                <w:lang w:val="en-US" w:eastAsia="zh-CN"/>
              </w:rPr>
            </w:pPr>
            <w:r>
              <w:rPr>
                <w:sz w:val="18"/>
              </w:rPr>
              <w:t>中餐：</w:t>
            </w:r>
            <w:r>
              <w:rPr>
                <w:rFonts w:hint="eastAsia"/>
                <w:sz w:val="18"/>
                <w:szCs w:val="18"/>
                <w:lang w:eastAsia="zh-CN"/>
              </w:rPr>
              <w:t>无</w:t>
            </w:r>
          </w:p>
        </w:tc>
        <w:tc>
          <w:tcPr>
            <w:tcW w:w="2779" w:type="dxa"/>
            <w:shd w:val="clear" w:color="auto" w:fill="E6E6E6"/>
          </w:tcPr>
          <w:p>
            <w:pPr>
              <w:pStyle w:val="14"/>
              <w:spacing w:before="81" w:line="298" w:lineRule="exact"/>
              <w:ind w:left="106"/>
              <w:rPr>
                <w:rFonts w:hint="eastAsia" w:eastAsia="微软雅黑"/>
                <w:sz w:val="18"/>
                <w:lang w:val="en-US" w:eastAsia="zh-CN"/>
              </w:rPr>
            </w:pPr>
            <w:r>
              <w:rPr>
                <w:sz w:val="18"/>
              </w:rPr>
              <w:t>晚餐：</w:t>
            </w:r>
            <w:r>
              <w:rPr>
                <w:rFonts w:hint="eastAsia"/>
                <w:sz w:val="18"/>
                <w:szCs w:val="18"/>
                <w:lang w:eastAsia="zh-CN"/>
              </w:rPr>
              <w:t>无</w:t>
            </w:r>
          </w:p>
        </w:tc>
        <w:tc>
          <w:tcPr>
            <w:tcW w:w="2584" w:type="dxa"/>
            <w:shd w:val="clear" w:color="auto" w:fill="F3F3F3"/>
          </w:tcPr>
          <w:p>
            <w:pPr>
              <w:pStyle w:val="14"/>
              <w:spacing w:before="81" w:line="298" w:lineRule="exact"/>
              <w:ind w:left="108"/>
              <w:rPr>
                <w:rFonts w:hint="eastAsia" w:eastAsia="微软雅黑"/>
                <w:sz w:val="18"/>
                <w:lang w:val="en-US" w:eastAsia="zh-CN"/>
              </w:rPr>
            </w:pPr>
            <w:r>
              <w:rPr>
                <w:sz w:val="18"/>
              </w:rPr>
              <w:t>住宿：</w:t>
            </w:r>
            <w:r>
              <w:rPr>
                <w:rFonts w:hint="eastAsia"/>
                <w:sz w:val="18"/>
                <w:lang w:eastAsia="zh-CN"/>
              </w:rPr>
              <w:t>温馨的家</w:t>
            </w:r>
          </w:p>
        </w:tc>
      </w:tr>
    </w:tbl>
    <w:p>
      <w:pPr>
        <w:pStyle w:val="4"/>
        <w:spacing w:before="17"/>
        <w:rPr>
          <w:sz w:val="20"/>
        </w:rPr>
      </w:pPr>
    </w:p>
    <w:p>
      <w:pPr>
        <w:pStyle w:val="4"/>
        <w:spacing w:before="11"/>
        <w:rPr>
          <w:rFonts w:hint="eastAsia" w:ascii="宋体" w:hAnsi="宋体" w:eastAsia="宋体" w:cs="宋体"/>
          <w:b/>
          <w:color w:val="FF0000"/>
          <w:sz w:val="21"/>
          <w:szCs w:val="21"/>
          <w:lang w:eastAsia="zh-CN"/>
        </w:rPr>
      </w:pPr>
      <w:r>
        <w:rPr>
          <w:rFonts w:hint="eastAsia" w:ascii="宋体" w:hAnsi="宋体" w:eastAsia="宋体" w:cs="宋体"/>
          <w:b/>
          <w:color w:val="FF0000"/>
          <w:sz w:val="21"/>
          <w:szCs w:val="21"/>
        </w:rPr>
        <w:t>注：在实际旅游的过程中,导游可在不减少行程景点的前提下根据实际情况调准行程景点的顺序</w:t>
      </w:r>
      <w:r>
        <w:rPr>
          <w:rFonts w:hint="eastAsia" w:ascii="宋体" w:hAnsi="宋体" w:eastAsia="宋体" w:cs="宋体"/>
          <w:b/>
          <w:color w:val="FF0000"/>
          <w:sz w:val="21"/>
          <w:szCs w:val="21"/>
          <w:lang w:eastAsia="zh-CN"/>
        </w:rPr>
        <w:t>。</w:t>
      </w:r>
    </w:p>
    <w:p>
      <w:pPr>
        <w:pStyle w:val="4"/>
        <w:spacing w:before="11"/>
        <w:rPr>
          <w:sz w:val="23"/>
        </w:rPr>
      </w:pPr>
      <w:r>
        <mc:AlternateContent>
          <mc:Choice Requires="wpg">
            <w:drawing>
              <wp:anchor distT="0" distB="0" distL="114300" distR="114300" simplePos="0" relativeHeight="503315456" behindDoc="1" locked="0" layoutInCell="1" allowOverlap="1">
                <wp:simplePos x="0" y="0"/>
                <wp:positionH relativeFrom="page">
                  <wp:posOffset>541655</wp:posOffset>
                </wp:positionH>
                <wp:positionV relativeFrom="paragraph">
                  <wp:posOffset>300355</wp:posOffset>
                </wp:positionV>
                <wp:extent cx="6454140" cy="257175"/>
                <wp:effectExtent l="0" t="0" r="3810" b="9525"/>
                <wp:wrapTopAndBottom/>
                <wp:docPr id="13" name="组合 6"/>
                <wp:cNvGraphicFramePr/>
                <a:graphic xmlns:a="http://schemas.openxmlformats.org/drawingml/2006/main">
                  <a:graphicData uri="http://schemas.microsoft.com/office/word/2010/wordprocessingGroup">
                    <wpg:wgp>
                      <wpg:cNvGrpSpPr/>
                      <wpg:grpSpPr>
                        <a:xfrm>
                          <a:off x="0" y="0"/>
                          <a:ext cx="6454140" cy="257175"/>
                          <a:chOff x="853" y="473"/>
                          <a:chExt cx="10164" cy="405"/>
                        </a:xfrm>
                      </wpg:grpSpPr>
                      <wps:wsp>
                        <wps:cNvPr id="10" name="矩形 7"/>
                        <wps:cNvSpPr/>
                        <wps:spPr>
                          <a:xfrm>
                            <a:off x="853" y="473"/>
                            <a:ext cx="1265" cy="405"/>
                          </a:xfrm>
                          <a:prstGeom prst="rect">
                            <a:avLst/>
                          </a:prstGeom>
                          <a:solidFill>
                            <a:srgbClr val="8A66B1"/>
                          </a:solidFill>
                          <a:ln>
                            <a:noFill/>
                          </a:ln>
                        </wps:spPr>
                        <wps:bodyPr upright="1"/>
                      </wps:wsp>
                      <wps:wsp>
                        <wps:cNvPr id="11" name="矩形 8"/>
                        <wps:cNvSpPr/>
                        <wps:spPr>
                          <a:xfrm>
                            <a:off x="2113" y="473"/>
                            <a:ext cx="8904" cy="405"/>
                          </a:xfrm>
                          <a:prstGeom prst="rect">
                            <a:avLst/>
                          </a:prstGeom>
                          <a:solidFill>
                            <a:srgbClr val="F3F3F3"/>
                          </a:solidFill>
                          <a:ln>
                            <a:noFill/>
                          </a:ln>
                        </wps:spPr>
                        <wps:bodyPr upright="1"/>
                      </wps:wsp>
                      <wps:wsp>
                        <wps:cNvPr id="12" name="文本框 9"/>
                        <wps:cNvSpPr txBox="1"/>
                        <wps:spPr>
                          <a:xfrm>
                            <a:off x="853" y="473"/>
                            <a:ext cx="1265" cy="405"/>
                          </a:xfrm>
                          <a:prstGeom prst="rect">
                            <a:avLst/>
                          </a:prstGeom>
                          <a:solidFill>
                            <a:srgbClr val="8A66B1"/>
                          </a:solidFill>
                          <a:ln>
                            <a:noFill/>
                          </a:ln>
                        </wps:spPr>
                        <wps:txbx>
                          <w:txbxContent>
                            <w:p>
                              <w:pPr>
                                <w:spacing w:before="44" w:line="360" w:lineRule="exact"/>
                                <w:ind w:left="109" w:right="0" w:firstLine="0"/>
                                <w:jc w:val="left"/>
                                <w:rPr>
                                  <w:b/>
                                  <w:sz w:val="21"/>
                                </w:rPr>
                              </w:pPr>
                              <w:r>
                                <w:rPr>
                                  <w:rFonts w:hint="eastAsia"/>
                                  <w:b/>
                                  <w:color w:val="FFFFFF"/>
                                  <w:sz w:val="21"/>
                                  <w:lang w:eastAsia="zh-CN"/>
                                </w:rPr>
                                <w:t>接待标准</w:t>
                              </w:r>
                              <w:r>
                                <w:rPr>
                                  <w:b/>
                                  <w:color w:val="FFFFFF"/>
                                  <w:sz w:val="21"/>
                                </w:rPr>
                                <w:t>：</w:t>
                              </w:r>
                            </w:p>
                          </w:txbxContent>
                        </wps:txbx>
                        <wps:bodyPr lIns="0" tIns="0" rIns="0" bIns="0" upright="1"/>
                      </wps:wsp>
                    </wpg:wgp>
                  </a:graphicData>
                </a:graphic>
              </wp:anchor>
            </w:drawing>
          </mc:Choice>
          <mc:Fallback>
            <w:pict>
              <v:group id="组合 6" o:spid="_x0000_s1026" o:spt="203" style="position:absolute;left:0pt;margin-left:42.65pt;margin-top:23.65pt;height:20.25pt;width:508.2pt;mso-position-horizontal-relative:page;mso-wrap-distance-bottom:0pt;mso-wrap-distance-top:0pt;z-index:-1024;mso-width-relative:page;mso-height-relative:page;" coordorigin="853,473" coordsize="10164,405" o:gfxdata="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XugUd2AAAAAkBAAAPAAAAAAAAAAEAIAAAACIAAABkcnMvZG93bnJl&#10;di54bWxQSwECFAAUAAAACACHTuJAjPAZim8CAAB8BwAADgAAAAAAAAABACAAAAAnAQAAZHJzL2Uy&#10;b0RvYy54bWxQSwUGAAAAAAYABgBZAQAACAYAAAAA&#10;">
                <o:lock v:ext="edit" aspectratio="f"/>
                <v:rect id="矩形 7" o:spid="_x0000_s1026" o:spt="1" style="position:absolute;left:853;top:473;height:405;width:1265;" fillcolor="#8A66B1" filled="t" stroked="f" coordsize="21600,21600" o:gfxdata="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0pa7L4A&#10;AADbAAAADwAAAAAAAAABACAAAAAiAAAAZHJzL2Rvd25yZXYueG1sUEsBAhQAFAAAAAgAh07iQDMv&#10;BZ47AAAAOQAAABAAAAAAAAAAAQAgAAAADQEAAGRycy9zaGFwZXhtbC54bWxQSwUGAAAAAAYABgBb&#10;AQAAtwMAAAAA&#10;">
                  <v:fill on="t" focussize="0,0"/>
                  <v:stroke on="f"/>
                  <v:imagedata o:title=""/>
                  <o:lock v:ext="edit" aspectratio="f"/>
                </v:rect>
                <v:rect id="矩形 8" o:spid="_x0000_s1026" o:spt="1" style="position:absolute;left:2113;top:473;height:405;width:8904;" fillcolor="#F3F3F3" filled="t" stroked="f" coordsize="21600,21600" o:gfxdata="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cpAAW5AAAA2wAA&#10;AA8AAAAAAAAAAQAgAAAAIgAAAGRycy9kb3ducmV2LnhtbFBLAQIUABQAAAAIAIdO4kAzLwWeOwAA&#10;ADkAAAAQAAAAAAAAAAEAIAAAAAgBAABkcnMvc2hhcGV4bWwueG1sUEsFBgAAAAAGAAYAWwEAALID&#10;AAAAAA==&#10;">
                  <v:fill on="t" focussize="0,0"/>
                  <v:stroke on="f"/>
                  <v:imagedata o:title=""/>
                  <o:lock v:ext="edit" aspectratio="f"/>
                </v:rect>
                <v:shape id="文本框 9" o:spid="_x0000_s1026" o:spt="202" type="#_x0000_t202" style="position:absolute;left:853;top:473;height:405;width:1265;" fillcolor="#8A66B1" filled="t" stroked="f" coordsize="21600,21600" o:gfxdata="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BjJxugAAANs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spacing w:before="44" w:line="360" w:lineRule="exact"/>
                          <w:ind w:left="109" w:right="0" w:firstLine="0"/>
                          <w:jc w:val="left"/>
                          <w:rPr>
                            <w:b/>
                            <w:sz w:val="21"/>
                          </w:rPr>
                        </w:pPr>
                        <w:r>
                          <w:rPr>
                            <w:rFonts w:hint="eastAsia"/>
                            <w:b/>
                            <w:color w:val="FFFFFF"/>
                            <w:sz w:val="21"/>
                            <w:lang w:eastAsia="zh-CN"/>
                          </w:rPr>
                          <w:t>接待标准</w:t>
                        </w:r>
                        <w:r>
                          <w:rPr>
                            <w:b/>
                            <w:color w:val="FFFFFF"/>
                            <w:sz w:val="21"/>
                          </w:rPr>
                          <w:t>：</w:t>
                        </w:r>
                      </w:p>
                    </w:txbxContent>
                  </v:textbox>
                </v:shape>
                <w10:wrap type="topAndBottom"/>
              </v:group>
            </w:pict>
          </mc:Fallback>
        </mc:AlternateContent>
      </w:r>
    </w:p>
    <w:p>
      <w:pPr>
        <w:pStyle w:val="4"/>
        <w:spacing w:before="1"/>
        <w:jc w:val="both"/>
        <w:rPr>
          <w:sz w:val="16"/>
        </w:rPr>
      </w:pPr>
    </w:p>
    <w:p>
      <w:pPr>
        <w:keepNext w:val="0"/>
        <w:keepLines w:val="0"/>
        <w:pageBreakBefore w:val="0"/>
        <w:widowControl w:val="0"/>
        <w:kinsoku/>
        <w:wordWrap/>
        <w:overflowPunct/>
        <w:topLinePunct w:val="0"/>
        <w:autoSpaceDE/>
        <w:autoSpaceDN/>
        <w:bidi w:val="0"/>
        <w:adjustRightInd/>
        <w:snapToGrid/>
        <w:spacing w:line="340" w:lineRule="exact"/>
        <w:jc w:val="both"/>
        <w:textAlignment w:val="auto"/>
        <w:outlineLvl w:val="9"/>
        <w:rPr>
          <w:rFonts w:hint="eastAsia" w:ascii="宋体" w:hAnsi="宋体" w:eastAsia="宋体" w:cs="宋体"/>
          <w:sz w:val="21"/>
          <w:szCs w:val="21"/>
        </w:rPr>
      </w:pPr>
      <w:r>
        <w:rPr>
          <w:rFonts w:hint="eastAsia" w:ascii="宋体" w:hAnsi="宋体" w:eastAsia="宋体" w:cs="宋体"/>
          <w:b/>
          <w:sz w:val="21"/>
          <w:szCs w:val="21"/>
          <w:lang w:eastAsia="zh-CN"/>
        </w:rPr>
        <w:t>交通</w:t>
      </w:r>
      <w:r>
        <w:rPr>
          <w:rFonts w:hint="eastAsia" w:ascii="宋体" w:hAnsi="宋体" w:eastAsia="宋体" w:cs="宋体"/>
          <w:b/>
          <w:sz w:val="21"/>
          <w:szCs w:val="21"/>
        </w:rPr>
        <w:t>：</w:t>
      </w:r>
      <w:r>
        <w:rPr>
          <w:rFonts w:hint="eastAsia" w:ascii="宋体" w:hAnsi="宋体" w:eastAsia="宋体" w:cs="宋体"/>
          <w:b w:val="0"/>
          <w:bCs/>
          <w:sz w:val="21"/>
          <w:szCs w:val="21"/>
          <w:lang w:eastAsia="zh-CN"/>
        </w:rPr>
        <w:t>广西各地</w:t>
      </w:r>
      <w:r>
        <w:rPr>
          <w:rFonts w:hint="eastAsia" w:ascii="宋体" w:hAnsi="宋体" w:eastAsia="宋体" w:cs="宋体"/>
          <w:sz w:val="21"/>
          <w:szCs w:val="21"/>
          <w:lang w:eastAsia="zh-CN"/>
        </w:rPr>
        <w:t>动车广州南往返二等座、</w:t>
      </w:r>
      <w:r>
        <w:rPr>
          <w:rFonts w:hint="eastAsia" w:ascii="宋体" w:hAnsi="宋体" w:eastAsia="宋体" w:cs="宋体"/>
          <w:sz w:val="21"/>
          <w:szCs w:val="21"/>
        </w:rPr>
        <w:t>当地行程用车（按实际人数安排5-53座车，保证每人一正座）；</w:t>
      </w:r>
    </w:p>
    <w:p>
      <w:pPr>
        <w:keepNext w:val="0"/>
        <w:keepLines w:val="0"/>
        <w:pageBreakBefore w:val="0"/>
        <w:widowControl w:val="0"/>
        <w:kinsoku/>
        <w:wordWrap/>
        <w:overflowPunct/>
        <w:topLinePunct w:val="0"/>
        <w:autoSpaceDE/>
        <w:autoSpaceDN/>
        <w:bidi w:val="0"/>
        <w:adjustRightInd/>
        <w:snapToGrid/>
        <w:spacing w:line="340" w:lineRule="exact"/>
        <w:ind w:right="-147" w:rightChars="-67"/>
        <w:jc w:val="both"/>
        <w:textAlignment w:val="auto"/>
        <w:outlineLvl w:val="9"/>
        <w:rPr>
          <w:rFonts w:hint="eastAsia" w:ascii="宋体" w:hAnsi="宋体" w:cs="宋体"/>
          <w:color w:val="000000"/>
          <w:szCs w:val="21"/>
          <w:lang w:eastAsia="zh-CN"/>
        </w:rPr>
      </w:pPr>
      <w:r>
        <w:rPr>
          <w:rFonts w:hint="eastAsia" w:ascii="宋体" w:hAnsi="宋体" w:eastAsia="宋体" w:cs="宋体"/>
          <w:b/>
          <w:sz w:val="21"/>
          <w:szCs w:val="21"/>
        </w:rPr>
        <w:t>门票：</w:t>
      </w:r>
      <w:r>
        <w:rPr>
          <w:rFonts w:hint="eastAsia" w:ascii="宋体" w:hAnsi="宋体" w:cs="宋体"/>
          <w:color w:val="000000"/>
          <w:szCs w:val="21"/>
        </w:rPr>
        <w:t>所列行程中的第一道大门票（标记需要自理的门票项目除外，园中园小门票不含</w:t>
      </w:r>
      <w:r>
        <w:rPr>
          <w:rFonts w:hint="eastAsia" w:ascii="宋体" w:hAnsi="宋体" w:cs="宋体"/>
          <w:color w:val="000000"/>
          <w:szCs w:val="21"/>
          <w:lang w:eastAsia="zh-CN"/>
        </w:rPr>
        <w:t>）；</w:t>
      </w:r>
    </w:p>
    <w:p>
      <w:pPr>
        <w:jc w:val="both"/>
        <w:rPr>
          <w:rFonts w:hint="eastAsia" w:ascii="宋体" w:hAnsi="宋体" w:cs="宋体"/>
          <w:color w:val="000000"/>
          <w:szCs w:val="21"/>
          <w:highlight w:val="yellow"/>
          <w:lang w:val="en-US" w:eastAsia="zh-CN"/>
        </w:rPr>
      </w:pPr>
      <w:r>
        <w:rPr>
          <w:rFonts w:hint="eastAsia" w:ascii="宋体" w:hAnsi="宋体" w:eastAsia="宋体" w:cs="宋体"/>
          <w:b/>
          <w:sz w:val="21"/>
          <w:szCs w:val="21"/>
        </w:rPr>
        <w:t>住宿</w:t>
      </w:r>
      <w:r>
        <w:rPr>
          <w:rFonts w:hint="eastAsia" w:ascii="宋体" w:hAnsi="宋体" w:eastAsia="宋体" w:cs="宋体"/>
          <w:sz w:val="21"/>
          <w:szCs w:val="21"/>
          <w:lang w:eastAsia="zh-CN"/>
        </w:rPr>
        <w:t>：五晚当地商务型酒店住宿（南澳岛、巽寮湾特别安排入住海边酒店，房间每日每床含</w:t>
      </w:r>
      <w:r>
        <w:rPr>
          <w:rFonts w:hint="eastAsia" w:ascii="宋体" w:hAnsi="宋体" w:eastAsia="宋体" w:cs="宋体"/>
          <w:sz w:val="21"/>
          <w:szCs w:val="21"/>
          <w:lang w:val="en-US" w:eastAsia="zh-CN"/>
        </w:rPr>
        <w:t>1份</w:t>
      </w:r>
      <w:r>
        <w:rPr>
          <w:rFonts w:hint="eastAsia" w:ascii="宋体" w:hAnsi="宋体" w:eastAsia="宋体" w:cs="宋体"/>
          <w:sz w:val="21"/>
          <w:szCs w:val="21"/>
          <w:lang w:eastAsia="zh-CN"/>
        </w:rPr>
        <w:t>早餐；儿童不含床位不早，产生自理；如需要补退房差，</w:t>
      </w:r>
      <w:r>
        <w:rPr>
          <w:rFonts w:hint="eastAsia" w:ascii="宋体" w:hAnsi="宋体" w:eastAsia="宋体" w:cs="宋体"/>
          <w:sz w:val="21"/>
          <w:szCs w:val="21"/>
          <w:highlight w:val="yellow"/>
          <w:lang w:eastAsia="zh-CN"/>
        </w:rPr>
        <w:t>房差</w:t>
      </w:r>
      <w:r>
        <w:rPr>
          <w:rFonts w:hint="eastAsia" w:ascii="宋体" w:hAnsi="宋体" w:eastAsia="宋体" w:cs="宋体"/>
          <w:sz w:val="21"/>
          <w:szCs w:val="21"/>
          <w:highlight w:val="yellow"/>
          <w:lang w:val="en-US" w:eastAsia="zh-CN"/>
        </w:rPr>
        <w:t>900元/人；）</w:t>
      </w:r>
    </w:p>
    <w:p>
      <w:pPr>
        <w:keepNext w:val="0"/>
        <w:keepLines w:val="0"/>
        <w:pageBreakBefore w:val="0"/>
        <w:widowControl w:val="0"/>
        <w:kinsoku/>
        <w:wordWrap/>
        <w:overflowPunct/>
        <w:topLinePunct w:val="0"/>
        <w:autoSpaceDE/>
        <w:autoSpaceDN/>
        <w:bidi w:val="0"/>
        <w:adjustRightInd/>
        <w:snapToGrid/>
        <w:spacing w:line="340" w:lineRule="exact"/>
        <w:ind w:right="-147" w:rightChars="-67"/>
        <w:jc w:val="both"/>
        <w:textAlignment w:val="auto"/>
        <w:outlineLvl w:val="9"/>
        <w:rPr>
          <w:rFonts w:hint="eastAsia" w:ascii="宋体" w:hAnsi="宋体" w:cs="宋体"/>
          <w:b/>
          <w:bCs/>
          <w:color w:val="auto"/>
          <w:sz w:val="21"/>
          <w:szCs w:val="20"/>
          <w:lang w:val="en-US" w:eastAsia="zh-CN"/>
        </w:rPr>
      </w:pPr>
      <w:r>
        <w:rPr>
          <w:rFonts w:hint="eastAsia" w:ascii="宋体" w:hAnsi="宋体" w:cs="宋体"/>
          <w:b/>
          <w:bCs/>
          <w:color w:val="auto"/>
          <w:sz w:val="21"/>
          <w:szCs w:val="20"/>
          <w:lang w:val="en-US" w:eastAsia="zh-CN"/>
        </w:rPr>
        <w:t>参考酒店：</w:t>
      </w:r>
    </w:p>
    <w:p>
      <w:pPr>
        <w:keepNext w:val="0"/>
        <w:keepLines w:val="0"/>
        <w:pageBreakBefore w:val="0"/>
        <w:kinsoku/>
        <w:wordWrap/>
        <w:overflowPunct/>
        <w:topLinePunct w:val="0"/>
        <w:autoSpaceDE/>
        <w:autoSpaceDN/>
        <w:bidi w:val="0"/>
        <w:adjustRightInd/>
        <w:snapToGrid/>
        <w:spacing w:line="360" w:lineRule="exact"/>
        <w:ind w:right="-147" w:rightChars="-67"/>
        <w:jc w:val="both"/>
        <w:textAlignment w:val="auto"/>
        <w:outlineLvl w:val="9"/>
        <w:rPr>
          <w:rFonts w:hint="eastAsia" w:ascii="宋体" w:hAnsi="宋体" w:eastAsia="宋体" w:cs="宋体"/>
          <w:sz w:val="21"/>
          <w:szCs w:val="21"/>
          <w:lang w:eastAsia="zh-CN"/>
        </w:rPr>
      </w:pPr>
      <w:bookmarkStart w:id="2" w:name="_GoBack"/>
      <w:r>
        <w:rPr>
          <w:rFonts w:hint="eastAsia" w:ascii="宋体" w:hAnsi="宋体" w:eastAsia="宋体" w:cs="宋体"/>
          <w:sz w:val="21"/>
          <w:szCs w:val="21"/>
          <w:lang w:eastAsia="zh-CN"/>
        </w:rPr>
        <w:t>广州酒店：帝豪酒店、柏曼酒店、维也纳酒店、宜必思尚品酒店、荟朋酒店、逸云酒店等同档次酒店</w:t>
      </w:r>
    </w:p>
    <w:p>
      <w:pPr>
        <w:keepNext w:val="0"/>
        <w:keepLines w:val="0"/>
        <w:pageBreakBefore w:val="0"/>
        <w:kinsoku/>
        <w:wordWrap/>
        <w:overflowPunct/>
        <w:topLinePunct w:val="0"/>
        <w:autoSpaceDE/>
        <w:autoSpaceDN/>
        <w:bidi w:val="0"/>
        <w:adjustRightInd/>
        <w:snapToGrid/>
        <w:spacing w:line="360" w:lineRule="exact"/>
        <w:ind w:right="-147" w:rightChars="-67"/>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珠海酒店：汇昌大酒店、华羽民富、加生活、铂联欧曼、亚馨商务、海景酒店、和悦航空等同档次酒店</w:t>
      </w:r>
    </w:p>
    <w:p>
      <w:pPr>
        <w:keepNext w:val="0"/>
        <w:keepLines w:val="0"/>
        <w:pageBreakBefore w:val="0"/>
        <w:kinsoku/>
        <w:wordWrap/>
        <w:overflowPunct/>
        <w:topLinePunct w:val="0"/>
        <w:autoSpaceDE/>
        <w:autoSpaceDN/>
        <w:bidi w:val="0"/>
        <w:adjustRightInd/>
        <w:snapToGrid/>
        <w:spacing w:line="360" w:lineRule="exact"/>
        <w:ind w:right="-147" w:rightChars="-67"/>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潮汕酒店：环洋东方、柏丽艾尚酒店、金乐酒店、花园宾馆、潮州金信酒店、橙堡酒店等同档次酒店</w:t>
      </w:r>
    </w:p>
    <w:p>
      <w:pPr>
        <w:keepNext w:val="0"/>
        <w:keepLines w:val="0"/>
        <w:pageBreakBefore w:val="0"/>
        <w:kinsoku/>
        <w:wordWrap/>
        <w:overflowPunct/>
        <w:topLinePunct w:val="0"/>
        <w:autoSpaceDE/>
        <w:autoSpaceDN/>
        <w:bidi w:val="0"/>
        <w:adjustRightInd/>
        <w:snapToGrid/>
        <w:spacing w:line="360" w:lineRule="exact"/>
        <w:ind w:right="-147" w:rightChars="-67"/>
        <w:jc w:val="both"/>
        <w:textAlignment w:val="auto"/>
        <w:outlineLvl w:val="9"/>
        <w:rPr>
          <w:rFonts w:hint="eastAsia" w:ascii="宋体" w:hAnsi="宋体" w:eastAsia="宋体" w:cs="宋体"/>
          <w:sz w:val="21"/>
          <w:szCs w:val="21"/>
          <w:lang w:eastAsia="zh-CN"/>
        </w:rPr>
      </w:pPr>
      <w:r>
        <w:rPr>
          <w:rFonts w:hint="eastAsia" w:ascii="宋体" w:hAnsi="宋体" w:eastAsia="宋体" w:cs="宋体"/>
          <w:sz w:val="21"/>
          <w:szCs w:val="21"/>
          <w:lang w:eastAsia="zh-CN"/>
        </w:rPr>
        <w:t>巽寮湾酒店：仟玺酒店、海公园系列酒店、中航系列酒店、全季酒店等同档次酒店</w:t>
      </w:r>
    </w:p>
    <w:p>
      <w:pPr>
        <w:keepNext w:val="0"/>
        <w:keepLines w:val="0"/>
        <w:pageBreakBefore w:val="0"/>
        <w:kinsoku/>
        <w:wordWrap/>
        <w:overflowPunct/>
        <w:topLinePunct w:val="0"/>
        <w:autoSpaceDE/>
        <w:autoSpaceDN/>
        <w:bidi w:val="0"/>
        <w:adjustRightInd/>
        <w:snapToGrid/>
        <w:spacing w:line="360" w:lineRule="exact"/>
        <w:ind w:right="-147" w:rightChars="-67"/>
        <w:jc w:val="both"/>
        <w:textAlignment w:val="auto"/>
        <w:outlineLvl w:val="9"/>
        <w:rPr>
          <w:rFonts w:hint="default" w:ascii="宋体" w:hAnsi="宋体" w:eastAsia="宋体" w:cs="宋体"/>
          <w:sz w:val="21"/>
          <w:szCs w:val="21"/>
          <w:lang w:val="en-US" w:eastAsia="zh-CN"/>
        </w:rPr>
      </w:pPr>
      <w:r>
        <w:rPr>
          <w:rFonts w:hint="eastAsia" w:ascii="宋体" w:hAnsi="宋体" w:eastAsia="宋体" w:cs="宋体"/>
          <w:sz w:val="21"/>
          <w:szCs w:val="21"/>
          <w:lang w:eastAsia="zh-CN"/>
        </w:rPr>
        <w:t>南澳岛酒店：南澳香湖湾酒店、海韵华轩酒店、世纪海景酒店、半岛假日酒店等同档次酒店；</w:t>
      </w:r>
    </w:p>
    <w:bookmarkEnd w:id="2"/>
    <w:p>
      <w:pPr>
        <w:rPr>
          <w:rFonts w:hint="eastAsia" w:ascii="宋体" w:hAnsi="宋体" w:eastAsia="宋体" w:cs="宋体"/>
          <w:color w:val="000000"/>
          <w:sz w:val="21"/>
          <w:szCs w:val="21"/>
          <w:lang w:val="en-US" w:eastAsia="zh-CN"/>
        </w:rPr>
      </w:pPr>
      <w:r>
        <w:rPr>
          <w:rFonts w:hint="eastAsia" w:ascii="宋体" w:hAnsi="宋体" w:eastAsia="宋体" w:cs="宋体"/>
          <w:b/>
          <w:sz w:val="21"/>
          <w:szCs w:val="21"/>
        </w:rPr>
        <w:t>用餐：</w:t>
      </w:r>
      <w:r>
        <w:rPr>
          <w:rFonts w:hint="eastAsia" w:ascii="宋体" w:hAnsi="宋体" w:eastAsia="宋体"/>
          <w:color w:val="000000"/>
          <w:sz w:val="21"/>
          <w:szCs w:val="21"/>
        </w:rPr>
        <w:t>全程</w:t>
      </w:r>
      <w:r>
        <w:rPr>
          <w:rFonts w:hint="eastAsia" w:ascii="宋体" w:hAnsi="宋体" w:eastAsia="宋体"/>
          <w:color w:val="000000"/>
          <w:sz w:val="21"/>
          <w:szCs w:val="21"/>
          <w:lang w:val="en-US" w:eastAsia="zh-CN"/>
        </w:rPr>
        <w:t>5</w:t>
      </w:r>
      <w:r>
        <w:rPr>
          <w:rFonts w:hint="eastAsia" w:ascii="宋体" w:hAnsi="宋体" w:eastAsia="宋体"/>
          <w:color w:val="000000"/>
          <w:sz w:val="21"/>
          <w:szCs w:val="21"/>
        </w:rPr>
        <w:t>早餐</w:t>
      </w:r>
      <w:r>
        <w:rPr>
          <w:rFonts w:hint="eastAsia" w:ascii="宋体" w:hAnsi="宋体" w:eastAsia="宋体"/>
          <w:color w:val="000000"/>
          <w:sz w:val="21"/>
          <w:szCs w:val="21"/>
          <w:lang w:val="en-US" w:eastAsia="zh-CN"/>
        </w:rPr>
        <w:t>7正餐</w:t>
      </w:r>
      <w:r>
        <w:rPr>
          <w:rFonts w:hint="eastAsia" w:ascii="宋体" w:hAnsi="宋体" w:eastAsia="宋体"/>
          <w:b/>
          <w:bCs/>
          <w:color w:val="000000"/>
          <w:sz w:val="21"/>
          <w:szCs w:val="21"/>
        </w:rPr>
        <w:t>（</w:t>
      </w:r>
      <w:r>
        <w:rPr>
          <w:rFonts w:hint="eastAsia" w:ascii="宋体" w:hAnsi="宋体" w:eastAsia="宋体" w:cs="宋体"/>
          <w:b/>
          <w:bCs/>
          <w:sz w:val="21"/>
          <w:szCs w:val="21"/>
          <w:lang w:eastAsia="zh-CN"/>
        </w:rPr>
        <w:t>早餐</w:t>
      </w:r>
      <w:r>
        <w:rPr>
          <w:rFonts w:hint="eastAsia" w:ascii="宋体" w:hAnsi="宋体" w:eastAsia="宋体" w:cs="宋体"/>
          <w:b/>
          <w:bCs/>
          <w:sz w:val="18"/>
          <w:szCs w:val="18"/>
          <w:lang w:eastAsia="zh-CN"/>
        </w:rPr>
        <w:t>为床位赠送，不占床者不含早餐，</w:t>
      </w:r>
      <w:r>
        <w:rPr>
          <w:rFonts w:hint="eastAsia" w:ascii="宋体" w:hAnsi="宋体" w:eastAsia="宋体" w:cs="宋体"/>
          <w:b/>
          <w:bCs/>
          <w:sz w:val="18"/>
          <w:szCs w:val="18"/>
          <w:lang w:val="en-US" w:eastAsia="zh-CN"/>
        </w:rPr>
        <w:t>3</w:t>
      </w:r>
      <w:r>
        <w:rPr>
          <w:rFonts w:hint="eastAsia" w:ascii="宋体" w:hAnsi="宋体" w:eastAsia="宋体" w:cs="宋体"/>
          <w:b/>
          <w:bCs/>
          <w:sz w:val="18"/>
          <w:szCs w:val="18"/>
          <w:lang w:eastAsia="zh-CN"/>
        </w:rPr>
        <w:t>正餐30元餐标、日日香40元餐标、潮式卤味40元餐标、粤式早茶40元餐标、牛肉火锅100元餐标、早餐为酒店包含的自助早餐，</w:t>
      </w:r>
      <w:r>
        <w:rPr>
          <w:rFonts w:hint="eastAsia" w:ascii="宋体" w:hAnsi="宋体" w:eastAsia="宋体" w:cs="宋体"/>
          <w:b/>
          <w:bCs/>
          <w:sz w:val="18"/>
          <w:szCs w:val="18"/>
          <w:lang w:val="en-US" w:eastAsia="zh-CN"/>
        </w:rPr>
        <w:t>不吃则无费用可退</w:t>
      </w:r>
      <w:r>
        <w:rPr>
          <w:rFonts w:hint="eastAsia" w:ascii="宋体" w:hAnsi="宋体" w:eastAsia="宋体" w:cs="宋体"/>
          <w:b/>
          <w:bCs/>
          <w:sz w:val="18"/>
          <w:szCs w:val="18"/>
          <w:lang w:eastAsia="zh-CN"/>
        </w:rPr>
        <w:t>）</w:t>
      </w:r>
      <w:r>
        <w:rPr>
          <w:rFonts w:hint="eastAsia" w:ascii="宋体" w:hAnsi="宋体" w:eastAsia="宋体"/>
          <w:b/>
          <w:bCs/>
          <w:color w:val="000000"/>
          <w:sz w:val="18"/>
          <w:szCs w:val="18"/>
          <w:lang w:eastAsia="zh-CN"/>
        </w:rPr>
        <w:t>；</w:t>
      </w:r>
    </w:p>
    <w:p>
      <w:pPr>
        <w:keepNext w:val="0"/>
        <w:keepLines w:val="0"/>
        <w:pageBreakBefore w:val="0"/>
        <w:widowControl w:val="0"/>
        <w:kinsoku/>
        <w:wordWrap/>
        <w:overflowPunct/>
        <w:topLinePunct w:val="0"/>
        <w:autoSpaceDE/>
        <w:autoSpaceDN/>
        <w:bidi w:val="0"/>
        <w:adjustRightInd/>
        <w:snapToGrid/>
        <w:spacing w:line="340" w:lineRule="exact"/>
        <w:ind w:right="-147" w:rightChars="-67"/>
        <w:jc w:val="both"/>
        <w:textAlignment w:val="auto"/>
        <w:outlineLvl w:val="9"/>
        <w:rPr>
          <w:rFonts w:hint="eastAsia" w:ascii="宋体" w:hAnsi="宋体" w:eastAsia="宋体" w:cs="宋体"/>
          <w:color w:val="000000"/>
          <w:sz w:val="21"/>
          <w:szCs w:val="21"/>
          <w:lang w:eastAsia="zh-CN"/>
        </w:rPr>
      </w:pPr>
      <w:r>
        <w:rPr>
          <w:rFonts w:hint="eastAsia" w:ascii="宋体" w:hAnsi="宋体" w:eastAsia="宋体" w:cs="宋体"/>
          <w:b/>
          <w:sz w:val="21"/>
          <w:szCs w:val="21"/>
        </w:rPr>
        <w:t>保险：</w:t>
      </w:r>
      <w:r>
        <w:rPr>
          <w:rFonts w:hint="eastAsia" w:ascii="宋体" w:hAnsi="宋体" w:eastAsia="宋体" w:cs="宋体"/>
          <w:color w:val="000000"/>
          <w:sz w:val="21"/>
          <w:szCs w:val="21"/>
        </w:rPr>
        <w:t>旅行社责任险（不含</w:t>
      </w:r>
      <w:r>
        <w:rPr>
          <w:rFonts w:hint="eastAsia" w:ascii="宋体" w:hAnsi="宋体" w:eastAsia="宋体" w:cs="宋体"/>
          <w:color w:val="000000"/>
          <w:sz w:val="21"/>
          <w:szCs w:val="21"/>
          <w:lang w:eastAsia="zh-CN"/>
        </w:rPr>
        <w:t>个人</w:t>
      </w:r>
      <w:r>
        <w:rPr>
          <w:rFonts w:hint="eastAsia" w:ascii="宋体" w:hAnsi="宋体" w:eastAsia="宋体" w:cs="宋体"/>
          <w:color w:val="000000"/>
          <w:sz w:val="21"/>
          <w:szCs w:val="21"/>
        </w:rPr>
        <w:t xml:space="preserve">意外险，建议旅客报名时委托旅行社自愿购买） </w:t>
      </w:r>
      <w:r>
        <w:rPr>
          <w:rFonts w:hint="eastAsia" w:ascii="宋体" w:hAnsi="宋体" w:eastAsia="宋体" w:cs="宋体"/>
          <w:color w:val="000000"/>
          <w:sz w:val="21"/>
          <w:szCs w:val="21"/>
          <w:lang w:eastAsia="zh-CN"/>
        </w:rPr>
        <w:t>；</w:t>
      </w:r>
    </w:p>
    <w:p>
      <w:pPr>
        <w:keepNext w:val="0"/>
        <w:keepLines w:val="0"/>
        <w:pageBreakBefore w:val="0"/>
        <w:kinsoku/>
        <w:wordWrap/>
        <w:overflowPunct/>
        <w:topLinePunct w:val="0"/>
        <w:autoSpaceDE/>
        <w:autoSpaceDN/>
        <w:bidi w:val="0"/>
        <w:adjustRightInd/>
        <w:snapToGrid/>
        <w:spacing w:line="360" w:lineRule="exact"/>
        <w:ind w:right="-147" w:rightChars="-67"/>
        <w:jc w:val="both"/>
        <w:textAlignment w:val="auto"/>
        <w:outlineLvl w:val="9"/>
        <w:rPr>
          <w:rFonts w:hint="default" w:ascii="宋体" w:hAnsi="宋体" w:eastAsia="宋体" w:cs="宋体"/>
          <w:color w:val="000000"/>
          <w:sz w:val="21"/>
          <w:szCs w:val="21"/>
          <w:lang w:val="en-US"/>
        </w:rPr>
      </w:pPr>
      <w:r>
        <w:rPr>
          <w:rFonts w:hint="eastAsia" w:ascii="宋体" w:hAnsi="宋体" w:eastAsia="宋体" w:cs="宋体"/>
          <w:b/>
          <w:sz w:val="21"/>
          <w:szCs w:val="21"/>
        </w:rPr>
        <w:t>服务</w:t>
      </w:r>
      <w:r>
        <w:rPr>
          <w:rFonts w:hint="eastAsia" w:ascii="宋体" w:hAnsi="宋体" w:eastAsia="宋体" w:cs="宋体"/>
          <w:b/>
          <w:sz w:val="21"/>
          <w:szCs w:val="21"/>
          <w:lang w:eastAsia="zh-CN"/>
        </w:rPr>
        <w:t>：</w:t>
      </w:r>
      <w:r>
        <w:rPr>
          <w:rFonts w:hint="eastAsia" w:ascii="宋体" w:hAnsi="宋体" w:eastAsia="宋体" w:cs="宋体"/>
          <w:b w:val="0"/>
          <w:bCs/>
          <w:sz w:val="21"/>
          <w:szCs w:val="21"/>
          <w:lang w:eastAsia="zh-CN"/>
        </w:rPr>
        <w:t>广西</w:t>
      </w:r>
      <w:r>
        <w:rPr>
          <w:rFonts w:hint="eastAsia" w:ascii="宋体" w:hAnsi="宋体" w:eastAsia="宋体" w:cs="宋体"/>
          <w:sz w:val="21"/>
          <w:szCs w:val="21"/>
          <w:lang w:eastAsia="zh-CN"/>
        </w:rPr>
        <w:t>全区出发，广州南起当地导游中文服务（</w:t>
      </w:r>
      <w:r>
        <w:rPr>
          <w:rFonts w:hint="eastAsia" w:ascii="宋体" w:hAnsi="宋体" w:eastAsia="宋体" w:cs="宋体"/>
          <w:sz w:val="21"/>
          <w:szCs w:val="21"/>
          <w:lang w:val="en-US" w:eastAsia="zh-CN"/>
        </w:rPr>
        <w:t>10人以下安排工作人员提供基本旅游服务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30元/人</w:t>
      </w:r>
    </w:p>
    <w:p>
      <w:pPr>
        <w:keepNext w:val="0"/>
        <w:keepLines w:val="0"/>
        <w:pageBreakBefore w:val="0"/>
        <w:widowControl w:val="0"/>
        <w:numPr>
          <w:ilvl w:val="0"/>
          <w:numId w:val="2"/>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eastAsia="宋体" w:cs="宋体"/>
          <w:sz w:val="21"/>
          <w:szCs w:val="21"/>
          <w:lang w:val="zh-CN" w:eastAsia="zh-CN" w:bidi="zh-CN"/>
        </w:rPr>
      </w:pPr>
      <w:r>
        <mc:AlternateContent>
          <mc:Choice Requires="wpg">
            <w:drawing>
              <wp:anchor distT="0" distB="0" distL="114300" distR="114300" simplePos="0" relativeHeight="754983936" behindDoc="1" locked="0" layoutInCell="1" allowOverlap="1">
                <wp:simplePos x="0" y="0"/>
                <wp:positionH relativeFrom="page">
                  <wp:posOffset>567055</wp:posOffset>
                </wp:positionH>
                <wp:positionV relativeFrom="paragraph">
                  <wp:posOffset>48260</wp:posOffset>
                </wp:positionV>
                <wp:extent cx="6505575" cy="257175"/>
                <wp:effectExtent l="0" t="635" r="9525" b="8890"/>
                <wp:wrapTopAndBottom/>
                <wp:docPr id="53" name="组合 10"/>
                <wp:cNvGraphicFramePr/>
                <a:graphic xmlns:a="http://schemas.openxmlformats.org/drawingml/2006/main">
                  <a:graphicData uri="http://schemas.microsoft.com/office/word/2010/wordprocessingGroup">
                    <wpg:wgp>
                      <wpg:cNvGrpSpPr/>
                      <wpg:grpSpPr>
                        <a:xfrm>
                          <a:off x="0" y="0"/>
                          <a:ext cx="6505575" cy="257175"/>
                          <a:chOff x="853" y="327"/>
                          <a:chExt cx="10164" cy="405"/>
                        </a:xfrm>
                      </wpg:grpSpPr>
                      <wps:wsp>
                        <wps:cNvPr id="14" name="矩形 11"/>
                        <wps:cNvSpPr/>
                        <wps:spPr>
                          <a:xfrm>
                            <a:off x="853" y="326"/>
                            <a:ext cx="1265" cy="405"/>
                          </a:xfrm>
                          <a:prstGeom prst="rect">
                            <a:avLst/>
                          </a:prstGeom>
                          <a:solidFill>
                            <a:srgbClr val="588841"/>
                          </a:solidFill>
                          <a:ln>
                            <a:noFill/>
                          </a:ln>
                        </wps:spPr>
                        <wps:bodyPr upright="1"/>
                      </wps:wsp>
                      <wps:wsp>
                        <wps:cNvPr id="15" name="矩形 12"/>
                        <wps:cNvSpPr/>
                        <wps:spPr>
                          <a:xfrm>
                            <a:off x="2113" y="326"/>
                            <a:ext cx="8904" cy="405"/>
                          </a:xfrm>
                          <a:prstGeom prst="rect">
                            <a:avLst/>
                          </a:prstGeom>
                          <a:solidFill>
                            <a:srgbClr val="F3F3F3"/>
                          </a:solidFill>
                          <a:ln>
                            <a:noFill/>
                          </a:ln>
                        </wps:spPr>
                        <wps:bodyPr upright="1"/>
                      </wps:wsp>
                      <wps:wsp>
                        <wps:cNvPr id="16" name="文本框 13"/>
                        <wps:cNvSpPr txBox="1"/>
                        <wps:spPr>
                          <a:xfrm>
                            <a:off x="853" y="326"/>
                            <a:ext cx="1265" cy="405"/>
                          </a:xfrm>
                          <a:prstGeom prst="rect">
                            <a:avLst/>
                          </a:prstGeom>
                          <a:solidFill>
                            <a:srgbClr val="588841"/>
                          </a:solidFill>
                          <a:ln>
                            <a:noFill/>
                          </a:ln>
                        </wps:spPr>
                        <wps:txbx>
                          <w:txbxContent>
                            <w:p>
                              <w:pPr>
                                <w:spacing w:before="45" w:line="360" w:lineRule="exact"/>
                                <w:ind w:left="109" w:right="0" w:firstLine="0"/>
                                <w:jc w:val="left"/>
                                <w:rPr>
                                  <w:b/>
                                  <w:sz w:val="21"/>
                                </w:rPr>
                              </w:pPr>
                              <w:r>
                                <w:rPr>
                                  <w:rFonts w:hint="eastAsia"/>
                                  <w:b/>
                                  <w:color w:val="FFFFFF"/>
                                  <w:sz w:val="21"/>
                                  <w:lang w:eastAsia="zh-CN"/>
                                </w:rPr>
                                <w:t>费用不含</w:t>
                              </w:r>
                              <w:r>
                                <w:rPr>
                                  <w:b/>
                                  <w:color w:val="FFFFFF"/>
                                  <w:sz w:val="21"/>
                                </w:rPr>
                                <w:t>：</w:t>
                              </w:r>
                            </w:p>
                          </w:txbxContent>
                        </wps:txbx>
                        <wps:bodyPr lIns="0" tIns="0" rIns="0" bIns="0" upright="1"/>
                      </wps:wsp>
                    </wpg:wgp>
                  </a:graphicData>
                </a:graphic>
              </wp:anchor>
            </w:drawing>
          </mc:Choice>
          <mc:Fallback>
            <w:pict>
              <v:group id="组合 10" o:spid="_x0000_s1026" o:spt="203" style="position:absolute;left:0pt;margin-left:44.65pt;margin-top:3.8pt;height:20.25pt;width:512.25pt;mso-position-horizontal-relative:page;mso-wrap-distance-bottom:0pt;mso-wrap-distance-top:0pt;z-index:251667456;mso-width-relative:page;mso-height-relative:page;" coordorigin="853,327" coordsize="10164,405" o:gfxdata="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LsU+y2AAAAAgBAAAPAAAAAAAAAAEAIAAAACIAAABkcnMvZG93bnJldi54&#10;bWxQSwECFAAUAAAACACHTuJAaad49mwCAACABwAADgAAAAAAAAABACAAAAAnAQAAZHJzL2Uyb0Rv&#10;Yy54bWxQSwUGAAAAAAYABgBZAQAABQYAAAAA&#10;">
                <o:lock v:ext="edit" aspectratio="f"/>
                <v:rect id="矩形 11" o:spid="_x0000_s1026" o:spt="1" style="position:absolute;left:853;top:326;height:405;width:1265;" fillcolor="#588841" filled="t" stroked="f" coordsize="21600,21600" o:gfxdata="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lY0+8AAAA&#10;2wAAAA8AAAAAAAAAAQAgAAAAIgAAAGRycy9kb3ducmV2LnhtbFBLAQIUABQAAAAIAIdO4kAzLwWe&#10;OwAAADkAAAAQAAAAAAAAAAEAIAAAAAsBAABkcnMvc2hhcGV4bWwueG1sUEsFBgAAAAAGAAYAWwEA&#10;ALUDAAAAAA==&#10;">
                  <v:fill on="t" focussize="0,0"/>
                  <v:stroke on="f"/>
                  <v:imagedata o:title=""/>
                  <o:lock v:ext="edit" aspectratio="f"/>
                </v:rect>
                <v:rect id="矩形 12" o:spid="_x0000_s1026" o:spt="1" style="position:absolute;left:2113;top:326;height:405;width:8904;" fillcolor="#F3F3F3" filled="t" stroked="f" coordsize="21600,21600" o:gfxdata="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gSBga5AAAA2wAA&#10;AA8AAAAAAAAAAQAgAAAAIgAAAGRycy9kb3ducmV2LnhtbFBLAQIUABQAAAAIAIdO4kAzLwWeOwAA&#10;ADkAAAAQAAAAAAAAAAEAIAAAAAgBAABkcnMvc2hhcGV4bWwueG1sUEsFBgAAAAAGAAYAWwEAALID&#10;AAAAAA==&#10;">
                  <v:fill on="t" focussize="0,0"/>
                  <v:stroke on="f"/>
                  <v:imagedata o:title=""/>
                  <o:lock v:ext="edit" aspectratio="f"/>
                </v:rect>
                <v:shape id="文本框 13" o:spid="_x0000_s1026" o:spt="202" type="#_x0000_t202" style="position:absolute;left:853;top:326;height:405;width:1265;" fillcolor="#588841" filled="t" stroked="f" coordsize="21600,21600" o:gfxdata="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A2ye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spacing w:before="45" w:line="360" w:lineRule="exact"/>
                          <w:ind w:left="109" w:right="0" w:firstLine="0"/>
                          <w:jc w:val="left"/>
                          <w:rPr>
                            <w:b/>
                            <w:sz w:val="21"/>
                          </w:rPr>
                        </w:pPr>
                        <w:r>
                          <w:rPr>
                            <w:rFonts w:hint="eastAsia"/>
                            <w:b/>
                            <w:color w:val="FFFFFF"/>
                            <w:sz w:val="21"/>
                            <w:lang w:eastAsia="zh-CN"/>
                          </w:rPr>
                          <w:t>费用不含</w:t>
                        </w:r>
                        <w:r>
                          <w:rPr>
                            <w:b/>
                            <w:color w:val="FFFFFF"/>
                            <w:sz w:val="21"/>
                          </w:rPr>
                          <w:t>：</w:t>
                        </w:r>
                      </w:p>
                    </w:txbxContent>
                  </v:textbox>
                </v:shape>
                <w10:wrap type="topAndBottom"/>
              </v:group>
            </w:pict>
          </mc:Fallback>
        </mc:AlternateContent>
      </w:r>
      <w:r>
        <w:rPr>
          <w:rFonts w:hint="eastAsia" w:ascii="宋体" w:hAnsi="宋体" w:eastAsia="宋体" w:cs="宋体"/>
          <w:sz w:val="21"/>
          <w:szCs w:val="21"/>
          <w:lang w:val="zh-CN" w:eastAsia="zh-CN" w:bidi="zh-CN"/>
        </w:rPr>
        <w:t>团队住宿安排为每房间住两位游客，不提供自然单间。若出现单男单女的情况，游客需出团前自补好房差</w:t>
      </w:r>
      <w:r>
        <w:rPr>
          <w:rFonts w:hint="eastAsia" w:ascii="宋体" w:hAnsi="宋体" w:eastAsia="宋体" w:cs="宋体"/>
          <w:sz w:val="21"/>
          <w:szCs w:val="21"/>
          <w:lang w:val="en-US" w:eastAsia="zh-CN" w:bidi="zh-CN"/>
        </w:rPr>
        <w:t>900</w:t>
      </w:r>
      <w:r>
        <w:rPr>
          <w:rFonts w:hint="eastAsia" w:ascii="宋体" w:hAnsi="宋体" w:eastAsia="宋体" w:cs="宋体"/>
          <w:sz w:val="21"/>
          <w:szCs w:val="21"/>
          <w:lang w:val="zh-CN" w:eastAsia="zh-CN" w:bidi="zh-CN"/>
        </w:rPr>
        <w:t>元/人；若不占床者，不占床退房差者不含早餐费，游客自理早餐；</w:t>
      </w:r>
    </w:p>
    <w:p>
      <w:pPr>
        <w:keepNext w:val="0"/>
        <w:keepLines w:val="0"/>
        <w:pageBreakBefore w:val="0"/>
        <w:widowControl w:val="0"/>
        <w:numPr>
          <w:ilvl w:val="0"/>
          <w:numId w:val="2"/>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酒店的非免费餐饮费、标明价格的洗漱用品、电话、付费电视、行李搬运等，游客其自费；</w:t>
      </w:r>
    </w:p>
    <w:p>
      <w:pPr>
        <w:keepNext w:val="0"/>
        <w:keepLines w:val="0"/>
        <w:pageBreakBefore w:val="0"/>
        <w:widowControl w:val="0"/>
        <w:numPr>
          <w:ilvl w:val="0"/>
          <w:numId w:val="2"/>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自由活动期间的交通费、餐费等私人费用；</w:t>
      </w:r>
    </w:p>
    <w:p>
      <w:pPr>
        <w:keepNext w:val="0"/>
        <w:keepLines w:val="0"/>
        <w:pageBreakBefore w:val="0"/>
        <w:widowControl w:val="0"/>
        <w:numPr>
          <w:ilvl w:val="0"/>
          <w:numId w:val="2"/>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行程中未提到的其他费用：个人娱乐、个人购物等私人开支；</w:t>
      </w:r>
    </w:p>
    <w:p>
      <w:pPr>
        <w:keepNext w:val="0"/>
        <w:keepLines w:val="0"/>
        <w:pageBreakBefore w:val="0"/>
        <w:widowControl w:val="0"/>
        <w:numPr>
          <w:ilvl w:val="0"/>
          <w:numId w:val="2"/>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小童相应身高标准所包含内容之外的所有费用。例如超高产生早餐费、超高产生的门票费或差价等；</w:t>
      </w:r>
    </w:p>
    <w:p>
      <w:pPr>
        <w:keepNext w:val="0"/>
        <w:keepLines w:val="0"/>
        <w:pageBreakBefore w:val="0"/>
        <w:widowControl w:val="0"/>
        <w:numPr>
          <w:ilvl w:val="0"/>
          <w:numId w:val="2"/>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因交通延误、取消等意外事情或不可抗力的因素导致的额外费用，由游客自行承担；</w:t>
      </w:r>
    </w:p>
    <w:p>
      <w:pPr>
        <w:keepNext w:val="0"/>
        <w:keepLines w:val="0"/>
        <w:pageBreakBefore w:val="0"/>
        <w:widowControl w:val="0"/>
        <w:numPr>
          <w:ilvl w:val="0"/>
          <w:numId w:val="2"/>
        </w:numPr>
        <w:kinsoku/>
        <w:wordWrap/>
        <w:overflowPunct/>
        <w:topLinePunct w:val="0"/>
        <w:autoSpaceDE w:val="0"/>
        <w:autoSpaceDN w:val="0"/>
        <w:bidi w:val="0"/>
        <w:adjustRightInd/>
        <w:snapToGrid/>
        <w:spacing w:line="316" w:lineRule="exact"/>
        <w:ind w:left="645" w:leftChars="100" w:right="0" w:rightChars="0" w:hanging="425" w:firstLineChars="0"/>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 xml:space="preserve">交通意外保险、旅游意外保险、因旅游者违约或自身过错等导致人身财产损失而额外支付的费用； </w:t>
      </w:r>
    </w:p>
    <w:p>
      <w:pPr>
        <w:pStyle w:val="4"/>
        <w:spacing w:before="12"/>
        <w:ind w:right="649" w:rightChars="295"/>
        <w:rPr>
          <w:sz w:val="14"/>
        </w:rPr>
      </w:pPr>
    </w:p>
    <w:p>
      <w:pPr>
        <w:widowControl/>
        <w:numPr>
          <w:ilvl w:val="0"/>
          <w:numId w:val="0"/>
        </w:numPr>
        <w:spacing w:line="400" w:lineRule="exact"/>
        <w:ind w:leftChars="0" w:right="0" w:rightChars="0"/>
        <w:jc w:val="left"/>
        <w:rPr>
          <w:rFonts w:hint="eastAsia" w:ascii="宋体" w:hAnsi="宋体"/>
          <w:sz w:val="21"/>
          <w:szCs w:val="21"/>
        </w:rPr>
      </w:pPr>
      <w:r>
        <w:rPr>
          <w:rFonts w:hint="eastAsia" w:ascii="宋体" w:hAnsi="宋体"/>
          <w:sz w:val="21"/>
          <w:szCs w:val="21"/>
        </w:rPr>
        <mc:AlternateContent>
          <mc:Choice Requires="wpg">
            <w:drawing>
              <wp:anchor distT="0" distB="0" distL="114300" distR="114300" simplePos="0" relativeHeight="503315456" behindDoc="1" locked="0" layoutInCell="1" allowOverlap="1">
                <wp:simplePos x="0" y="0"/>
                <wp:positionH relativeFrom="page">
                  <wp:posOffset>531495</wp:posOffset>
                </wp:positionH>
                <wp:positionV relativeFrom="paragraph">
                  <wp:posOffset>101600</wp:posOffset>
                </wp:positionV>
                <wp:extent cx="6454140" cy="257175"/>
                <wp:effectExtent l="0" t="635" r="3810" b="8890"/>
                <wp:wrapTopAndBottom/>
                <wp:docPr id="21" name="组合 14"/>
                <wp:cNvGraphicFramePr/>
                <a:graphic xmlns:a="http://schemas.openxmlformats.org/drawingml/2006/main">
                  <a:graphicData uri="http://schemas.microsoft.com/office/word/2010/wordprocessingGroup">
                    <wpg:wgp>
                      <wpg:cNvGrpSpPr/>
                      <wpg:grpSpPr>
                        <a:xfrm>
                          <a:off x="0" y="0"/>
                          <a:ext cx="6454140" cy="257175"/>
                          <a:chOff x="853" y="345"/>
                          <a:chExt cx="10164" cy="405"/>
                        </a:xfrm>
                      </wpg:grpSpPr>
                      <wps:wsp>
                        <wps:cNvPr id="18" name="矩形 15"/>
                        <wps:cNvSpPr/>
                        <wps:spPr>
                          <a:xfrm>
                            <a:off x="853" y="344"/>
                            <a:ext cx="1265" cy="405"/>
                          </a:xfrm>
                          <a:prstGeom prst="rect">
                            <a:avLst/>
                          </a:prstGeom>
                          <a:solidFill>
                            <a:srgbClr val="38A45C"/>
                          </a:solidFill>
                          <a:ln>
                            <a:noFill/>
                          </a:ln>
                        </wps:spPr>
                        <wps:bodyPr upright="1"/>
                      </wps:wsp>
                      <wps:wsp>
                        <wps:cNvPr id="19" name="矩形 16"/>
                        <wps:cNvSpPr/>
                        <wps:spPr>
                          <a:xfrm>
                            <a:off x="2113" y="344"/>
                            <a:ext cx="8904" cy="405"/>
                          </a:xfrm>
                          <a:prstGeom prst="rect">
                            <a:avLst/>
                          </a:prstGeom>
                          <a:solidFill>
                            <a:srgbClr val="F3F3F3"/>
                          </a:solidFill>
                          <a:ln>
                            <a:noFill/>
                          </a:ln>
                        </wps:spPr>
                        <wps:bodyPr upright="1"/>
                      </wps:wsp>
                      <wps:wsp>
                        <wps:cNvPr id="20" name="文本框 17"/>
                        <wps:cNvSpPr txBox="1"/>
                        <wps:spPr>
                          <a:xfrm>
                            <a:off x="853" y="344"/>
                            <a:ext cx="1265" cy="405"/>
                          </a:xfrm>
                          <a:prstGeom prst="rect">
                            <a:avLst/>
                          </a:prstGeom>
                          <a:solidFill>
                            <a:srgbClr val="38A45C"/>
                          </a:solidFill>
                          <a:ln>
                            <a:noFill/>
                          </a:ln>
                        </wps:spPr>
                        <wps:txbx>
                          <w:txbxContent>
                            <w:p>
                              <w:pPr>
                                <w:spacing w:before="46" w:line="359" w:lineRule="exact"/>
                                <w:ind w:left="109" w:right="0" w:firstLine="0"/>
                                <w:jc w:val="left"/>
                                <w:rPr>
                                  <w:rFonts w:hint="eastAsia" w:eastAsia="微软雅黑"/>
                                  <w:b/>
                                  <w:sz w:val="21"/>
                                  <w:lang w:eastAsia="zh-CN"/>
                                </w:rPr>
                              </w:pPr>
                              <w:r>
                                <w:rPr>
                                  <w:rFonts w:hint="eastAsia"/>
                                  <w:b/>
                                  <w:color w:val="FFFFFF"/>
                                  <w:sz w:val="21"/>
                                  <w:lang w:eastAsia="zh-CN"/>
                                </w:rPr>
                                <w:t>报名须知：</w:t>
                              </w:r>
                            </w:p>
                          </w:txbxContent>
                        </wps:txbx>
                        <wps:bodyPr lIns="0" tIns="0" rIns="0" bIns="0" upright="1"/>
                      </wps:wsp>
                    </wpg:wgp>
                  </a:graphicData>
                </a:graphic>
              </wp:anchor>
            </w:drawing>
          </mc:Choice>
          <mc:Fallback>
            <w:pict>
              <v:group id="组合 14" o:spid="_x0000_s1026" o:spt="203" style="position:absolute;left:0pt;margin-left:41.85pt;margin-top:8pt;height:20.25pt;width:508.2pt;mso-position-horizontal-relative:page;mso-wrap-distance-bottom:0pt;mso-wrap-distance-top:0pt;z-index:-1024;mso-width-relative:page;mso-height-relative:page;" coordorigin="853,345" coordsize="10164,405" o:gfxdata="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8SpOGtgAAAAJAQAADwAAAAAAAAABACAAAAAiAAAAZHJz&#10;L2Rvd25yZXYueG1sUEsBAhQAFAAAAAgAh07iQC4m20l2AgAAgAcAAA4AAAAAAAAAAQAgAAAAJwEA&#10;AGRycy9lMm9Eb2MueG1sUEsFBgAAAAAGAAYAWQEAAA8GAAAAAA==&#10;">
                <o:lock v:ext="edit" aspectratio="f"/>
                <v:rect id="矩形 15" o:spid="_x0000_s1026" o:spt="1" style="position:absolute;left:853;top:344;height:405;width:1265;" fillcolor="#38A45C" filled="t" stroked="f" coordsize="21600,21600" o:gfxdata="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TlTy&#10;wAAAANsAAAAPAAAAAAAAAAEAIAAAACIAAABkcnMvZG93bnJldi54bWxQSwECFAAUAAAACACHTuJA&#10;My8FnjsAAAA5AAAAEAAAAAAAAAABACAAAAAPAQAAZHJzL3NoYXBleG1sLnhtbFBLBQYAAAAABgAG&#10;AFsBAAC5AwAAAAA=&#10;">
                  <v:fill on="t" focussize="0,0"/>
                  <v:stroke on="f"/>
                  <v:imagedata o:title=""/>
                  <o:lock v:ext="edit" aspectratio="f"/>
                </v:rect>
                <v:rect id="矩形 16" o:spid="_x0000_s1026" o:spt="1" style="position:absolute;left:2113;top:344;height:405;width:8904;" fillcolor="#F3F3F3" filled="t" stroked="f" coordsize="21600,21600" o:gfxdata="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V8MA7gAAADbAAAA&#10;DwAAAAAAAAABACAAAAAiAAAAZHJzL2Rvd25yZXYueG1sUEsBAhQAFAAAAAgAh07iQDMvBZ47AAAA&#10;OQAAABAAAAAAAAAAAQAgAAAABwEAAGRycy9zaGFwZXhtbC54bWxQSwUGAAAAAAYABgBbAQAAsQMA&#10;AAAA&#10;">
                  <v:fill on="t" focussize="0,0"/>
                  <v:stroke on="f"/>
                  <v:imagedata o:title=""/>
                  <o:lock v:ext="edit" aspectratio="f"/>
                </v:rect>
                <v:shape id="文本框 17" o:spid="_x0000_s1026" o:spt="202" type="#_x0000_t202" style="position:absolute;left:853;top:344;height:405;width:1265;" fillcolor="#38A45C" filled="t" stroked="f" coordsize="21600,21600" o:gfxdata="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f197LgAAADbAAAA&#10;DwAAAAAAAAABACAAAAAiAAAAZHJzL2Rvd25yZXYueG1sUEsBAhQAFAAAAAgAh07iQDMvBZ47AAAA&#10;OQAAABAAAAAAAAAAAQAgAAAABwEAAGRycy9zaGFwZXhtbC54bWxQSwUGAAAAAAYABgBbAQAAsQMA&#10;AAAA&#10;">
                  <v:fill on="t" focussize="0,0"/>
                  <v:stroke on="f"/>
                  <v:imagedata o:title=""/>
                  <o:lock v:ext="edit" aspectratio="f"/>
                  <v:textbox inset="0mm,0mm,0mm,0mm">
                    <w:txbxContent>
                      <w:p>
                        <w:pPr>
                          <w:spacing w:before="46" w:line="359" w:lineRule="exact"/>
                          <w:ind w:left="109" w:right="0" w:firstLine="0"/>
                          <w:jc w:val="left"/>
                          <w:rPr>
                            <w:rFonts w:hint="eastAsia" w:eastAsia="微软雅黑"/>
                            <w:b/>
                            <w:sz w:val="21"/>
                            <w:lang w:eastAsia="zh-CN"/>
                          </w:rPr>
                        </w:pPr>
                        <w:r>
                          <w:rPr>
                            <w:rFonts w:hint="eastAsia"/>
                            <w:b/>
                            <w:color w:val="FFFFFF"/>
                            <w:sz w:val="21"/>
                            <w:lang w:eastAsia="zh-CN"/>
                          </w:rPr>
                          <w:t>报名须知：</w:t>
                        </w:r>
                      </w:p>
                    </w:txbxContent>
                  </v:textbox>
                </v:shape>
                <w10:wrap type="topAndBottom"/>
              </v:group>
            </w:pict>
          </mc:Fallback>
        </mc:AlternateContent>
      </w:r>
      <w:r>
        <w:rPr>
          <w:rFonts w:hint="eastAsia" w:ascii="宋体" w:hAnsi="宋体"/>
          <w:sz w:val="21"/>
          <w:szCs w:val="21"/>
          <w:lang w:val="en-US" w:eastAsia="zh-CN"/>
        </w:rPr>
        <w:t>1.</w:t>
      </w:r>
      <w:r>
        <w:rPr>
          <w:rFonts w:hint="eastAsia" w:ascii="宋体" w:hAnsi="宋体"/>
          <w:sz w:val="21"/>
          <w:szCs w:val="21"/>
        </w:rPr>
        <w:t>报名时请提供参团人员的 名字、性别、证件号码、小童标注清楚身高情况；</w:t>
      </w:r>
    </w:p>
    <w:p>
      <w:pPr>
        <w:widowControl/>
        <w:numPr>
          <w:ilvl w:val="0"/>
          <w:numId w:val="0"/>
        </w:numPr>
        <w:spacing w:line="400" w:lineRule="exact"/>
        <w:ind w:leftChars="0" w:right="0" w:rightChars="0"/>
        <w:jc w:val="left"/>
        <w:rPr>
          <w:rFonts w:hint="eastAsia" w:ascii="宋体" w:hAnsi="宋体"/>
          <w:sz w:val="21"/>
          <w:szCs w:val="21"/>
        </w:rPr>
      </w:pPr>
      <w:r>
        <w:rPr>
          <w:rFonts w:hint="eastAsia" w:ascii="宋体" w:hAnsi="宋体"/>
          <w:sz w:val="21"/>
          <w:szCs w:val="21"/>
          <w:lang w:val="en-US" w:eastAsia="zh-CN"/>
        </w:rPr>
        <w:t>2.</w:t>
      </w:r>
      <w:r>
        <w:rPr>
          <w:rFonts w:hint="eastAsia" w:ascii="宋体" w:hAnsi="宋体"/>
          <w:sz w:val="21"/>
          <w:szCs w:val="21"/>
        </w:rPr>
        <w:t>散客均不提供发票，如需发票请另加2%的税金；</w:t>
      </w:r>
    </w:p>
    <w:p>
      <w:pPr>
        <w:widowControl/>
        <w:numPr>
          <w:ilvl w:val="0"/>
          <w:numId w:val="0"/>
        </w:numPr>
        <w:spacing w:line="400" w:lineRule="exact"/>
        <w:ind w:leftChars="0" w:right="0" w:rightChars="0"/>
        <w:jc w:val="left"/>
        <w:rPr>
          <w:rFonts w:hint="eastAsia" w:ascii="宋体" w:hAnsi="宋体"/>
          <w:b/>
          <w:bCs/>
          <w:color w:val="FF0000"/>
          <w:sz w:val="24"/>
          <w:szCs w:val="24"/>
        </w:rPr>
      </w:pPr>
      <w:r>
        <w:rPr>
          <w:rFonts w:hint="eastAsia" w:ascii="宋体" w:hAnsi="宋体"/>
          <w:sz w:val="21"/>
          <w:szCs w:val="21"/>
          <w:lang w:val="en-US" w:eastAsia="zh-CN"/>
        </w:rPr>
        <w:t>3.</w:t>
      </w:r>
      <w:r>
        <w:rPr>
          <w:rFonts w:hint="eastAsia" w:ascii="宋体" w:hAnsi="宋体"/>
          <w:b/>
          <w:bCs/>
          <w:color w:val="FF0000"/>
          <w:sz w:val="24"/>
          <w:szCs w:val="24"/>
        </w:rPr>
        <w:t>提醒：根据2015年5月1日交通条例新规定：旅游营运车辆不得超载，如违规被抓住违法扣6分，并处罚金2万-5万，因此，即日起，凡带儿童出团旅游的游客，儿童必须占位！不设手抱儿童，报团的时候请告知旅行社是否有小孩跟随，接团时如因未报手抱婴儿人数导致超载，司机有权拒绝上车，敬请谅解！</w:t>
      </w:r>
    </w:p>
    <w:p>
      <w:pPr>
        <w:pStyle w:val="4"/>
        <w:ind w:right="649" w:rightChars="295"/>
        <w:rPr>
          <w:sz w:val="21"/>
        </w:rPr>
      </w:pPr>
      <w:r>
        <w:rPr>
          <w:sz w:val="20"/>
        </w:rPr>
        <mc:AlternateContent>
          <mc:Choice Requires="wpg">
            <w:drawing>
              <wp:anchor distT="0" distB="0" distL="114300" distR="114300" simplePos="0" relativeHeight="251658240" behindDoc="0" locked="0" layoutInCell="1" allowOverlap="1">
                <wp:simplePos x="0" y="0"/>
                <wp:positionH relativeFrom="column">
                  <wp:posOffset>160655</wp:posOffset>
                </wp:positionH>
                <wp:positionV relativeFrom="paragraph">
                  <wp:posOffset>219710</wp:posOffset>
                </wp:positionV>
                <wp:extent cx="6454140" cy="257175"/>
                <wp:effectExtent l="0" t="0" r="3810" b="9525"/>
                <wp:wrapTopAndBottom/>
                <wp:docPr id="9" name="组合 22"/>
                <wp:cNvGraphicFramePr/>
                <a:graphic xmlns:a="http://schemas.openxmlformats.org/drawingml/2006/main">
                  <a:graphicData uri="http://schemas.microsoft.com/office/word/2010/wordprocessingGroup">
                    <wpg:wgp>
                      <wpg:cNvGrpSpPr/>
                      <wpg:grpSpPr>
                        <a:xfrm>
                          <a:off x="0" y="0"/>
                          <a:ext cx="6454140" cy="257175"/>
                          <a:chOff x="0" y="0"/>
                          <a:chExt cx="10164" cy="405"/>
                        </a:xfrm>
                      </wpg:grpSpPr>
                      <wps:wsp>
                        <wps:cNvPr id="6" name="矩形 23"/>
                        <wps:cNvSpPr/>
                        <wps:spPr>
                          <a:xfrm>
                            <a:off x="0" y="0"/>
                            <a:ext cx="1265" cy="405"/>
                          </a:xfrm>
                          <a:prstGeom prst="rect">
                            <a:avLst/>
                          </a:prstGeom>
                          <a:solidFill>
                            <a:srgbClr val="A157E9"/>
                          </a:solidFill>
                          <a:ln>
                            <a:noFill/>
                          </a:ln>
                        </wps:spPr>
                        <wps:bodyPr upright="1"/>
                      </wps:wsp>
                      <wps:wsp>
                        <wps:cNvPr id="7" name="矩形 24"/>
                        <wps:cNvSpPr/>
                        <wps:spPr>
                          <a:xfrm>
                            <a:off x="1260" y="0"/>
                            <a:ext cx="8904" cy="405"/>
                          </a:xfrm>
                          <a:prstGeom prst="rect">
                            <a:avLst/>
                          </a:prstGeom>
                          <a:solidFill>
                            <a:srgbClr val="F3F3F3"/>
                          </a:solidFill>
                          <a:ln>
                            <a:noFill/>
                          </a:ln>
                        </wps:spPr>
                        <wps:bodyPr upright="1"/>
                      </wps:wsp>
                      <wps:wsp>
                        <wps:cNvPr id="8" name="文本框 25"/>
                        <wps:cNvSpPr txBox="1"/>
                        <wps:spPr>
                          <a:xfrm>
                            <a:off x="0" y="0"/>
                            <a:ext cx="1265" cy="405"/>
                          </a:xfrm>
                          <a:prstGeom prst="rect">
                            <a:avLst/>
                          </a:prstGeom>
                          <a:solidFill>
                            <a:srgbClr val="A157E9"/>
                          </a:solidFill>
                          <a:ln>
                            <a:noFill/>
                          </a:ln>
                        </wps:spPr>
                        <wps:txbx>
                          <w:txbxContent>
                            <w:p>
                              <w:pPr>
                                <w:spacing w:before="44" w:line="360" w:lineRule="exact"/>
                                <w:ind w:left="109" w:right="0" w:firstLine="0"/>
                                <w:jc w:val="left"/>
                                <w:rPr>
                                  <w:b/>
                                  <w:sz w:val="21"/>
                                </w:rPr>
                              </w:pPr>
                              <w:r>
                                <w:rPr>
                                  <w:rFonts w:hint="eastAsia"/>
                                  <w:b/>
                                  <w:color w:val="FFFFFF"/>
                                  <w:sz w:val="21"/>
                                  <w:lang w:eastAsia="zh-CN"/>
                                </w:rPr>
                                <w:t>特别约定：</w:t>
                              </w:r>
                            </w:p>
                          </w:txbxContent>
                        </wps:txbx>
                        <wps:bodyPr lIns="0" tIns="0" rIns="0" bIns="0" upright="1"/>
                      </wps:wsp>
                    </wpg:wgp>
                  </a:graphicData>
                </a:graphic>
              </wp:anchor>
            </w:drawing>
          </mc:Choice>
          <mc:Fallback>
            <w:pict>
              <v:group id="组合 22" o:spid="_x0000_s1026" o:spt="203" style="position:absolute;left:0pt;margin-left:12.65pt;margin-top:17.3pt;height:20.25pt;width:508.2pt;mso-wrap-distance-bottom:0pt;mso-wrap-distance-top:0pt;z-index:251658240;mso-width-relative:page;mso-height-relative:page;" coordsize="10164,405" o:gfxdata="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CGvOkNkAAAAJAQAADwAAAAAAAAABACAAAAAiAAAAZHJzL2Rvd25yZXYueG1sUEsBAhQA&#10;FAAAAAgAh07iQAq0ODljAgAAbgcAAA4AAAAAAAAAAQAgAAAAKAEAAGRycy9lMm9Eb2MueG1sUEsF&#10;BgAAAAAGAAYAWQEAAP0FAAAAAA==&#10;">
                <o:lock v:ext="edit" aspectratio="f"/>
                <v:rect id="矩形 23" o:spid="_x0000_s1026" o:spt="1" style="position:absolute;left:0;top:0;height:405;width:1265;" fillcolor="#A157E9" filled="t" stroked="f" coordsize="21600,21600" o:gfxdata="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IVQvvQAA&#10;ANoAAAAPAAAAAAAAAAEAIAAAACIAAABkcnMvZG93bnJldi54bWxQSwECFAAUAAAACACHTuJAMy8F&#10;njsAAAA5AAAAEAAAAAAAAAABACAAAAAMAQAAZHJzL3NoYXBleG1sLnhtbFBLBQYAAAAABgAGAFsB&#10;AAC2AwAAAAA=&#10;">
                  <v:fill on="t" focussize="0,0"/>
                  <v:stroke on="f"/>
                  <v:imagedata o:title=""/>
                  <o:lock v:ext="edit" aspectratio="f"/>
                </v:rect>
                <v:rect id="矩形 24" o:spid="_x0000_s1026" o:spt="1" style="position:absolute;left:1260;top:0;height:405;width:8904;" fillcolor="#F3F3F3" filled="t" stroked="f" coordsize="21600,21600" o:gfxdata="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yhHbsAAADa&#10;AAAADwAAAAAAAAABACAAAAAiAAAAZHJzL2Rvd25yZXYueG1sUEsBAhQAFAAAAAgAh07iQDMvBZ47&#10;AAAAOQAAABAAAAAAAAAAAQAgAAAACgEAAGRycy9zaGFwZXhtbC54bWxQSwUGAAAAAAYABgBbAQAA&#10;tAMAAAAA&#10;">
                  <v:fill on="t" focussize="0,0"/>
                  <v:stroke on="f"/>
                  <v:imagedata o:title=""/>
                  <o:lock v:ext="edit" aspectratio="f"/>
                </v:rect>
                <v:shape id="文本框 25" o:spid="_x0000_s1026" o:spt="202" type="#_x0000_t202" style="position:absolute;left:0;top:0;height:405;width:1265;" fillcolor="#A157E9" filled="t" stroked="f" coordsize="21600,21600" o:gfxdata="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r4Tu5AAAA2gAA&#10;AA8AAAAAAAAAAQAgAAAAIgAAAGRycy9kb3ducmV2LnhtbFBLAQIUABQAAAAIAIdO4kAzLwWeOwAA&#10;ADkAAAAQAAAAAAAAAAEAIAAAAAgBAABkcnMvc2hhcGV4bWwueG1sUEsFBgAAAAAGAAYAWwEAALID&#10;AAAAAA==&#10;">
                  <v:fill on="t" focussize="0,0"/>
                  <v:stroke on="f"/>
                  <v:imagedata o:title=""/>
                  <o:lock v:ext="edit" aspectratio="f"/>
                  <v:textbox inset="0mm,0mm,0mm,0mm">
                    <w:txbxContent>
                      <w:p>
                        <w:pPr>
                          <w:spacing w:before="44" w:line="360" w:lineRule="exact"/>
                          <w:ind w:left="109" w:right="0" w:firstLine="0"/>
                          <w:jc w:val="left"/>
                          <w:rPr>
                            <w:b/>
                            <w:sz w:val="21"/>
                          </w:rPr>
                        </w:pPr>
                        <w:r>
                          <w:rPr>
                            <w:rFonts w:hint="eastAsia"/>
                            <w:b/>
                            <w:color w:val="FFFFFF"/>
                            <w:sz w:val="21"/>
                            <w:lang w:eastAsia="zh-CN"/>
                          </w:rPr>
                          <w:t>特别约定：</w:t>
                        </w:r>
                      </w:p>
                    </w:txbxContent>
                  </v:textbox>
                </v:shape>
                <w10:wrap type="topAndBottom"/>
              </v:group>
            </w:pict>
          </mc:Fallback>
        </mc:AlternateContent>
      </w:r>
    </w:p>
    <w:p>
      <w:pPr>
        <w:widowControl/>
        <w:numPr>
          <w:ilvl w:val="0"/>
          <w:numId w:val="3"/>
        </w:numPr>
        <w:spacing w:line="400" w:lineRule="exact"/>
        <w:jc w:val="left"/>
        <w:rPr>
          <w:rFonts w:hint="eastAsia" w:ascii="宋体" w:hAnsi="宋体"/>
          <w:sz w:val="21"/>
          <w:szCs w:val="21"/>
        </w:rPr>
      </w:pPr>
      <w:r>
        <w:rPr>
          <w:rFonts w:hint="eastAsia" w:ascii="宋体" w:hAnsi="宋体"/>
          <w:sz w:val="21"/>
          <w:szCs w:val="21"/>
        </w:rPr>
        <w:t>通知客人携带有效</w:t>
      </w:r>
      <w:r>
        <w:rPr>
          <w:rFonts w:hint="eastAsia" w:ascii="宋体" w:hAnsi="宋体"/>
          <w:b/>
          <w:sz w:val="21"/>
          <w:szCs w:val="21"/>
        </w:rPr>
        <w:t>二代身份证原件</w:t>
      </w:r>
      <w:r>
        <w:rPr>
          <w:rFonts w:hint="eastAsia" w:ascii="宋体" w:hAnsi="宋体"/>
          <w:sz w:val="21"/>
          <w:szCs w:val="21"/>
        </w:rPr>
        <w:t>。入住酒店！</w:t>
      </w:r>
    </w:p>
    <w:p>
      <w:pPr>
        <w:numPr>
          <w:ilvl w:val="0"/>
          <w:numId w:val="3"/>
        </w:numPr>
        <w:spacing w:line="400" w:lineRule="exact"/>
        <w:rPr>
          <w:rFonts w:hint="eastAsia" w:ascii="宋体" w:hAnsi="宋体"/>
          <w:sz w:val="21"/>
          <w:szCs w:val="21"/>
        </w:rPr>
      </w:pPr>
      <w:r>
        <w:rPr>
          <w:rFonts w:hint="eastAsia" w:ascii="宋体" w:hAnsi="宋体"/>
          <w:sz w:val="21"/>
          <w:szCs w:val="21"/>
        </w:rPr>
        <w:t>有关法规：因人力不可抗拒的因素（如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pPr>
        <w:numPr>
          <w:ilvl w:val="0"/>
          <w:numId w:val="3"/>
        </w:numPr>
        <w:spacing w:line="400" w:lineRule="exact"/>
        <w:rPr>
          <w:rFonts w:hint="eastAsia" w:ascii="宋体" w:hAnsi="宋体"/>
          <w:sz w:val="21"/>
          <w:szCs w:val="21"/>
        </w:rPr>
      </w:pPr>
      <w:r>
        <w:rPr>
          <w:rFonts w:hint="eastAsia" w:ascii="宋体" w:hAnsi="宋体"/>
          <w:sz w:val="21"/>
          <w:szCs w:val="21"/>
        </w:rPr>
        <w:t>行程中途经的休息站，加油站，公共卫生间等地停留仅供休息和方便之用，不建议游客购物，游客因购物产生的纠纷与本社无关。</w:t>
      </w:r>
    </w:p>
    <w:p>
      <w:pPr>
        <w:numPr>
          <w:ilvl w:val="0"/>
          <w:numId w:val="3"/>
        </w:numPr>
        <w:spacing w:line="400" w:lineRule="exact"/>
        <w:rPr>
          <w:rFonts w:hint="eastAsia" w:ascii="宋体" w:hAnsi="宋体"/>
          <w:sz w:val="21"/>
          <w:szCs w:val="21"/>
        </w:rPr>
      </w:pPr>
      <w:r>
        <w:rPr>
          <w:rFonts w:hint="eastAsia" w:ascii="宋体" w:hAnsi="宋体"/>
          <w:b/>
          <w:sz w:val="21"/>
          <w:szCs w:val="21"/>
        </w:rPr>
        <w:t>因游客个人原因，中途离团视为游客单方取消合同，费用不退，</w:t>
      </w:r>
      <w:r>
        <w:rPr>
          <w:rFonts w:hint="eastAsia" w:ascii="宋体" w:hAnsi="宋体"/>
          <w:sz w:val="21"/>
          <w:szCs w:val="21"/>
        </w:rPr>
        <w:t>离团后所有的安全责任由游客本人负责，并向导游出具书面形式的离团证明书（证明书内容需包含：离团原因，离团起讫时间、不退费用及责任自负等）。</w:t>
      </w:r>
      <w:r>
        <w:rPr>
          <w:rStyle w:val="15"/>
          <w:rFonts w:hint="eastAsia" w:ascii="宋体" w:hAnsi="宋体"/>
          <w:b/>
          <w:sz w:val="21"/>
          <w:szCs w:val="21"/>
        </w:rPr>
        <w:t>赠送项目发生优惠、免票、自愿放弃、</w:t>
      </w:r>
      <w:r>
        <w:rPr>
          <w:rFonts w:hint="eastAsia" w:ascii="宋体" w:hAnsi="宋体" w:cs="Arial"/>
          <w:b/>
          <w:bCs/>
          <w:sz w:val="21"/>
          <w:szCs w:val="21"/>
        </w:rPr>
        <w:t>或</w:t>
      </w:r>
      <w:r>
        <w:rPr>
          <w:rFonts w:ascii="宋体" w:hAnsi="宋体" w:cs="Arial"/>
          <w:b/>
          <w:bCs/>
          <w:sz w:val="21"/>
          <w:szCs w:val="21"/>
        </w:rPr>
        <w:t>因航班时间、天气</w:t>
      </w:r>
      <w:r>
        <w:rPr>
          <w:rFonts w:hint="eastAsia" w:ascii="宋体" w:hAnsi="宋体" w:cs="Arial"/>
          <w:b/>
          <w:bCs/>
          <w:sz w:val="21"/>
          <w:szCs w:val="21"/>
        </w:rPr>
        <w:t>等</w:t>
      </w:r>
      <w:r>
        <w:rPr>
          <w:rFonts w:ascii="宋体" w:hAnsi="宋体" w:cs="Arial"/>
          <w:b/>
          <w:bCs/>
          <w:sz w:val="21"/>
          <w:szCs w:val="21"/>
        </w:rPr>
        <w:t>人力不可抗拒原因导致不能赠送的，我社不退任何费用</w:t>
      </w:r>
      <w:r>
        <w:rPr>
          <w:rFonts w:hint="eastAsia" w:ascii="宋体" w:hAnsi="宋体" w:cs="Arial"/>
          <w:b/>
          <w:bCs/>
          <w:sz w:val="21"/>
          <w:szCs w:val="21"/>
        </w:rPr>
        <w:t>。</w:t>
      </w:r>
    </w:p>
    <w:p>
      <w:pPr>
        <w:numPr>
          <w:ilvl w:val="0"/>
          <w:numId w:val="3"/>
        </w:numPr>
        <w:spacing w:line="400" w:lineRule="exact"/>
        <w:rPr>
          <w:rFonts w:hint="eastAsia" w:ascii="宋体" w:hAnsi="宋体"/>
          <w:sz w:val="21"/>
          <w:szCs w:val="21"/>
        </w:rPr>
      </w:pPr>
      <w:r>
        <w:rPr>
          <w:rFonts w:hint="eastAsia" w:ascii="宋体" w:hAnsi="宋体"/>
          <w:sz w:val="21"/>
          <w:szCs w:val="21"/>
        </w:rPr>
        <w:t>景区参观游览期间禁止去景区明示不能进入的区域活动，否则后果自负。</w:t>
      </w:r>
    </w:p>
    <w:p>
      <w:pPr>
        <w:numPr>
          <w:ilvl w:val="0"/>
          <w:numId w:val="3"/>
        </w:numPr>
        <w:spacing w:line="400" w:lineRule="exact"/>
        <w:rPr>
          <w:rFonts w:hint="eastAsia" w:ascii="宋体" w:hAnsi="宋体"/>
          <w:color w:val="800000"/>
          <w:sz w:val="21"/>
          <w:szCs w:val="21"/>
        </w:rPr>
      </w:pPr>
      <w:r>
        <w:rPr>
          <w:rFonts w:hint="eastAsia" w:ascii="宋体" w:hAnsi="宋体"/>
          <w:sz w:val="21"/>
          <w:szCs w:val="21"/>
        </w:rPr>
        <w:t>旅行社对游客不承担监护权；游客须自行保管自己贵重物品，如游客因自身原因遗失物品，由本人负责。旅行社及导游有义务协助寻找或报案，但不负责赔偿。</w:t>
      </w:r>
    </w:p>
    <w:p>
      <w:pPr>
        <w:pStyle w:val="13"/>
        <w:numPr>
          <w:ilvl w:val="0"/>
          <w:numId w:val="0"/>
        </w:numPr>
        <w:tabs>
          <w:tab w:val="left" w:pos="1500"/>
        </w:tabs>
        <w:spacing w:before="0" w:after="0" w:line="223" w:lineRule="auto"/>
        <w:ind w:right="649" w:rightChars="295"/>
        <w:jc w:val="left"/>
        <w:rPr>
          <w:b/>
          <w:sz w:val="17"/>
        </w:rPr>
      </w:pPr>
    </w:p>
    <w:p>
      <w:pPr>
        <w:pStyle w:val="4"/>
        <w:rPr>
          <w:b/>
          <w:sz w:val="20"/>
        </w:rPr>
      </w:pPr>
    </w:p>
    <w:p>
      <w:pPr>
        <w:pStyle w:val="4"/>
        <w:spacing w:before="11"/>
        <w:rPr>
          <w:b/>
          <w:sz w:val="11"/>
        </w:rPr>
      </w:pPr>
    </w:p>
    <w:sectPr>
      <w:pgSz w:w="11910" w:h="16840"/>
      <w:pgMar w:top="740" w:right="420" w:bottom="280" w:left="720" w:header="720" w:footer="720" w:gutter="0"/>
      <w:pgBorders>
        <w:top w:val="none" w:sz="0" w:space="0"/>
        <w:left w:val="none" w:sz="0" w:space="0"/>
        <w:bottom w:val="none" w:sz="0" w:space="0"/>
        <w:right w:val="none" w:sz="0" w:space="0"/>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ECF2049A-243F-4B9B-8CB2-6A2B5B8F242A}"/>
  </w:font>
  <w:font w:name="黑体">
    <w:panose1 w:val="02010609060101010101"/>
    <w:charset w:val="86"/>
    <w:family w:val="auto"/>
    <w:pitch w:val="default"/>
    <w:sig w:usb0="800002BF" w:usb1="38CF7CFA" w:usb2="00000016" w:usb3="00000000" w:csb0="00040001" w:csb1="00000000"/>
    <w:embedRegular r:id="rId2" w:fontKey="{AEB4AB04-8470-46F8-9B67-0E09E0EA475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embedRegular r:id="rId3" w:fontKey="{6187FE10-A101-411C-BA85-1CA5327820E4}"/>
  </w:font>
  <w:font w:name="微软雅黑">
    <w:panose1 w:val="020B0503020204020204"/>
    <w:charset w:val="86"/>
    <w:family w:val="swiss"/>
    <w:pitch w:val="default"/>
    <w:sig w:usb0="80000287" w:usb1="280F3C52" w:usb2="00000016" w:usb3="00000000" w:csb0="0004001F" w:csb1="00000000"/>
    <w:embedRegular r:id="rId4" w:fontKey="{4EF60340-1E08-4AC8-8C42-81DFB2E6EBCB}"/>
  </w:font>
  <w:font w:name="MingLiU">
    <w:panose1 w:val="02020509000000000000"/>
    <w:charset w:val="88"/>
    <w:family w:val="modern"/>
    <w:pitch w:val="default"/>
    <w:sig w:usb0="A00002FF" w:usb1="28CFFCFA" w:usb2="00000016" w:usb3="00000000" w:csb0="00100001" w:csb1="00000000"/>
  </w:font>
  <w:font w:name="Webdings">
    <w:panose1 w:val="05030102010509060703"/>
    <w:charset w:val="02"/>
    <w:family w:val="roman"/>
    <w:pitch w:val="default"/>
    <w:sig w:usb0="00000000" w:usb1="00000000" w:usb2="00000000" w:usb3="00000000" w:csb0="80000000" w:csb1="00000000"/>
    <w:embedRegular r:id="rId5" w:fontKey="{1844669E-0F7F-49A7-9098-213E9A621362}"/>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b/>
        <w:bCs/>
        <w:color w:val="FF000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18AA1D1"/>
    <w:multiLevelType w:val="singleLevel"/>
    <w:tmpl w:val="918AA1D1"/>
    <w:lvl w:ilvl="0" w:tentative="0">
      <w:start w:val="1"/>
      <w:numFmt w:val="decimal"/>
      <w:lvlText w:val="%1)"/>
      <w:lvlJc w:val="left"/>
      <w:pPr>
        <w:ind w:left="425" w:hanging="425"/>
      </w:pPr>
      <w:rPr>
        <w:rFonts w:hint="default"/>
      </w:rPr>
    </w:lvl>
  </w:abstractNum>
  <w:abstractNum w:abstractNumId="1">
    <w:nsid w:val="B6173249"/>
    <w:multiLevelType w:val="singleLevel"/>
    <w:tmpl w:val="B6173249"/>
    <w:lvl w:ilvl="0" w:tentative="0">
      <w:start w:val="1"/>
      <w:numFmt w:val="decimal"/>
      <w:lvlText w:val="%1."/>
      <w:lvlJc w:val="left"/>
      <w:pPr>
        <w:tabs>
          <w:tab w:val="left" w:pos="312"/>
        </w:tabs>
      </w:pPr>
    </w:lvl>
  </w:abstractNum>
  <w:abstractNum w:abstractNumId="2">
    <w:nsid w:val="03F1770E"/>
    <w:multiLevelType w:val="multilevel"/>
    <w:tmpl w:val="03F1770E"/>
    <w:lvl w:ilvl="0" w:tentative="0">
      <w:start w:val="1"/>
      <w:numFmt w:val="decimal"/>
      <w:lvlText w:val="%1、"/>
      <w:lvlJc w:val="left"/>
      <w:pPr>
        <w:tabs>
          <w:tab w:val="left" w:pos="360"/>
        </w:tabs>
        <w:ind w:left="360" w:hanging="360"/>
      </w:pPr>
      <w:rPr>
        <w:rFonts w:hint="default" w:cs="宋体"/>
        <w:color w:val="auto"/>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attachedTemplate r:id="rId1"/>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3C7A78"/>
    <w:rsid w:val="01597610"/>
    <w:rsid w:val="061A1874"/>
    <w:rsid w:val="068442B2"/>
    <w:rsid w:val="06C44009"/>
    <w:rsid w:val="092F1A34"/>
    <w:rsid w:val="0A660FF2"/>
    <w:rsid w:val="0AF33010"/>
    <w:rsid w:val="0CBE2655"/>
    <w:rsid w:val="0DB64E5F"/>
    <w:rsid w:val="0F111D1E"/>
    <w:rsid w:val="113A5873"/>
    <w:rsid w:val="11964EDB"/>
    <w:rsid w:val="11CF1C84"/>
    <w:rsid w:val="1386580D"/>
    <w:rsid w:val="140A0996"/>
    <w:rsid w:val="156A56F7"/>
    <w:rsid w:val="158221CA"/>
    <w:rsid w:val="16545621"/>
    <w:rsid w:val="17F83BF5"/>
    <w:rsid w:val="1811610A"/>
    <w:rsid w:val="19012414"/>
    <w:rsid w:val="194652BF"/>
    <w:rsid w:val="19841119"/>
    <w:rsid w:val="1A416621"/>
    <w:rsid w:val="1AB01223"/>
    <w:rsid w:val="1B087A10"/>
    <w:rsid w:val="1B4679E3"/>
    <w:rsid w:val="1BFF5602"/>
    <w:rsid w:val="1D637CB8"/>
    <w:rsid w:val="1DB03ED3"/>
    <w:rsid w:val="1E5B1A0A"/>
    <w:rsid w:val="1E7E0618"/>
    <w:rsid w:val="1E83623B"/>
    <w:rsid w:val="1F020A2A"/>
    <w:rsid w:val="1F191D1D"/>
    <w:rsid w:val="20887FC9"/>
    <w:rsid w:val="20D7426A"/>
    <w:rsid w:val="21663F88"/>
    <w:rsid w:val="22742D77"/>
    <w:rsid w:val="22AE0CDC"/>
    <w:rsid w:val="23762204"/>
    <w:rsid w:val="23AD5E84"/>
    <w:rsid w:val="25BB2616"/>
    <w:rsid w:val="26B22797"/>
    <w:rsid w:val="28735DCB"/>
    <w:rsid w:val="292B3ACD"/>
    <w:rsid w:val="29BD0E09"/>
    <w:rsid w:val="2B86768A"/>
    <w:rsid w:val="2C59529E"/>
    <w:rsid w:val="2CC91E78"/>
    <w:rsid w:val="2D923947"/>
    <w:rsid w:val="303F4039"/>
    <w:rsid w:val="312B2884"/>
    <w:rsid w:val="317A5C6A"/>
    <w:rsid w:val="31A753D0"/>
    <w:rsid w:val="32077CF5"/>
    <w:rsid w:val="328F79D6"/>
    <w:rsid w:val="33034417"/>
    <w:rsid w:val="33252454"/>
    <w:rsid w:val="33951714"/>
    <w:rsid w:val="34727948"/>
    <w:rsid w:val="34E579B1"/>
    <w:rsid w:val="357D74F9"/>
    <w:rsid w:val="35803008"/>
    <w:rsid w:val="359773E0"/>
    <w:rsid w:val="35E0323B"/>
    <w:rsid w:val="394F6379"/>
    <w:rsid w:val="39BA48AC"/>
    <w:rsid w:val="39D05333"/>
    <w:rsid w:val="3A3617B0"/>
    <w:rsid w:val="3AC05FBA"/>
    <w:rsid w:val="3B5B4F60"/>
    <w:rsid w:val="3B8A0AAA"/>
    <w:rsid w:val="3CDF0E2F"/>
    <w:rsid w:val="3D0675AF"/>
    <w:rsid w:val="3D3E61B6"/>
    <w:rsid w:val="3E1F4D9B"/>
    <w:rsid w:val="3F4F6C16"/>
    <w:rsid w:val="40072CF1"/>
    <w:rsid w:val="410A209F"/>
    <w:rsid w:val="411F7248"/>
    <w:rsid w:val="41271155"/>
    <w:rsid w:val="418A21BA"/>
    <w:rsid w:val="44E06B35"/>
    <w:rsid w:val="45F63F4A"/>
    <w:rsid w:val="45FD6B9C"/>
    <w:rsid w:val="479F1997"/>
    <w:rsid w:val="485C788B"/>
    <w:rsid w:val="49C564DE"/>
    <w:rsid w:val="4A74069D"/>
    <w:rsid w:val="4AF12494"/>
    <w:rsid w:val="4B6D5231"/>
    <w:rsid w:val="4C5452A4"/>
    <w:rsid w:val="4DCB3575"/>
    <w:rsid w:val="4EA83B6C"/>
    <w:rsid w:val="4FB23A53"/>
    <w:rsid w:val="508332FF"/>
    <w:rsid w:val="50F93736"/>
    <w:rsid w:val="50FA5082"/>
    <w:rsid w:val="51E4656D"/>
    <w:rsid w:val="54AD74BA"/>
    <w:rsid w:val="560D178A"/>
    <w:rsid w:val="562C36EC"/>
    <w:rsid w:val="562E6323"/>
    <w:rsid w:val="5717523E"/>
    <w:rsid w:val="576F4479"/>
    <w:rsid w:val="58621955"/>
    <w:rsid w:val="5AC863C3"/>
    <w:rsid w:val="5B2222B9"/>
    <w:rsid w:val="5B6B5ACE"/>
    <w:rsid w:val="5DA60B52"/>
    <w:rsid w:val="5E494520"/>
    <w:rsid w:val="5EC06214"/>
    <w:rsid w:val="5F052484"/>
    <w:rsid w:val="609F4139"/>
    <w:rsid w:val="60A05C72"/>
    <w:rsid w:val="613C7A78"/>
    <w:rsid w:val="61843E7E"/>
    <w:rsid w:val="61A95C56"/>
    <w:rsid w:val="61FD0F2B"/>
    <w:rsid w:val="621F6139"/>
    <w:rsid w:val="628612E8"/>
    <w:rsid w:val="62FA15CC"/>
    <w:rsid w:val="64313044"/>
    <w:rsid w:val="65A57709"/>
    <w:rsid w:val="65B85316"/>
    <w:rsid w:val="66DD0E9F"/>
    <w:rsid w:val="670229B3"/>
    <w:rsid w:val="67825822"/>
    <w:rsid w:val="67CA3E7A"/>
    <w:rsid w:val="68342C15"/>
    <w:rsid w:val="6857392D"/>
    <w:rsid w:val="68D26850"/>
    <w:rsid w:val="698D252A"/>
    <w:rsid w:val="69DD2751"/>
    <w:rsid w:val="69DF59C2"/>
    <w:rsid w:val="6A1715FF"/>
    <w:rsid w:val="6B64610A"/>
    <w:rsid w:val="6BE25889"/>
    <w:rsid w:val="6C776642"/>
    <w:rsid w:val="6C9F5540"/>
    <w:rsid w:val="6CF0023F"/>
    <w:rsid w:val="6DC63F84"/>
    <w:rsid w:val="6E5870B8"/>
    <w:rsid w:val="6F3921F0"/>
    <w:rsid w:val="6F7613DC"/>
    <w:rsid w:val="6F9568DF"/>
    <w:rsid w:val="70D40AD5"/>
    <w:rsid w:val="71416593"/>
    <w:rsid w:val="71562DDE"/>
    <w:rsid w:val="722E4794"/>
    <w:rsid w:val="72687E5F"/>
    <w:rsid w:val="73434AD7"/>
    <w:rsid w:val="749F774D"/>
    <w:rsid w:val="762001EB"/>
    <w:rsid w:val="762B5557"/>
    <w:rsid w:val="771A7C49"/>
    <w:rsid w:val="78B15E14"/>
    <w:rsid w:val="7AE8740D"/>
    <w:rsid w:val="7B397430"/>
    <w:rsid w:val="7B7B43CB"/>
    <w:rsid w:val="7C165976"/>
    <w:rsid w:val="7C2F3F42"/>
    <w:rsid w:val="7C3D300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ind w:right="333"/>
      <w:jc w:val="center"/>
      <w:outlineLvl w:val="1"/>
    </w:pPr>
    <w:rPr>
      <w:rFonts w:ascii="微软雅黑" w:hAnsi="微软雅黑" w:eastAsia="微软雅黑" w:cs="微软雅黑"/>
      <w:b/>
      <w:bCs/>
      <w:sz w:val="24"/>
      <w:szCs w:val="24"/>
      <w:lang w:val="zh-CN" w:eastAsia="zh-CN" w:bidi="zh-CN"/>
    </w:rPr>
  </w:style>
  <w:style w:type="paragraph" w:styleId="3">
    <w:name w:val="heading 2"/>
    <w:basedOn w:val="1"/>
    <w:next w:val="1"/>
    <w:qFormat/>
    <w:uiPriority w:val="1"/>
    <w:pPr>
      <w:spacing w:before="44"/>
      <w:ind w:left="195"/>
      <w:outlineLvl w:val="2"/>
    </w:pPr>
    <w:rPr>
      <w:rFonts w:ascii="微软雅黑" w:hAnsi="微软雅黑" w:eastAsia="微软雅黑" w:cs="微软雅黑"/>
      <w:b/>
      <w:bCs/>
      <w:sz w:val="21"/>
      <w:szCs w:val="21"/>
      <w:lang w:val="zh-CN" w:eastAsia="zh-CN" w:bidi="zh-CN"/>
    </w:rPr>
  </w:style>
  <w:style w:type="character" w:default="1" w:styleId="11">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微软雅黑" w:hAnsi="微软雅黑" w:eastAsia="微软雅黑" w:cs="微软雅黑"/>
      <w:sz w:val="21"/>
      <w:szCs w:val="21"/>
      <w:lang w:val="zh-CN" w:eastAsia="zh-CN" w:bidi="zh-CN"/>
    </w:rPr>
  </w:style>
  <w:style w:type="paragraph" w:styleId="5">
    <w:name w:val="Plain Text"/>
    <w:basedOn w:val="1"/>
    <w:qFormat/>
    <w:uiPriority w:val="0"/>
    <w:pPr>
      <w:jc w:val="left"/>
    </w:pPr>
    <w:rPr>
      <w:rFonts w:ascii="MingLiU" w:hAnsi="Courier New" w:eastAsia="MingLiU"/>
      <w:sz w:val="24"/>
      <w:szCs w:val="24"/>
      <w:lang w:eastAsia="zh-TW"/>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1500" w:hanging="420"/>
    </w:pPr>
    <w:rPr>
      <w:rFonts w:ascii="微软雅黑" w:hAnsi="微软雅黑" w:eastAsia="微软雅黑" w:cs="微软雅黑"/>
      <w:lang w:val="zh-CN" w:eastAsia="zh-CN" w:bidi="zh-CN"/>
    </w:rPr>
  </w:style>
  <w:style w:type="paragraph" w:customStyle="1" w:styleId="14">
    <w:name w:val="Table Paragraph"/>
    <w:basedOn w:val="1"/>
    <w:qFormat/>
    <w:uiPriority w:val="1"/>
    <w:rPr>
      <w:rFonts w:ascii="微软雅黑" w:hAnsi="微软雅黑" w:eastAsia="微软雅黑" w:cs="微软雅黑"/>
      <w:lang w:val="zh-CN" w:eastAsia="zh-CN" w:bidi="zh-CN"/>
    </w:rPr>
  </w:style>
  <w:style w:type="character" w:customStyle="1" w:styleId="15">
    <w:name w:val="t09_black1"/>
    <w:basedOn w:val="11"/>
    <w:qFormat/>
    <w:uiPriority w:val="0"/>
    <w:rPr>
      <w:rFonts w:hint="default" w:ascii="Arial" w:hAnsi="Arial" w:cs="Arial"/>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64c24a70-ddc5-0473-ec70-683140518972\&#26053;&#28216;&#34892;&#31243;&#27169;&#26495;.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旅游行程模板.doc</Template>
  <Pages>9</Pages>
  <Words>6536</Words>
  <Characters>6771</Characters>
  <TotalTime>0</TotalTime>
  <ScaleCrop>false</ScaleCrop>
  <LinksUpToDate>false</LinksUpToDate>
  <CharactersWithSpaces>6923</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2019-06-09T05:55:00Z</dcterms:created>
  <dc:creator>梁秋香13737099937</dc:creator>
  <cp:lastModifiedBy>Administrator</cp:lastModifiedBy>
  <cp:lastPrinted>2019-06-12T03:16:00Z</cp:lastPrinted>
  <dcterms:modified xsi:type="dcterms:W3CDTF">2020-01-14T03:52:48Z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2018-07-31T00:00:00Z</vt:filetime>
  </property>
  <property fmtid="{D5CDD505-2E9C-101B-9397-08002B2CF9AE}" pid="3" name="Creator">
    <vt:lpwstr>WPS Office</vt:lpwstr>
  </property>
  <property fmtid="{D5CDD505-2E9C-101B-9397-08002B2CF9AE}" pid="4" name="LastSaved">
    <vt:filetime>2018-09-07T00:00:00Z</vt:filetime>
  </property>
  <property fmtid="{D5CDD505-2E9C-101B-9397-08002B2CF9AE}" pid="5" name="KSOProductBuildVer">
    <vt:lpwstr>2052-11.1.0.9339</vt:lpwstr>
  </property>
</Properties>
</file>