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3" w:lineRule="exact"/>
        <w:ind w:left="1780" w:right="980"/>
        <w:jc w:val="center"/>
        <w:rPr>
          <w:rFonts w:ascii="Calibri" w:hAnsi="Calibri" w:eastAsia="Calibri" w:cs="Calibri"/>
          <w:b/>
          <w:bCs/>
          <w:color w:val="auto"/>
          <w:sz w:val="33"/>
          <w:szCs w:val="33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auto"/>
          <w:sz w:val="33"/>
          <w:szCs w:val="3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378460</wp:posOffset>
            </wp:positionH>
            <wp:positionV relativeFrom="page">
              <wp:posOffset>467995</wp:posOffset>
            </wp:positionV>
            <wp:extent cx="1162050" cy="574040"/>
            <wp:effectExtent l="0" t="0" r="0" b="16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z w:val="33"/>
          <w:szCs w:val="33"/>
        </w:rPr>
        <w:t>巴厘岛铨达旅游集团</w:t>
      </w:r>
      <w:r>
        <w:rPr>
          <w:rFonts w:ascii="Calibri" w:hAnsi="Calibri" w:eastAsia="Calibri" w:cs="Calibri"/>
          <w:b/>
          <w:bCs/>
          <w:color w:val="auto"/>
          <w:sz w:val="33"/>
          <w:szCs w:val="33"/>
        </w:rPr>
        <w:t xml:space="preserve"> PT. JETWINGS BALI TOUR &amp; TRAVEL </w:t>
      </w:r>
    </w:p>
    <w:p>
      <w:pPr>
        <w:spacing w:after="0" w:line="393" w:lineRule="exact"/>
        <w:ind w:left="1780" w:right="98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3"/>
          <w:szCs w:val="33"/>
        </w:rPr>
        <w:t>一日游配套及价格</w:t>
      </w:r>
      <w:r>
        <w:rPr>
          <w:rFonts w:ascii="Calibri" w:hAnsi="Calibri" w:eastAsia="Calibri" w:cs="Calibri"/>
          <w:b/>
          <w:bCs/>
          <w:color w:val="auto"/>
          <w:sz w:val="33"/>
          <w:szCs w:val="33"/>
        </w:rPr>
        <w:t xml:space="preserve"> ONE DAY TOUR PACKAGE &amp; PRICE</w:t>
      </w:r>
    </w:p>
    <w:p>
      <w:pPr>
        <w:spacing w:after="0" w:line="155" w:lineRule="exact"/>
        <w:rPr>
          <w:color w:val="auto"/>
          <w:sz w:val="24"/>
          <w:szCs w:val="24"/>
        </w:rPr>
      </w:pPr>
    </w:p>
    <w:tbl>
      <w:tblPr>
        <w:tblStyle w:val="2"/>
        <w:tblW w:w="117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000"/>
        <w:gridCol w:w="460"/>
        <w:gridCol w:w="440"/>
        <w:gridCol w:w="480"/>
        <w:gridCol w:w="213"/>
        <w:gridCol w:w="547"/>
        <w:gridCol w:w="38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 w:line="183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铨达产品号</w:t>
            </w:r>
          </w:p>
        </w:tc>
        <w:tc>
          <w:tcPr>
            <w:tcW w:w="400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 w:line="203" w:lineRule="exact"/>
              <w:ind w:left="3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color w:val="auto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日游参考行程</w:t>
            </w:r>
            <w:r>
              <w:rPr>
                <w:rFonts w:ascii="Calibri" w:hAnsi="Calibri" w:eastAsia="Calibri" w:cs="Calibri"/>
                <w:b/>
                <w:bCs/>
                <w:color w:val="auto"/>
                <w:sz w:val="18"/>
                <w:szCs w:val="18"/>
              </w:rPr>
              <w:t xml:space="preserve"> (2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人起行</w:t>
            </w:r>
            <w:r>
              <w:rPr>
                <w:rFonts w:ascii="Calibri" w:hAnsi="Calibri" w:eastAsia="Calibri" w:cs="Calibri"/>
                <w:b/>
                <w:bCs/>
                <w:color w:val="auto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含导游和司机小费</w:t>
            </w:r>
            <w:r>
              <w:rPr>
                <w:rFonts w:ascii="Calibri" w:hAnsi="Calibri" w:eastAsia="Calibri" w:cs="Calibri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 w:line="183" w:lineRule="exact"/>
              <w:ind w:left="10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成人价格</w:t>
            </w:r>
          </w:p>
        </w:tc>
        <w:tc>
          <w:tcPr>
            <w:tcW w:w="693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儿童价格</w:t>
            </w:r>
          </w:p>
        </w:tc>
        <w:tc>
          <w:tcPr>
            <w:tcW w:w="547" w:type="dxa"/>
            <w:tcBorders>
              <w:top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 w:line="183" w:lineRule="exact"/>
              <w:ind w:left="104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详细行程时间安排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5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乌布艺术村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乌布秋千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乌布传统市场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外观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) 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11:15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乌布艺术村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乌布秋千 （游玩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2,5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ODTNSYO181126A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30</w:t>
            </w: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14:00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- 14:45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乌布传统市场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外观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)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（游览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分钟）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15:45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 （参观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个小时）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16:45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15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08:00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- 10:00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南湾水上活动中心，乘坐玻璃底船前往海龟岛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南湾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海龟岛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香蕉船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返回南湾游玩香蕉船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西洋棋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沙滩排球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347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风筝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飞镖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麻将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刺青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编辫子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脚底按摩三选一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ODTNSYO181126B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西洋棋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沙滩排球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风筝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飞镖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麻将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刺青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编辫子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脚底</w:t>
            </w:r>
          </w:p>
        </w:tc>
        <w:tc>
          <w:tcPr>
            <w:tcW w:w="460" w:type="dxa"/>
            <w:vAlign w:val="bottom"/>
          </w:tcPr>
          <w:p>
            <w:pPr>
              <w:spacing w:after="0" w:line="150" w:lineRule="exact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Align w:val="bottom"/>
          </w:tcPr>
          <w:p>
            <w:pPr>
              <w:spacing w:after="0" w:line="150" w:lineRule="exact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4347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按摩三选一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)/ Nyang Nyang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金巴兰海滩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42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印尼自助餐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13:45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1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- 14:45 Nyang Nyang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情人崖下午茶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金巴兰海滩 （不合晚餐）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4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- 13:00 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ODTNSYO181126C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ULUWATU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金巴兰日落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海鲜烧烤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16:00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蓝点下午茶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金巴兰日落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海鲜烧烤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4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水上发呆亭印式午餐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神鹰广场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精油按摩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--Sama-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- 13:00 Bale Udang Kuta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ODTNSYO181126D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13:45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神鹰广场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GWK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Sama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日韩烧烤晚餐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精油按摩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SPA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- 18:45 Sama-Sama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日韩烧烤晚餐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1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18:45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5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三道式牛排午餐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+SPA2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情人崖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ULUWATU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ODTNSYO181126E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三道式牛排午餐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+SPA2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金海岸日落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猪肋排晚餐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7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17:15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金海岸日落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猪肋排晚餐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18:45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7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15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9:00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 （路程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个小时）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- 11:30 Bali Zoo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动物园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ODTNSYO181126F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Bali Zoo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动物园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精油按摩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30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海龙中式晚餐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- 14:30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精油按摩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SPA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9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17:15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海龙中式晚餐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59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ODTNSYO181126G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巴里岛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SAFARI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野生动物园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/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白色小屋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海滨单车下午茶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巴里岛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SAFARI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野生动物园 （合午餐）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10:15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丛林秋千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ODTNSYO181126H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丛林秋千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烏布四季酒店下午茶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拉古娜酒店自助晚餐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烏布四季酒店下午茶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拉古娜酒店自助晚餐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南湾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香蕉船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ODTNSYO181126I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南湾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香蕉船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印尼自助午餐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印尼自助午餐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+SPA2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三道式牛排晚餐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- 17:30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+SPA2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三道式牛排晚餐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10:15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丛林秋千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- 14:00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ODTNSYO181126J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丛林秋千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海鲜自助火锅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15:50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- 19:00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海鲜自助火锅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19:00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5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- 11:30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ODTNSYO181126K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乌布皇宫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市集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巴杜尔火山自助午餐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火山泡温泉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脏鸭餐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12:20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巴杜尔火山自助午餐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火山泡温泉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Toya Devasya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- 18:00 Bale Udang Ubud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脏鸭餐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7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2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</w:tbl>
    <w:p>
      <w:pPr>
        <w:sectPr>
          <w:pgSz w:w="12240" w:h="15840"/>
          <w:pgMar w:top="848" w:right="500" w:bottom="1440" w:left="360" w:header="0" w:footer="0" w:gutter="0"/>
          <w:cols w:equalWidth="0" w:num="1">
            <w:col w:w="113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000"/>
        <w:gridCol w:w="460"/>
        <w:gridCol w:w="440"/>
        <w:gridCol w:w="480"/>
        <w:gridCol w:w="400"/>
        <w:gridCol w:w="360"/>
        <w:gridCol w:w="38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聖泉庙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Tampaksiring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巴杜尔火山自助午餐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ODTNSYO181126L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聖泉庙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巴杜尔火山自助午餐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火山泡温泉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皇家手抓饭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火山泡温泉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- 19:00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皇家手抓饭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19:00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巴里岛红酒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SPA 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全世界知名连锁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W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酒店集团下午茶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巴里岛红酒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SPA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ODTNSYO181126M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80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30</w:t>
            </w: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16:00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- 17:00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全世界知名连锁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W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酒店集团下午茶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Beach walk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精品购物商场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17:45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- 18:45 Beach walk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精品购物商场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18:45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抵达码头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船程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ODTNSYO181126N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蓝梦岛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贝尼达岛双岛一日游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: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含来回船票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4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抵达蓝梦岛，蓝梦岛和贝尼达岛水上活动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沙滩俱乐部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独木舟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岛上自助餐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,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回巴厘岛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163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9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抵达码头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蓝梦岛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贝尼达岛双岛一日游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: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含来回船票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船程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抵达蓝梦岛，蓝梦岛和贝尼达岛水上活动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ODTNSYO181126O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沙滩俱乐部泳池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独木舟 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香蕉船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</w:p>
        </w:tc>
        <w:tc>
          <w:tcPr>
            <w:tcW w:w="460" w:type="dxa"/>
            <w:vAlign w:val="bottom"/>
          </w:tcPr>
          <w:p>
            <w:pPr>
              <w:spacing w:after="0" w:line="150" w:lineRule="exact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90</w:t>
            </w:r>
          </w:p>
        </w:tc>
        <w:tc>
          <w:tcPr>
            <w:tcW w:w="480" w:type="dxa"/>
            <w:vAlign w:val="bottom"/>
          </w:tcPr>
          <w:p>
            <w:pPr>
              <w:spacing w:after="0" w:line="150" w:lineRule="exact"/>
              <w:ind w:left="4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环岛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蓝海湾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爱情桥 岛上自助餐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,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142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57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回巴厘岛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9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144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抵达码头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蓝梦岛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贝尼达岛双岛一日游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: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含来回船票 午餐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船程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抵达蓝梦岛，蓝梦岛和贝尼达岛水上活动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ODTNSYO181126P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沙滩俱乐部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独木舟 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海底漫步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香蕉船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</w:p>
        </w:tc>
        <w:tc>
          <w:tcPr>
            <w:tcW w:w="460" w:type="dxa"/>
            <w:vAlign w:val="bottom"/>
          </w:tcPr>
          <w:p>
            <w:pPr>
              <w:spacing w:after="0" w:line="150" w:lineRule="exact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100</w:t>
            </w:r>
          </w:p>
        </w:tc>
        <w:tc>
          <w:tcPr>
            <w:tcW w:w="480" w:type="dxa"/>
            <w:vAlign w:val="bottom"/>
          </w:tcPr>
          <w:p>
            <w:pPr>
              <w:spacing w:after="0" w:line="150" w:lineRule="exact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0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环岛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蓝海湾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爱情桥 岛上自助餐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,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142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5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回巴厘岛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54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166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2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抵达码头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船程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ODTNSYO181126Q</w:t>
            </w: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蓝梦岛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海底漫步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金巴兰烧烤晚餐含一瓶啤酒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接送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4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抵达蓝梦岛，蓝梦岛水上活动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回巴厘岛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金巴兰烧烤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圣泉庙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Tampaksiring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ODTNSYO181126R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圣泉庙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KINTAMANI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金达马尼火山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自助午餐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4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2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- 13:30 KINTAMANI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金达马尼火山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+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自助午餐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晚餐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火锅活虾无限啤酒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) 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接送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田园下午茶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自助餐晚餐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Street Room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梦幻沙滩俱乐部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牛排午餐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ODTNSYO181126S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梦幻沙滩俱乐部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牛排午餐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--Rimba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幽兰茶室下茶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85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- 17:00 RIMBA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幽兰茶室下茶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17:15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- 18:30 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水晶湾俱乐部午餐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海中懒椅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海中披萨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水晶湾俱乐部午餐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ODTNSYO181126T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148" w:lineRule="exact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70</w:t>
            </w:r>
          </w:p>
        </w:tc>
        <w:tc>
          <w:tcPr>
            <w:tcW w:w="480" w:type="dxa"/>
            <w:vAlign w:val="bottom"/>
          </w:tcPr>
          <w:p>
            <w:pPr>
              <w:spacing w:after="0" w:line="148" w:lineRule="exact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360" w:type="dxa"/>
            <w:vAlign w:val="bottom"/>
          </w:tcPr>
          <w:p>
            <w:pPr>
              <w:spacing w:after="0" w:line="148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海中懒椅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海中披萨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海龙中式晚餐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17:00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海龙中式晚餐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水晶湾俱乐部午餐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海中懒椅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海中披萨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水晶湾俱乐部午餐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ODTNSYO181126U</w:t>
            </w: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148" w:lineRule="exact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90</w:t>
            </w:r>
          </w:p>
        </w:tc>
        <w:tc>
          <w:tcPr>
            <w:tcW w:w="480" w:type="dxa"/>
            <w:vAlign w:val="bottom"/>
          </w:tcPr>
          <w:p>
            <w:pPr>
              <w:spacing w:after="0" w:line="148" w:lineRule="exact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360" w:type="dxa"/>
            <w:vAlign w:val="bottom"/>
          </w:tcPr>
          <w:p>
            <w:pPr>
              <w:spacing w:after="0" w:line="148" w:lineRule="exac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甜甜圈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海中懒椅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海中披萨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加勒比海海盗船晚餐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16:30</w:t>
            </w:r>
          </w:p>
        </w:tc>
        <w:tc>
          <w:tcPr>
            <w:tcW w:w="3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- 19:00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加勒比海海盗船晚餐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19:00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- 12:00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海神庙参观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ODTNSYO181126V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海神庙参观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猪肋排餐厅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乌鲁瓦图情人崖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12:45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- 14:00 WAHAHA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猪肋排餐厅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金巴兰，欣赏日落及享用沙滩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BBQ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15:30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乌鲁瓦图情人崖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17:00</w:t>
            </w:r>
          </w:p>
        </w:tc>
        <w:tc>
          <w:tcPr>
            <w:tcW w:w="3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金巴兰，欣赏日落及享用沙滩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BBQ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18:30</w:t>
            </w:r>
          </w:p>
        </w:tc>
        <w:tc>
          <w:tcPr>
            <w:tcW w:w="3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</w:tbl>
    <w:p>
      <w:pPr>
        <w:sectPr>
          <w:pgSz w:w="12240" w:h="15840"/>
          <w:pgMar w:top="704" w:right="500" w:bottom="1160" w:left="360" w:header="0" w:footer="0" w:gutter="0"/>
          <w:cols w:equalWidth="0" w:num="1">
            <w:col w:w="113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2" w:name="page3"/>
      <w:bookmarkEnd w:id="2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000"/>
        <w:gridCol w:w="460"/>
        <w:gridCol w:w="440"/>
        <w:gridCol w:w="480"/>
        <w:gridCol w:w="400"/>
        <w:gridCol w:w="360"/>
        <w:gridCol w:w="38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07:00</w:t>
            </w:r>
          </w:p>
        </w:tc>
        <w:tc>
          <w:tcPr>
            <w:tcW w:w="380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07:30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抵达码头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ODTNSYO181126W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蓝梦岛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贝尼达岛双岛一日游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: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含来回船票 午餐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船程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沙滩俱乐部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泳池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独木舟 浮潜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+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环岛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08:30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抵达蓝梦岛，蓝梦岛和贝尼达岛水上活动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12:30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14:30</w:t>
            </w:r>
          </w:p>
        </w:tc>
        <w:tc>
          <w:tcPr>
            <w:tcW w:w="3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返回巴厘岛，送回酒店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11:00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5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12:00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午餐享用别墅餐厅印尼式套餐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ODTNSYO181126X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巴厘岛传统服饰拍摄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午餐套餐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-SPA-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13:00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- 15:00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上妆，巴厘岛传统服饰拍摄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海鲜火锅晚餐（一天限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15:00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- 17:00 SPA 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18:00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- 19:00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海鲜火锅晚餐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19:00</w:t>
            </w:r>
          </w:p>
        </w:tc>
        <w:tc>
          <w:tcPr>
            <w:tcW w:w="3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w w:val="99"/>
                <w:sz w:val="15"/>
                <w:szCs w:val="15"/>
              </w:rPr>
              <w:t>10:00</w:t>
            </w:r>
          </w:p>
        </w:tc>
        <w:tc>
          <w:tcPr>
            <w:tcW w:w="3800" w:type="dxa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PADMA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度假村一日游 （ 含：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12:00 - 13:00 PADMA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乌布餐厅享用午餐印尼知名牛尾汤套餐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13:00 - 14:30 PADMA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ODTNSYO181126Y</w:t>
            </w: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午餐、下午茶、丛林无边泳池唯一水温保持在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30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度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 )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5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乌布丛林无边泳池畅游（巴厘岛唯一保温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30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度）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14:45 - 15:30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享用下午茶套餐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安纳塔拉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ANANTARA SEMINYAK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奢华海边一日游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14:30 - 17:30 ANANTARA SEMINYAK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沙滩俱乐部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私人俱乐部畅玩游乐设施及下午茶套餐（含：海景泳池、传统服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ODTNSYO181126Z</w:t>
            </w: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（含：麻将、沙滩玩具、扑克牌、沙滩躺椅等项目。一边享用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70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35</w:t>
            </w: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装、沙滩躺椅、麻将、纸牌、象棋）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下午茶点（提供糕点、水果、咖啡和茶水），一边欣赏巴厘岛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17:30 - 18:30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晚餐海景玻璃餐厅享用西式三道式料理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5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享誉盛名的海边日落 西式三道式料理 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10:30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12:00 - 13:00 ALILA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乌布丛林餐厅享用午餐印尼式套餐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ODTNSYO181127A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ALILA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乌布丛林度假村一日游（一天限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110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13:00 - 14:30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独家安排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ALILA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乌布丛林无边泳池畅游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14:45 - 15:45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SPA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露露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SPA 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16:00 - 17:00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丛林餐厅享用下午茶套餐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17:00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11:00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12:00 - 13:00 SAMABE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海景餐厅享用印尼式三道式套餐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13:00 - 13:10 LOCK LOVE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锁爱秋千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13:20 - 14:00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独家无边泳池畅游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ODTNSYO181127B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SAMABE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奢华度假村一日游 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90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45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14:00 - 15:30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SAMABE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度假村私人白沙滩俱乐部（含：浮潜、独木舟、风帆、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站滑板、沙滩躺椅）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15:30 - 16:30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悬崖洞海景下午茶套餐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16:30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6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10:30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午餐皇家皮塔玛哈丛林餐厅享用印尼式套餐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ODTNSYO181127C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乌布丛林皇家皮塔玛哈度假村一日游配套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A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110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40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13:00 - 14:30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独家安排畅游丛林无边泳池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43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14:30 - 15:30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资生堂丛林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SPA 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9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15:30 - 16:00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皇家皮塔玛哈丛林餐厅下午茶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17:00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08:30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10:00 - 11:00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阿勇河漂流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小时（终点站皇家皮塔玛哈度假村）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11:00 - 12:30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ODTNSYO181127D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乌布丛林皇家皮塔玛哈度假村一日游配套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B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抵达皇家皮塔玛哈河边，上岸后冲洗，前往餐厅享用套餐（猪肋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0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排或牛排）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12:30 - 15:00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无边泳池漂浮下午茶及畅游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17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11:00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12:00 - 13:00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悦榕庄酒店享用午餐印尼式套餐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ODTNSYO181127E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悦榕庄酒店一日游配套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A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13:00 - 14:30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悬崖无边泳池畅游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14:45 - 15:30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海景下午茶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ODTNSYO181127F</w:t>
            </w:r>
          </w:p>
        </w:tc>
        <w:tc>
          <w:tcPr>
            <w:tcW w:w="4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悦榕庄酒店一日游配套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B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105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60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13:00 - 14:30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悬崖玻璃餐厅法式三道式套餐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14:30 - 16:00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悬崖无边泳池畅游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16:00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1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12:00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从酒店出发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ODTNSYO181127G</w:t>
            </w: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15"/>
                <w:szCs w:val="15"/>
              </w:rPr>
              <w:t>【铨达独家】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丽思卡尔顿一日游配套（一天限</w:t>
            </w: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人以内）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ind w:left="8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8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100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ind w:left="6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USD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>50</w:t>
            </w: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7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13:00 - 14:00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丽思卡尔顿海景餐厅享用三道式套餐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44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14:00 - 15:30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海景泳池畅游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Align w:val="bottom"/>
          </w:tcPr>
          <w:p>
            <w:pPr>
              <w:spacing w:after="0" w:line="168" w:lineRule="exact"/>
              <w:ind w:left="20"/>
              <w:rPr>
                <w:color w:val="auto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auto"/>
                <w:sz w:val="15"/>
                <w:szCs w:val="15"/>
              </w:rPr>
              <w:t xml:space="preserve">15:30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返回酒店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</w:tr>
    </w:tbl>
    <w:p>
      <w:pPr>
        <w:spacing w:after="0" w:line="17" w:lineRule="exact"/>
        <w:rPr>
          <w:color w:val="auto"/>
          <w:sz w:val="20"/>
          <w:szCs w:val="20"/>
        </w:rPr>
      </w:pPr>
    </w:p>
    <w:p>
      <w:pPr>
        <w:spacing w:after="0" w:line="172" w:lineRule="exact"/>
        <w:ind w:left="40"/>
        <w:rPr>
          <w:rFonts w:ascii="宋体" w:hAnsi="宋体" w:eastAsia="宋体" w:cs="宋体"/>
          <w:b/>
          <w:bCs/>
          <w:color w:val="FF0000"/>
          <w:sz w:val="18"/>
          <w:szCs w:val="18"/>
        </w:rPr>
      </w:pPr>
    </w:p>
    <w:p>
      <w:pPr>
        <w:spacing w:after="0" w:line="172" w:lineRule="exact"/>
        <w:ind w:left="40"/>
        <w:rPr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注意事项 ：</w:t>
      </w:r>
    </w:p>
    <w:p>
      <w:pPr>
        <w:spacing w:after="0" w:line="28" w:lineRule="exact"/>
        <w:rPr>
          <w:color w:val="auto"/>
          <w:sz w:val="22"/>
          <w:szCs w:val="22"/>
        </w:rPr>
      </w:pPr>
    </w:p>
    <w:p>
      <w:pPr>
        <w:spacing w:after="0" w:line="191" w:lineRule="exact"/>
        <w:ind w:left="40"/>
        <w:rPr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 xml:space="preserve">1.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以上一日游小孩团款是没有含</w:t>
      </w: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 xml:space="preserve">SPA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的价格因为不建议</w:t>
      </w: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>12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岁以下的小孩做</w:t>
      </w: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>SPA</w:t>
      </w:r>
    </w:p>
    <w:p>
      <w:pPr>
        <w:spacing w:after="0" w:line="10" w:lineRule="exact"/>
        <w:rPr>
          <w:color w:val="auto"/>
          <w:sz w:val="22"/>
          <w:szCs w:val="22"/>
        </w:rPr>
      </w:pPr>
    </w:p>
    <w:p>
      <w:pPr>
        <w:spacing w:after="0" w:line="191" w:lineRule="exact"/>
        <w:ind w:left="40"/>
        <w:rPr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 xml:space="preserve">2.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出海的项目</w:t>
      </w: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>65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岁以上的老人不含保险</w:t>
      </w:r>
    </w:p>
    <w:p>
      <w:pPr>
        <w:spacing w:after="0" w:line="10" w:lineRule="exact"/>
        <w:rPr>
          <w:color w:val="auto"/>
          <w:sz w:val="22"/>
          <w:szCs w:val="22"/>
        </w:rPr>
      </w:pPr>
    </w:p>
    <w:p>
      <w:pPr>
        <w:spacing w:after="0" w:line="191" w:lineRule="exact"/>
        <w:ind w:left="40"/>
        <w:rPr>
          <w:color w:val="auto"/>
          <w:sz w:val="22"/>
          <w:szCs w:val="22"/>
        </w:rPr>
      </w:pPr>
      <w:r>
        <w:rPr>
          <w:rFonts w:ascii="Calibri" w:hAnsi="Calibri" w:eastAsia="Calibri" w:cs="Calibri"/>
          <w:b/>
          <w:bCs/>
          <w:color w:val="FF0000"/>
          <w:sz w:val="18"/>
          <w:szCs w:val="18"/>
        </w:rPr>
        <w:t xml:space="preserve">3.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一日游配套将安排拼车（并非独立车子和导游），因此以上时间安排仅为参考，准确时间会提前一天告知。将会按照最近的酒店开始接起客人</w:t>
      </w:r>
    </w:p>
    <w:p>
      <w:pPr>
        <w:spacing w:after="0" w:line="75" w:lineRule="exact"/>
        <w:rPr>
          <w:color w:val="auto"/>
          <w:sz w:val="22"/>
          <w:szCs w:val="22"/>
        </w:rPr>
      </w:pPr>
    </w:p>
    <w:p>
      <w:pPr>
        <w:spacing w:after="0" w:line="242" w:lineRule="exact"/>
        <w:jc w:val="center"/>
        <w:rPr>
          <w:color w:val="auto"/>
          <w:sz w:val="20"/>
          <w:szCs w:val="20"/>
        </w:rPr>
      </w:pPr>
    </w:p>
    <w:p>
      <w:pPr>
        <w:spacing w:after="0" w:line="242" w:lineRule="exact"/>
        <w:jc w:val="center"/>
        <w:rPr>
          <w:color w:val="auto"/>
          <w:sz w:val="20"/>
          <w:szCs w:val="20"/>
        </w:rPr>
      </w:pPr>
    </w:p>
    <w:p>
      <w:pPr>
        <w:spacing w:after="0" w:line="242" w:lineRule="exact"/>
        <w:jc w:val="center"/>
        <w:rPr>
          <w:color w:val="auto"/>
          <w:sz w:val="20"/>
          <w:szCs w:val="20"/>
        </w:rPr>
      </w:pPr>
    </w:p>
    <w:p>
      <w:pPr>
        <w:spacing w:after="0" w:line="242" w:lineRule="exact"/>
        <w:jc w:val="lef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 xml:space="preserve">甲方：旅游者（签名或盖章）：                                                                                 乙方：旅游社经纪人（签名或盖章）： </w:t>
      </w:r>
    </w:p>
    <w:p>
      <w:pPr>
        <w:spacing w:after="0" w:line="242" w:lineRule="exact"/>
        <w:jc w:val="left"/>
        <w:rPr>
          <w:rFonts w:hint="eastAsia"/>
          <w:color w:val="auto"/>
          <w:sz w:val="20"/>
          <w:szCs w:val="20"/>
          <w:lang w:val="en-US" w:eastAsia="zh-CN"/>
        </w:rPr>
      </w:pPr>
    </w:p>
    <w:p>
      <w:pPr>
        <w:spacing w:after="0" w:line="242" w:lineRule="exact"/>
        <w:jc w:val="lef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bookmarkStart w:id="3" w:name="_GoBack"/>
      <w:bookmarkEnd w:id="3"/>
      <w:r>
        <w:rPr>
          <w:rFonts w:hint="eastAsia"/>
          <w:color w:val="auto"/>
          <w:sz w:val="20"/>
          <w:szCs w:val="20"/>
          <w:lang w:val="en-US" w:eastAsia="zh-CN"/>
        </w:rPr>
        <w:t xml:space="preserve"> 签约日期                                                                                                                             签约日期</w:t>
      </w:r>
    </w:p>
    <w:p>
      <w:pPr>
        <w:spacing w:after="0" w:line="242" w:lineRule="exact"/>
        <w:jc w:val="left"/>
        <w:rPr>
          <w:rFonts w:hint="default" w:eastAsiaTheme="minorEastAsia"/>
          <w:color w:val="auto"/>
          <w:sz w:val="20"/>
          <w:szCs w:val="20"/>
          <w:lang w:val="en-US" w:eastAsia="zh-CN"/>
        </w:rPr>
      </w:pPr>
    </w:p>
    <w:p>
      <w:pPr>
        <w:spacing w:after="0" w:line="242" w:lineRule="exact"/>
        <w:jc w:val="lef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 xml:space="preserve"> </w:t>
      </w:r>
    </w:p>
    <w:sectPr>
      <w:pgSz w:w="12240" w:h="15840"/>
      <w:pgMar w:top="704" w:right="500" w:bottom="926" w:left="360" w:header="0" w:footer="0" w:gutter="0"/>
      <w:cols w:equalWidth="0" w:num="1">
        <w:col w:w="11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0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2020-01-06T18:02:00Z</dcterms:created>
  <dc:creator>Windows User</dc:creator>
  <cp:lastModifiedBy>Administrator</cp:lastModifiedBy>
  <dcterms:modified xsi:type="dcterms:W3CDTF">2020-01-06T10:10:01Z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