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870" w:lineRule="exact" w:before="0"/>
        <w:ind w:left="1219" w:right="0" w:firstLine="0"/>
        <w:jc w:val="left"/>
        <w:rPr>
          <w:rFonts w:ascii="方正粗黑宋简体" w:eastAsia="方正粗黑宋简体" w:hint="eastAsia"/>
          <w:b/>
          <w:sz w:val="52"/>
        </w:rPr>
      </w:pPr>
      <w:r>
        <w:rPr/>
        <w:drawing>
          <wp:anchor distT="0" distB="0" distL="0" distR="0" allowOverlap="1" layoutInCell="1" locked="0" behindDoc="0" simplePos="0" relativeHeight="251667456">
            <wp:simplePos x="0" y="0"/>
            <wp:positionH relativeFrom="page">
              <wp:posOffset>5294376</wp:posOffset>
            </wp:positionH>
            <wp:positionV relativeFrom="paragraph">
              <wp:posOffset>6350</wp:posOffset>
            </wp:positionV>
            <wp:extent cx="2083307" cy="144170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083307" cy="1441703"/>
                    </a:xfrm>
                    <a:prstGeom prst="rect">
                      <a:avLst/>
                    </a:prstGeom>
                  </pic:spPr>
                </pic:pic>
              </a:graphicData>
            </a:graphic>
          </wp:anchor>
        </w:drawing>
      </w:r>
      <w:r>
        <w:rPr/>
        <w:drawing>
          <wp:anchor distT="0" distB="0" distL="0" distR="0" allowOverlap="1" layoutInCell="1" locked="0" behindDoc="1" simplePos="0" relativeHeight="251394048">
            <wp:simplePos x="0" y="0"/>
            <wp:positionH relativeFrom="page">
              <wp:posOffset>396240</wp:posOffset>
            </wp:positionH>
            <wp:positionV relativeFrom="paragraph">
              <wp:posOffset>492505</wp:posOffset>
            </wp:positionV>
            <wp:extent cx="952500" cy="198120"/>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952500" cy="198120"/>
                    </a:xfrm>
                    <a:prstGeom prst="rect">
                      <a:avLst/>
                    </a:prstGeom>
                  </pic:spPr>
                </pic:pic>
              </a:graphicData>
            </a:graphic>
          </wp:anchor>
        </w:drawing>
      </w:r>
      <w:r>
        <w:rPr>
          <w:rFonts w:ascii="方正粗黑宋简体" w:eastAsia="方正粗黑宋简体" w:hint="eastAsia"/>
          <w:b/>
          <w:color w:val="FF0000"/>
          <w:sz w:val="52"/>
        </w:rPr>
        <w:t>北京双飞 3 天纯玩定制游</w:t>
      </w:r>
    </w:p>
    <w:p>
      <w:pPr>
        <w:pStyle w:val="Heading3"/>
        <w:spacing w:line="402" w:lineRule="exact" w:before="211"/>
      </w:pPr>
      <w:r>
        <w:rPr>
          <w:color w:val="0000FF"/>
        </w:rPr>
        <w:t>★精选线路：领略天安门广场升旗、故宫、慕田峪长城等传统文化精髓。</w:t>
      </w:r>
    </w:p>
    <w:p>
      <w:pPr>
        <w:spacing w:line="400" w:lineRule="exact" w:before="0"/>
        <w:ind w:left="420" w:right="0" w:firstLine="0"/>
        <w:jc w:val="left"/>
        <w:rPr>
          <w:rFonts w:ascii="微软雅黑" w:hAnsi="微软雅黑" w:eastAsia="微软雅黑" w:hint="eastAsia"/>
          <w:sz w:val="22"/>
        </w:rPr>
      </w:pPr>
      <w:r>
        <w:rPr>
          <w:rFonts w:ascii="微软雅黑" w:hAnsi="微软雅黑" w:eastAsia="微软雅黑" w:hint="eastAsia"/>
          <w:color w:val="0000FF"/>
          <w:sz w:val="22"/>
        </w:rPr>
        <w:t>★南山滑雪：集滑雪、滑道等动感休闲运动项目为一体的冬季度假村！</w:t>
      </w:r>
    </w:p>
    <w:p>
      <w:pPr>
        <w:spacing w:line="403" w:lineRule="exact" w:before="0"/>
        <w:ind w:left="420" w:right="0" w:firstLine="0"/>
        <w:jc w:val="left"/>
        <w:rPr>
          <w:rFonts w:ascii="微软雅黑" w:hAnsi="微软雅黑" w:eastAsia="微软雅黑" w:hint="eastAsia"/>
          <w:sz w:val="22"/>
        </w:rPr>
      </w:pPr>
      <w:r>
        <w:rPr/>
        <w:pict>
          <v:shape style="position:absolute;margin-left:407.992096pt;margin-top:2.708581pt;width:11.05pt;height:14.6pt;mso-position-horizontal-relative:page;mso-position-vertical-relative:paragraph;z-index:-251925504" type="#_x0000_t202" filled="false" stroked="false">
            <v:textbox inset="0,0,0,0">
              <w:txbxContent>
                <w:p>
                  <w:pPr>
                    <w:spacing w:line="292" w:lineRule="exact" w:before="0"/>
                    <w:ind w:left="0" w:right="0" w:firstLine="0"/>
                    <w:jc w:val="left"/>
                    <w:rPr>
                      <w:rFonts w:ascii="微软雅黑" w:eastAsia="微软雅黑" w:hint="eastAsia"/>
                      <w:sz w:val="22"/>
                    </w:rPr>
                  </w:pPr>
                  <w:r>
                    <w:rPr>
                      <w:rFonts w:ascii="微软雅黑" w:eastAsia="微软雅黑" w:hint="eastAsia"/>
                      <w:color w:val="0000FF"/>
                      <w:w w:val="100"/>
                      <w:sz w:val="22"/>
                    </w:rPr>
                    <w:t>。</w:t>
                  </w:r>
                </w:p>
              </w:txbxContent>
            </v:textbox>
            <w10:wrap type="none"/>
          </v:shape>
        </w:pict>
      </w:r>
      <w:r>
        <w:rPr/>
        <w:pict>
          <v:shape style="position:absolute;margin-left:134.399994pt;margin-top:74.950645pt;width:22.7pt;height:7.9pt;mso-position-horizontal-relative:page;mso-position-vertical-relative:paragraph;z-index:-251924480" coordorigin="2688,1499" coordsize="454,158" path="m3138,1599l2694,1599,2694,1580,2694,1566,2694,1561,2694,1554,2695,1547,2696,1543,2696,1538,2697,1532,2698,1527,2700,1521,2700,1518,2702,1512,2704,1508,2706,1505,2707,1504,2707,1503,2708,1502,2710,1501,2711,1500,2712,1500,2713,1499,2716,1499,3100,1499,3104,1503,3108,1507,3112,1511,3114,1514,2703,1514,2703,1516,2702,1519,2701,1522,2700,1526,2699,1530,2698,1537,2697,1542,2697,1547,2696,1549,2696,1551,2698,1551,2700,1552,2704,1552,3135,1552,3136,1554,3136,1557,3137,1561,3138,1566,3138,1570,3138,1572,3138,1599xm3135,1552l2710,1552,2717,1552,2719,1551,2720,1551,2727,1550,2730,1550,2731,1549,2733,1548,2733,1548,2733,1514,2745,1514,2745,1548,3134,1548,3134,1549,3135,1552xm2847,1548l2824,1548,2802,1514,2824,1514,2847,1548xm2949,1548l2923,1548,2903,1514,2929,1514,2949,1548xm3037,1548l3017,1548,2995,1514,3015,1514,3037,1548xm3134,1548l3108,1548,3107,1544,3106,1541,3105,1538,3104,1535,3102,1533,3100,1529,3098,1526,3096,1524,3094,1522,3093,1520,3091,1519,3089,1517,3086,1516,3084,1515,3083,1515,3082,1514,3114,1514,3118,1519,3122,1524,3125,1529,3127,1533,3129,1536,3130,1538,3132,1543,3134,1548xm2773,1657l2769,1657,2763,1656,2760,1655,2759,1655,2757,1654,2755,1653,2753,1651,2752,1651,2751,1650,2750,1649,2749,1648,2748,1647,2747,1646,2746,1643,2745,1642,2744,1639,2743,1637,2742,1634,2742,1630,2742,1629,2742,1626,2688,1626,2688,1603,2689,1602,2689,1601,2689,1601,2690,1600,2691,1600,2692,1600,2692,1599,2693,1599,2694,1599,2694,1599,2694,1599,3138,1599,3138,1604,3142,1604,3142,1611,2770,1611,2768,1611,2766,1612,2763,1612,2762,1613,2761,1614,2760,1615,2759,1616,2759,1616,2758,1618,2757,1620,2756,1622,2756,1623,2756,1624,2756,1630,2757,1632,2758,1634,2759,1636,2760,1637,2762,1638,2763,1639,2764,1639,2766,1640,2771,1641,2799,1641,2798,1641,2798,1643,2797,1644,2796,1645,2795,1648,2793,1650,2792,1651,2790,1652,2789,1653,2786,1654,2785,1655,2781,1656,2779,1656,2776,1657,2775,1657,2773,1657xm2799,1641l2773,1641,2777,1640,2779,1639,2780,1639,2781,1638,2782,1637,2783,1636,2784,1634,2785,1633,2785,1631,2786,1630,2786,1625,2786,1623,2786,1622,2785,1620,2785,1619,2784,1618,2784,1616,2783,1616,2782,1615,2780,1613,2779,1612,2776,1611,2775,1611,2773,1611,3038,1611,3037,1611,3034,1612,3032,1612,3031,1613,3030,1614,3029,1615,3027,1616,3026,1618,3026,1620,3025,1622,3025,1623,3025,1624,3025,1626,2802,1626,2801,1630,2801,1632,2800,1637,2799,1640,2799,1641xm3067,1641l3041,1641,3046,1640,3047,1639,3048,1639,3050,1638,3051,1637,3052,1637,3052,1636,3053,1635,3054,1633,3054,1633,3054,1631,3054,1630,3055,1625,3054,1623,3054,1621,3054,1620,3053,1618,3053,1617,3052,1616,3051,1615,3050,1614,3049,1613,3048,1612,3044,1611,3042,1611,3142,1611,3142,1626,3070,1626,3070,1629,3070,1632,3069,1635,3068,1638,3068,1640,3067,1641xm3042,1657l3038,1657,3035,1657,3031,1656,3027,1655,3026,1654,3024,1654,3023,1653,3022,1653,3019,1650,3017,1648,3015,1646,3014,1645,3014,1644,3012,1641,3011,1638,3010,1635,3010,1632,3010,1629,3009,1626,3025,1626,3025,1629,3026,1632,3026,1633,3027,1634,3027,1636,3028,1637,3029,1637,3030,1638,3032,1639,3033,1639,3034,1640,3039,1641,3067,1641,3067,1643,3066,1644,3065,1645,3065,1646,3064,1647,3062,1649,3061,1650,3059,1652,3058,1653,3056,1653,3055,1654,3054,1654,3053,1655,3048,1656,3045,1657,3042,1657xe" filled="true" fillcolor="#da241d" stroked="false">
            <v:path arrowok="t"/>
            <v:fill type="solid"/>
            <w10:wrap type="none"/>
          </v:shape>
        </w:pict>
      </w:r>
      <w:r>
        <w:rPr>
          <w:rFonts w:ascii="微软雅黑" w:hAnsi="微软雅黑" w:eastAsia="微软雅黑" w:hint="eastAsia"/>
          <w:color w:val="0000FF"/>
          <w:sz w:val="22"/>
        </w:rPr>
        <w:t>★航班酒店：搭乘国航班机早机去下午机返；四五环附近准四星舒适酒店住宿</w:t>
      </w:r>
    </w:p>
    <w:p>
      <w:pPr>
        <w:pStyle w:val="BodyText"/>
        <w:spacing w:before="11"/>
        <w:ind w:left="0"/>
        <w:rPr>
          <w:rFonts w:ascii="微软雅黑"/>
          <w:sz w:val="5"/>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3"/>
        <w:gridCol w:w="2411"/>
        <w:gridCol w:w="3270"/>
        <w:gridCol w:w="825"/>
        <w:gridCol w:w="765"/>
        <w:gridCol w:w="780"/>
        <w:gridCol w:w="1935"/>
      </w:tblGrid>
      <w:tr>
        <w:trPr>
          <w:trHeight w:val="400" w:hRule="atLeast"/>
        </w:trPr>
        <w:tc>
          <w:tcPr>
            <w:tcW w:w="1083" w:type="dxa"/>
          </w:tcPr>
          <w:p>
            <w:pPr>
              <w:pStyle w:val="TableParagraph"/>
              <w:ind w:left="256" w:right="248"/>
              <w:rPr>
                <w:b/>
                <w:sz w:val="21"/>
              </w:rPr>
            </w:pPr>
            <w:r>
              <w:rPr>
                <w:b/>
                <w:sz w:val="21"/>
              </w:rPr>
              <w:t>天 数</w:t>
            </w:r>
          </w:p>
        </w:tc>
        <w:tc>
          <w:tcPr>
            <w:tcW w:w="2411" w:type="dxa"/>
          </w:tcPr>
          <w:p>
            <w:pPr>
              <w:pStyle w:val="TableParagraph"/>
              <w:ind w:left="783"/>
              <w:jc w:val="left"/>
              <w:rPr>
                <w:b/>
                <w:sz w:val="21"/>
              </w:rPr>
            </w:pPr>
            <w:r>
              <w:rPr>
                <w:b/>
                <w:sz w:val="21"/>
              </w:rPr>
              <w:t>行程安排</w:t>
            </w:r>
          </w:p>
        </w:tc>
        <w:tc>
          <w:tcPr>
            <w:tcW w:w="3270" w:type="dxa"/>
          </w:tcPr>
          <w:p>
            <w:pPr>
              <w:pStyle w:val="TableParagraph"/>
              <w:ind w:left="353" w:right="340"/>
              <w:rPr>
                <w:b/>
                <w:sz w:val="21"/>
              </w:rPr>
            </w:pPr>
            <w:r>
              <w:rPr>
                <w:b/>
                <w:sz w:val="21"/>
              </w:rPr>
              <w:t>行程简要内容</w:t>
            </w:r>
          </w:p>
        </w:tc>
        <w:tc>
          <w:tcPr>
            <w:tcW w:w="825" w:type="dxa"/>
          </w:tcPr>
          <w:p>
            <w:pPr>
              <w:pStyle w:val="TableParagraph"/>
              <w:ind w:left="180" w:right="172"/>
              <w:rPr>
                <w:b/>
                <w:sz w:val="21"/>
              </w:rPr>
            </w:pPr>
            <w:r>
              <w:rPr>
                <w:b/>
                <w:sz w:val="21"/>
              </w:rPr>
              <w:t>早餐</w:t>
            </w:r>
          </w:p>
        </w:tc>
        <w:tc>
          <w:tcPr>
            <w:tcW w:w="765" w:type="dxa"/>
          </w:tcPr>
          <w:p>
            <w:pPr>
              <w:pStyle w:val="TableParagraph"/>
              <w:ind w:left="151" w:right="142"/>
              <w:rPr>
                <w:b/>
                <w:sz w:val="21"/>
              </w:rPr>
            </w:pPr>
            <w:r>
              <w:rPr>
                <w:b/>
                <w:sz w:val="21"/>
              </w:rPr>
              <w:t>中餐</w:t>
            </w:r>
          </w:p>
        </w:tc>
        <w:tc>
          <w:tcPr>
            <w:tcW w:w="780" w:type="dxa"/>
          </w:tcPr>
          <w:p>
            <w:pPr>
              <w:pStyle w:val="TableParagraph"/>
              <w:ind w:left="158" w:right="149"/>
              <w:rPr>
                <w:b/>
                <w:sz w:val="21"/>
              </w:rPr>
            </w:pPr>
            <w:r>
              <w:rPr>
                <w:b/>
                <w:sz w:val="21"/>
              </w:rPr>
              <w:t>晚餐</w:t>
            </w:r>
          </w:p>
        </w:tc>
        <w:tc>
          <w:tcPr>
            <w:tcW w:w="1935" w:type="dxa"/>
          </w:tcPr>
          <w:p>
            <w:pPr>
              <w:pStyle w:val="TableParagraph"/>
              <w:spacing w:before="66"/>
              <w:ind w:left="210" w:right="199"/>
              <w:rPr>
                <w:b/>
                <w:sz w:val="21"/>
              </w:rPr>
            </w:pPr>
            <w:r>
              <w:rPr>
                <w:b/>
                <w:sz w:val="21"/>
              </w:rPr>
              <w:t>住宿酒店</w:t>
            </w:r>
          </w:p>
        </w:tc>
      </w:tr>
      <w:tr>
        <w:trPr>
          <w:trHeight w:val="400" w:hRule="atLeast"/>
        </w:trPr>
        <w:tc>
          <w:tcPr>
            <w:tcW w:w="1083" w:type="dxa"/>
          </w:tcPr>
          <w:p>
            <w:pPr>
              <w:pStyle w:val="TableParagraph"/>
              <w:spacing w:before="62"/>
              <w:ind w:left="256" w:right="247"/>
              <w:rPr>
                <w:sz w:val="21"/>
              </w:rPr>
            </w:pPr>
            <w:r>
              <w:rPr>
                <w:sz w:val="21"/>
              </w:rPr>
              <w:t>D1</w:t>
            </w:r>
          </w:p>
        </w:tc>
        <w:tc>
          <w:tcPr>
            <w:tcW w:w="2411" w:type="dxa"/>
          </w:tcPr>
          <w:p>
            <w:pPr>
              <w:pStyle w:val="TableParagraph"/>
              <w:ind w:left="447"/>
              <w:jc w:val="left"/>
              <w:rPr>
                <w:sz w:val="21"/>
              </w:rPr>
            </w:pPr>
            <w:r>
              <w:rPr>
                <w:sz w:val="21"/>
              </w:rPr>
              <w:t>顺德</w:t>
            </w:r>
            <w:r>
              <w:rPr>
                <w:rFonts w:ascii="Times New Roman" w:hAnsi="Times New Roman" w:eastAsia="Times New Roman"/>
                <w:sz w:val="21"/>
              </w:rPr>
              <w:t>-</w:t>
            </w:r>
            <w:r>
              <w:rPr>
                <w:sz w:val="21"/>
              </w:rPr>
              <w:t>广州</w:t>
            </w:r>
            <w:r>
              <w:rPr>
                <w:rFonts w:ascii="Wingdings" w:hAnsi="Wingdings" w:eastAsia="Wingdings"/>
                <w:sz w:val="21"/>
              </w:rPr>
              <w:t></w:t>
            </w:r>
            <w:r>
              <w:rPr>
                <w:sz w:val="21"/>
              </w:rPr>
              <w:t>北京</w:t>
            </w:r>
          </w:p>
        </w:tc>
        <w:tc>
          <w:tcPr>
            <w:tcW w:w="3270" w:type="dxa"/>
          </w:tcPr>
          <w:p>
            <w:pPr>
              <w:pStyle w:val="TableParagraph"/>
              <w:spacing w:before="62"/>
              <w:ind w:left="353" w:right="347"/>
              <w:rPr>
                <w:sz w:val="21"/>
              </w:rPr>
            </w:pPr>
            <w:r>
              <w:rPr>
                <w:sz w:val="21"/>
              </w:rPr>
              <w:t>故宫博物院-全聚德烤鸭餐</w:t>
            </w:r>
          </w:p>
        </w:tc>
        <w:tc>
          <w:tcPr>
            <w:tcW w:w="825" w:type="dxa"/>
          </w:tcPr>
          <w:p>
            <w:pPr>
              <w:pStyle w:val="TableParagraph"/>
              <w:ind w:left="5"/>
              <w:rPr>
                <w:sz w:val="21"/>
              </w:rPr>
            </w:pPr>
            <w:r>
              <w:rPr>
                <w:w w:val="99"/>
                <w:sz w:val="21"/>
              </w:rPr>
              <w:t>×</w:t>
            </w:r>
          </w:p>
        </w:tc>
        <w:tc>
          <w:tcPr>
            <w:tcW w:w="765" w:type="dxa"/>
          </w:tcPr>
          <w:p>
            <w:pPr>
              <w:pStyle w:val="TableParagraph"/>
              <w:rPr>
                <w:sz w:val="21"/>
              </w:rPr>
            </w:pPr>
            <w:r>
              <w:rPr>
                <w:w w:val="99"/>
                <w:sz w:val="21"/>
              </w:rPr>
              <w:t>√</w:t>
            </w:r>
          </w:p>
        </w:tc>
        <w:tc>
          <w:tcPr>
            <w:tcW w:w="780" w:type="dxa"/>
          </w:tcPr>
          <w:p>
            <w:pPr>
              <w:pStyle w:val="TableParagraph"/>
              <w:rPr>
                <w:sz w:val="21"/>
              </w:rPr>
            </w:pPr>
            <w:r>
              <w:rPr>
                <w:w w:val="99"/>
                <w:sz w:val="21"/>
              </w:rPr>
              <w:t>√</w:t>
            </w:r>
          </w:p>
        </w:tc>
        <w:tc>
          <w:tcPr>
            <w:tcW w:w="1935" w:type="dxa"/>
          </w:tcPr>
          <w:p>
            <w:pPr>
              <w:pStyle w:val="TableParagraph"/>
              <w:spacing w:before="64"/>
              <w:ind w:left="210" w:right="204"/>
              <w:rPr>
                <w:sz w:val="21"/>
              </w:rPr>
            </w:pPr>
            <w:r>
              <w:rPr>
                <w:sz w:val="21"/>
              </w:rPr>
              <w:t>北京准四星酒店</w:t>
            </w:r>
          </w:p>
        </w:tc>
      </w:tr>
      <w:tr>
        <w:trPr>
          <w:trHeight w:val="400" w:hRule="atLeast"/>
        </w:trPr>
        <w:tc>
          <w:tcPr>
            <w:tcW w:w="1083" w:type="dxa"/>
          </w:tcPr>
          <w:p>
            <w:pPr>
              <w:pStyle w:val="TableParagraph"/>
              <w:spacing w:before="62"/>
              <w:ind w:left="256" w:right="247"/>
              <w:rPr>
                <w:sz w:val="21"/>
              </w:rPr>
            </w:pPr>
            <w:r>
              <w:rPr>
                <w:sz w:val="21"/>
              </w:rPr>
              <w:t>D2</w:t>
            </w:r>
          </w:p>
        </w:tc>
        <w:tc>
          <w:tcPr>
            <w:tcW w:w="2411" w:type="dxa"/>
          </w:tcPr>
          <w:p>
            <w:pPr>
              <w:pStyle w:val="TableParagraph"/>
              <w:spacing w:before="110"/>
              <w:ind w:left="766"/>
              <w:jc w:val="left"/>
              <w:rPr>
                <w:sz w:val="21"/>
              </w:rPr>
            </w:pPr>
            <w:r>
              <w:rPr>
                <w:sz w:val="21"/>
              </w:rPr>
              <w:t>北京</w:t>
            </w:r>
          </w:p>
        </w:tc>
        <w:tc>
          <w:tcPr>
            <w:tcW w:w="3270" w:type="dxa"/>
          </w:tcPr>
          <w:p>
            <w:pPr>
              <w:pStyle w:val="TableParagraph"/>
              <w:spacing w:before="64"/>
              <w:ind w:left="353" w:right="345"/>
              <w:rPr>
                <w:sz w:val="21"/>
              </w:rPr>
            </w:pPr>
            <w:r>
              <w:rPr>
                <w:sz w:val="21"/>
              </w:rPr>
              <w:t>慕田峪长城</w:t>
            </w:r>
            <w:r>
              <w:rPr>
                <w:rFonts w:ascii="Times New Roman" w:eastAsia="Times New Roman"/>
                <w:sz w:val="21"/>
              </w:rPr>
              <w:t>--</w:t>
            </w:r>
            <w:r>
              <w:rPr>
                <w:sz w:val="21"/>
              </w:rPr>
              <w:t>南山滑雪场</w:t>
            </w:r>
          </w:p>
        </w:tc>
        <w:tc>
          <w:tcPr>
            <w:tcW w:w="825" w:type="dxa"/>
          </w:tcPr>
          <w:p>
            <w:pPr>
              <w:pStyle w:val="TableParagraph"/>
              <w:spacing w:before="110"/>
              <w:ind w:left="5"/>
              <w:rPr>
                <w:sz w:val="21"/>
              </w:rPr>
            </w:pPr>
            <w:r>
              <w:rPr>
                <w:w w:val="99"/>
                <w:sz w:val="21"/>
              </w:rPr>
              <w:t>√</w:t>
            </w:r>
          </w:p>
        </w:tc>
        <w:tc>
          <w:tcPr>
            <w:tcW w:w="765" w:type="dxa"/>
          </w:tcPr>
          <w:p>
            <w:pPr>
              <w:pStyle w:val="TableParagraph"/>
              <w:spacing w:before="110"/>
              <w:rPr>
                <w:sz w:val="21"/>
              </w:rPr>
            </w:pPr>
            <w:r>
              <w:rPr>
                <w:w w:val="99"/>
                <w:sz w:val="21"/>
              </w:rPr>
              <w:t>√</w:t>
            </w:r>
          </w:p>
        </w:tc>
        <w:tc>
          <w:tcPr>
            <w:tcW w:w="780" w:type="dxa"/>
          </w:tcPr>
          <w:p>
            <w:pPr>
              <w:pStyle w:val="TableParagraph"/>
              <w:spacing w:before="110"/>
              <w:rPr>
                <w:sz w:val="21"/>
              </w:rPr>
            </w:pPr>
            <w:r>
              <w:rPr>
                <w:w w:val="99"/>
                <w:sz w:val="21"/>
              </w:rPr>
              <w:t>√</w:t>
            </w:r>
          </w:p>
        </w:tc>
        <w:tc>
          <w:tcPr>
            <w:tcW w:w="1935" w:type="dxa"/>
          </w:tcPr>
          <w:p>
            <w:pPr>
              <w:pStyle w:val="TableParagraph"/>
              <w:spacing w:before="64"/>
              <w:ind w:left="210" w:right="204"/>
              <w:rPr>
                <w:sz w:val="21"/>
              </w:rPr>
            </w:pPr>
            <w:r>
              <w:rPr>
                <w:sz w:val="21"/>
              </w:rPr>
              <w:t>北京准四星酒店</w:t>
            </w:r>
          </w:p>
        </w:tc>
      </w:tr>
      <w:tr>
        <w:trPr>
          <w:trHeight w:val="400" w:hRule="atLeast"/>
        </w:trPr>
        <w:tc>
          <w:tcPr>
            <w:tcW w:w="1083" w:type="dxa"/>
          </w:tcPr>
          <w:p>
            <w:pPr>
              <w:pStyle w:val="TableParagraph"/>
              <w:spacing w:before="62"/>
              <w:ind w:left="256" w:right="247"/>
              <w:rPr>
                <w:sz w:val="21"/>
              </w:rPr>
            </w:pPr>
            <w:r>
              <w:rPr>
                <w:sz w:val="21"/>
              </w:rPr>
              <w:t>D3</w:t>
            </w:r>
          </w:p>
        </w:tc>
        <w:tc>
          <w:tcPr>
            <w:tcW w:w="2411" w:type="dxa"/>
          </w:tcPr>
          <w:p>
            <w:pPr>
              <w:pStyle w:val="TableParagraph"/>
              <w:spacing w:before="110"/>
              <w:ind w:left="447"/>
              <w:jc w:val="left"/>
              <w:rPr>
                <w:sz w:val="21"/>
              </w:rPr>
            </w:pPr>
            <w:r>
              <w:rPr>
                <w:sz w:val="21"/>
              </w:rPr>
              <w:t>北京</w:t>
            </w:r>
            <w:r>
              <w:rPr>
                <w:rFonts w:ascii="Wingdings" w:hAnsi="Wingdings" w:eastAsia="Wingdings"/>
                <w:sz w:val="21"/>
              </w:rPr>
              <w:t></w:t>
            </w:r>
            <w:r>
              <w:rPr>
                <w:sz w:val="21"/>
              </w:rPr>
              <w:t>广州</w:t>
            </w:r>
            <w:r>
              <w:rPr>
                <w:rFonts w:ascii="Times New Roman" w:hAnsi="Times New Roman" w:eastAsia="Times New Roman"/>
                <w:sz w:val="21"/>
              </w:rPr>
              <w:t>-</w:t>
            </w:r>
            <w:r>
              <w:rPr>
                <w:sz w:val="21"/>
              </w:rPr>
              <w:t>顺德</w:t>
            </w:r>
          </w:p>
        </w:tc>
        <w:tc>
          <w:tcPr>
            <w:tcW w:w="3270" w:type="dxa"/>
          </w:tcPr>
          <w:p>
            <w:pPr>
              <w:pStyle w:val="TableParagraph"/>
              <w:spacing w:before="65"/>
              <w:ind w:left="353" w:right="347"/>
              <w:rPr>
                <w:sz w:val="21"/>
              </w:rPr>
            </w:pPr>
            <w:r>
              <w:rPr>
                <w:sz w:val="21"/>
              </w:rPr>
              <w:t>天安门广场—毛主席纪念馆</w:t>
            </w:r>
          </w:p>
        </w:tc>
        <w:tc>
          <w:tcPr>
            <w:tcW w:w="825" w:type="dxa"/>
          </w:tcPr>
          <w:p>
            <w:pPr>
              <w:pStyle w:val="TableParagraph"/>
              <w:spacing w:before="110"/>
              <w:ind w:left="5"/>
              <w:rPr>
                <w:sz w:val="21"/>
              </w:rPr>
            </w:pPr>
            <w:r>
              <w:rPr>
                <w:w w:val="99"/>
                <w:sz w:val="21"/>
              </w:rPr>
              <w:t>√</w:t>
            </w:r>
          </w:p>
        </w:tc>
        <w:tc>
          <w:tcPr>
            <w:tcW w:w="765" w:type="dxa"/>
          </w:tcPr>
          <w:p>
            <w:pPr>
              <w:pStyle w:val="TableParagraph"/>
              <w:spacing w:before="110"/>
              <w:rPr>
                <w:sz w:val="21"/>
              </w:rPr>
            </w:pPr>
            <w:r>
              <w:rPr>
                <w:w w:val="99"/>
                <w:sz w:val="21"/>
              </w:rPr>
              <w:t>×</w:t>
            </w:r>
          </w:p>
        </w:tc>
        <w:tc>
          <w:tcPr>
            <w:tcW w:w="780" w:type="dxa"/>
          </w:tcPr>
          <w:p>
            <w:pPr>
              <w:pStyle w:val="TableParagraph"/>
              <w:spacing w:before="110"/>
              <w:rPr>
                <w:sz w:val="21"/>
              </w:rPr>
            </w:pPr>
            <w:r>
              <w:rPr>
                <w:w w:val="99"/>
                <w:sz w:val="21"/>
              </w:rPr>
              <w:t>×</w:t>
            </w:r>
          </w:p>
        </w:tc>
        <w:tc>
          <w:tcPr>
            <w:tcW w:w="1935" w:type="dxa"/>
          </w:tcPr>
          <w:p>
            <w:pPr>
              <w:pStyle w:val="TableParagraph"/>
              <w:spacing w:before="65"/>
              <w:ind w:left="210" w:right="204"/>
              <w:rPr>
                <w:sz w:val="21"/>
              </w:rPr>
            </w:pPr>
            <w:r>
              <w:rPr>
                <w:sz w:val="21"/>
              </w:rPr>
              <w:t>温馨的家</w:t>
            </w:r>
          </w:p>
        </w:tc>
      </w:tr>
    </w:tbl>
    <w:p>
      <w:pPr>
        <w:pStyle w:val="BodyText"/>
        <w:spacing w:before="1"/>
        <w:ind w:left="0"/>
        <w:rPr>
          <w:rFonts w:ascii="微软雅黑"/>
          <w:sz w:val="4"/>
        </w:rPr>
      </w:pPr>
      <w:r>
        <w:rPr/>
        <w:pict>
          <v:group style="position:absolute;margin-left:25.200001pt;margin-top:5.69pt;width:471.15pt;height:32.5500pt;mso-position-horizontal-relative:page;mso-position-vertical-relative:paragraph;z-index:-251656192;mso-wrap-distance-left:0;mso-wrap-distance-right:0" coordorigin="504,114" coordsize="9423,651">
            <v:rect style="position:absolute;left:720;top:401;width:351;height:363" filled="true" fillcolor="#d9d9d9" stroked="false">
              <v:fill type="solid"/>
            </v:rect>
            <v:rect style="position:absolute;left:1071;top:401;width:211;height:363" filled="true" fillcolor="#d9d9d9" stroked="false">
              <v:fill type="solid"/>
            </v:rect>
            <v:rect style="position:absolute;left:1282;top:401;width:562;height:363" filled="true" fillcolor="#d9d9d9" stroked="false">
              <v:fill type="solid"/>
            </v:rect>
            <v:rect style="position:absolute;left:1844;top:401;width:562;height:363" filled="true" fillcolor="#d9d9d9" stroked="false">
              <v:fill type="solid"/>
            </v:rect>
            <v:rect style="position:absolute;left:2406;top:401;width:564;height:363" filled="true" fillcolor="#d9d9d9" stroked="false">
              <v:fill type="solid"/>
            </v:rect>
            <v:rect style="position:absolute;left:2970;top:401;width:563;height:363" filled="true" fillcolor="#d9d9d9" stroked="false">
              <v:fill type="solid"/>
            </v:rect>
            <v:rect style="position:absolute;left:3533;top:401;width:281;height:363" filled="true" fillcolor="#d9d9d9" stroked="false">
              <v:fill type="solid"/>
            </v:rect>
            <v:rect style="position:absolute;left:3814;top:401;width:248;height:363" filled="true" fillcolor="#d9d9d9" stroked="false">
              <v:fill type="solid"/>
            </v:rect>
            <v:rect style="position:absolute;left:4062;top:401;width:281;height:363" filled="true" fillcolor="#d9d9d9" stroked="false">
              <v:fill type="solid"/>
            </v:rect>
            <v:rect style="position:absolute;left:4343;top:401;width:562;height:363" filled="true" fillcolor="#d9d9d9" stroked="false">
              <v:fill type="solid"/>
            </v:rect>
            <v:rect style="position:absolute;left:4905;top:401;width:423;height:363" filled="true" fillcolor="#d9d9d9" stroked="false">
              <v:fill type="solid"/>
            </v:rect>
            <v:rect style="position:absolute;left:5328;top:401;width:562;height:363" filled="true" fillcolor="#d9d9d9" stroked="false">
              <v:fill type="solid"/>
            </v:rect>
            <v:rect style="position:absolute;left:5890;top:401;width:141;height:363" filled="true" fillcolor="#d9d9d9" stroked="false">
              <v:fill type="solid"/>
            </v:rect>
            <v:rect style="position:absolute;left:6031;top:401;width:141;height:363" filled="true" fillcolor="#d9d9d9" stroked="false">
              <v:fill type="solid"/>
            </v:rect>
            <v:rect style="position:absolute;left:6172;top:401;width:140;height:363" filled="true" fillcolor="#d9d9d9" stroked="false">
              <v:fill type="solid"/>
            </v:rect>
            <v:rect style="position:absolute;left:6312;top:401;width:141;height:363" filled="true" fillcolor="#d9d9d9" stroked="false">
              <v:fill type="solid"/>
            </v:rect>
            <v:rect style="position:absolute;left:6453;top:401;width:1194;height:363" filled="true" fillcolor="#d9d9d9" stroked="false">
              <v:fill type="solid"/>
            </v:rect>
            <v:rect style="position:absolute;left:7647;top:401;width:847;height:363" filled="true" fillcolor="#d9d9d9" stroked="false">
              <v:fill type="solid"/>
            </v:rect>
            <v:rect style="position:absolute;left:8494;top:401;width:140;height:363" filled="true" fillcolor="#d9d9d9" stroked="false">
              <v:fill type="solid"/>
            </v:rect>
            <v:rect style="position:absolute;left:8634;top:401;width:1270;height:363" filled="true" fillcolor="#d9d9d9" stroked="false">
              <v:fill type="solid"/>
            </v:rect>
            <v:shape style="position:absolute;left:504;top:113;width:1500;height:303" type="#_x0000_t75" stroked="false">
              <v:imagedata r:id="rId8" o:title=""/>
            </v:shape>
            <v:shape style="position:absolute;left:6453;top:442;width:3473;height:281" type="#_x0000_t202" filled="false" stroked="false">
              <v:textbox inset="0,0,0,0">
                <w:txbxContent>
                  <w:p>
                    <w:pPr>
                      <w:spacing w:line="281" w:lineRule="exact" w:before="0"/>
                      <w:ind w:left="0" w:right="0" w:firstLine="0"/>
                      <w:jc w:val="left"/>
                      <w:rPr>
                        <w:b/>
                        <w:sz w:val="28"/>
                      </w:rPr>
                    </w:pPr>
                    <w:r>
                      <w:rPr>
                        <w:b/>
                        <w:color w:val="0000FF"/>
                        <w:sz w:val="28"/>
                      </w:rPr>
                      <w:t>参考航班CA1310 0810-1105</w:t>
                    </w:r>
                  </w:p>
                </w:txbxContent>
              </v:textbox>
              <w10:wrap type="none"/>
            </v:shape>
            <v:shape style="position:absolute;left:720;top:430;width:5190;height:312" type="#_x0000_t202" filled="false" stroked="false">
              <v:textbox inset="0,0,0,0">
                <w:txbxContent>
                  <w:p>
                    <w:pPr>
                      <w:spacing w:line="312" w:lineRule="exact" w:before="0"/>
                      <w:ind w:left="0" w:right="0" w:firstLine="0"/>
                      <w:jc w:val="left"/>
                      <w:rPr>
                        <w:b/>
                        <w:sz w:val="28"/>
                      </w:rPr>
                    </w:pPr>
                    <w:r>
                      <w:rPr>
                        <w:b/>
                        <w:color w:val="0000FF"/>
                        <w:spacing w:val="-39"/>
                        <w:sz w:val="28"/>
                      </w:rPr>
                      <w:t>第 </w:t>
                    </w:r>
                    <w:r>
                      <w:rPr>
                        <w:b/>
                        <w:color w:val="0000FF"/>
                        <w:sz w:val="28"/>
                      </w:rPr>
                      <w:t>1</w:t>
                    </w:r>
                    <w:r>
                      <w:rPr>
                        <w:b/>
                        <w:color w:val="0000FF"/>
                        <w:spacing w:val="-9"/>
                        <w:sz w:val="28"/>
                      </w:rPr>
                      <w:t> 天：顺德----广州—</w:t>
                    </w:r>
                    <w:r>
                      <w:rPr>
                        <w:rFonts w:ascii="Wingdings" w:hAnsi="Wingdings" w:eastAsia="Wingdings"/>
                        <w:color w:val="0000FF"/>
                        <w:sz w:val="28"/>
                      </w:rPr>
                      <w:t></w:t>
                    </w:r>
                    <w:r>
                      <w:rPr>
                        <w:b/>
                        <w:color w:val="0000FF"/>
                        <w:sz w:val="28"/>
                      </w:rPr>
                      <w:t>—北京---故宫</w:t>
                    </w:r>
                  </w:p>
                </w:txbxContent>
              </v:textbox>
              <w10:wrap type="none"/>
            </v:shape>
            <w10:wrap type="topAndBottom"/>
          </v:group>
        </w:pict>
      </w:r>
    </w:p>
    <w:p>
      <w:pPr>
        <w:pStyle w:val="BodyText"/>
        <w:ind w:left="4579"/>
        <w:rPr>
          <w:rFonts w:ascii="微软雅黑"/>
          <w:sz w:val="20"/>
        </w:rPr>
      </w:pPr>
      <w:r>
        <w:rPr>
          <w:rFonts w:ascii="微软雅黑"/>
          <w:sz w:val="20"/>
        </w:rPr>
        <w:pict>
          <v:group style="width:328.5pt;height:18.150pt;mso-position-horizontal-relative:char;mso-position-vertical-relative:line" coordorigin="0,0" coordsize="6570,363">
            <v:rect style="position:absolute;left:0;top:0;width:281;height:363" filled="true" fillcolor="#d9d9d9" stroked="false">
              <v:fill type="solid"/>
            </v:rect>
            <v:rect style="position:absolute;left:281;top:0;width:843;height:363" filled="true" fillcolor="#d9d9d9" stroked="false">
              <v:fill type="solid"/>
            </v:rect>
            <v:rect style="position:absolute;left:1124;top:0;width:281;height:363" filled="true" fillcolor="#d9d9d9" stroked="false">
              <v:fill type="solid"/>
            </v:rect>
            <v:rect style="position:absolute;left:1405;top:0;width:281;height:363" filled="true" fillcolor="#d9d9d9" stroked="false">
              <v:fill type="solid"/>
            </v:rect>
            <v:rect style="position:absolute;left:1686;top:0;width:281;height:363" filled="true" fillcolor="#d9d9d9" stroked="false">
              <v:fill type="solid"/>
            </v:rect>
            <v:rect style="position:absolute;left:1967;top:0;width:141;height:363" filled="true" fillcolor="#d9d9d9" stroked="false">
              <v:fill type="solid"/>
            </v:rect>
            <v:rect style="position:absolute;left:2108;top:0;width:140;height:363" filled="true" fillcolor="#d9d9d9" stroked="false">
              <v:fill type="solid"/>
            </v:rect>
            <v:rect style="position:absolute;left:2248;top:0;width:141;height:363" filled="true" fillcolor="#d9d9d9" stroked="false">
              <v:fill type="solid"/>
            </v:rect>
            <v:rect style="position:absolute;left:2389;top:0;width:140;height:363" filled="true" fillcolor="#d9d9d9" stroked="false">
              <v:fill type="solid"/>
            </v:rect>
            <v:rect style="position:absolute;left:2529;top:0;width:563;height:363" filled="true" fillcolor="#d9d9d9" stroked="false">
              <v:fill type="solid"/>
            </v:rect>
            <v:rect style="position:absolute;left:3092;top:0;width:3373;height:363" filled="true" fillcolor="#d9d9d9" stroked="false">
              <v:fill type="solid"/>
            </v:rect>
            <v:line style="position:absolute" from="6518,0" to="6518,363" stroked="true" strokeweight="5.25pt" strokecolor="#d9d9d9">
              <v:stroke dashstyle="solid"/>
            </v:line>
            <v:shape style="position:absolute;left:2529;top:42;width:3954;height:281" type="#_x0000_t202" filled="false" stroked="false">
              <v:textbox inset="0,0,0,0">
                <w:txbxContent>
                  <w:p>
                    <w:pPr>
                      <w:spacing w:line="281" w:lineRule="exact" w:before="0"/>
                      <w:ind w:left="0" w:right="0" w:firstLine="0"/>
                      <w:jc w:val="left"/>
                      <w:rPr>
                        <w:b/>
                        <w:sz w:val="28"/>
                      </w:rPr>
                    </w:pPr>
                    <w:r>
                      <w:rPr>
                        <w:b/>
                        <w:color w:val="0000FF"/>
                        <w:sz w:val="28"/>
                      </w:rPr>
                      <w:t>住：北京四五环附近准四星酒店</w:t>
                    </w:r>
                  </w:p>
                </w:txbxContent>
              </v:textbox>
              <w10:wrap type="none"/>
            </v:shape>
            <v:shape style="position:absolute;left:0;top:42;width:1986;height:281" type="#_x0000_t202" filled="false" stroked="false">
              <v:textbox inset="0,0,0,0">
                <w:txbxContent>
                  <w:p>
                    <w:pPr>
                      <w:spacing w:line="281" w:lineRule="exact" w:before="0"/>
                      <w:ind w:left="0" w:right="0" w:firstLine="0"/>
                      <w:jc w:val="left"/>
                      <w:rPr>
                        <w:b/>
                        <w:sz w:val="28"/>
                      </w:rPr>
                    </w:pPr>
                    <w:r>
                      <w:rPr>
                        <w:b/>
                        <w:color w:val="0000FF"/>
                        <w:sz w:val="28"/>
                      </w:rPr>
                      <w:t>（餐：中、晚）</w:t>
                    </w:r>
                  </w:p>
                </w:txbxContent>
              </v:textbox>
              <w10:wrap type="none"/>
            </v:shape>
          </v:group>
        </w:pict>
      </w:r>
      <w:r>
        <w:rPr>
          <w:rFonts w:ascii="微软雅黑"/>
          <w:sz w:val="20"/>
        </w:rPr>
      </w:r>
    </w:p>
    <w:p>
      <w:pPr>
        <w:spacing w:line="292" w:lineRule="auto" w:before="12"/>
        <w:ind w:left="420" w:right="321" w:firstLine="480"/>
        <w:jc w:val="both"/>
        <w:rPr>
          <w:rFonts w:ascii="宋体" w:hAnsi="宋体" w:eastAsia="宋体" w:hint="eastAsia"/>
          <w:sz w:val="24"/>
        </w:rPr>
      </w:pPr>
      <w:r>
        <w:rPr/>
        <w:drawing>
          <wp:anchor distT="0" distB="0" distL="0" distR="0" allowOverlap="1" layoutInCell="1" locked="0" behindDoc="1" simplePos="0" relativeHeight="251395072">
            <wp:simplePos x="0" y="0"/>
            <wp:positionH relativeFrom="page">
              <wp:posOffset>4985003</wp:posOffset>
            </wp:positionH>
            <wp:positionV relativeFrom="paragraph">
              <wp:posOffset>971676</wp:posOffset>
            </wp:positionV>
            <wp:extent cx="2318004" cy="1682496"/>
            <wp:effectExtent l="0" t="0" r="0" b="0"/>
            <wp:wrapNone/>
            <wp:docPr id="5" name="image4.jpeg"/>
            <wp:cNvGraphicFramePr>
              <a:graphicFrameLocks noChangeAspect="1"/>
            </wp:cNvGraphicFramePr>
            <a:graphic>
              <a:graphicData uri="http://schemas.openxmlformats.org/drawingml/2006/picture">
                <pic:pic>
                  <pic:nvPicPr>
                    <pic:cNvPr id="6" name="image4.jpeg"/>
                    <pic:cNvPicPr/>
                  </pic:nvPicPr>
                  <pic:blipFill>
                    <a:blip r:embed="rId9" cstate="print"/>
                    <a:stretch>
                      <a:fillRect/>
                    </a:stretch>
                  </pic:blipFill>
                  <pic:spPr>
                    <a:xfrm>
                      <a:off x="0" y="0"/>
                      <a:ext cx="2318004" cy="1682496"/>
                    </a:xfrm>
                    <a:prstGeom prst="rect">
                      <a:avLst/>
                    </a:prstGeom>
                  </pic:spPr>
                </pic:pic>
              </a:graphicData>
            </a:graphic>
          </wp:anchor>
        </w:drawing>
      </w:r>
      <w:r>
        <w:rPr>
          <w:rFonts w:ascii="宋体" w:hAnsi="宋体" w:eastAsia="宋体" w:hint="eastAsia"/>
          <w:sz w:val="24"/>
        </w:rPr>
        <w:t>贵宾于指定时间、地点顺德集中出发前往</w:t>
      </w:r>
      <w:r>
        <w:rPr>
          <w:rFonts w:ascii="宋体" w:hAnsi="宋体" w:eastAsia="宋体" w:hint="eastAsia"/>
          <w:b/>
          <w:sz w:val="24"/>
          <w:u w:val="single"/>
        </w:rPr>
        <w:t>【广州机场】</w:t>
      </w:r>
      <w:r>
        <w:rPr>
          <w:rFonts w:ascii="宋体" w:hAnsi="宋体" w:eastAsia="宋体" w:hint="eastAsia"/>
          <w:sz w:val="24"/>
        </w:rPr>
        <w:t>乘坐早上航班飞往祖国首都北京（参考航</w:t>
      </w:r>
      <w:r>
        <w:rPr>
          <w:rFonts w:ascii="宋体" w:hAnsi="宋体" w:eastAsia="宋体" w:hint="eastAsia"/>
          <w:spacing w:val="-30"/>
          <w:sz w:val="24"/>
        </w:rPr>
        <w:t>班 </w:t>
      </w:r>
      <w:r>
        <w:rPr>
          <w:rFonts w:ascii="宋体" w:hAnsi="宋体" w:eastAsia="宋体" w:hint="eastAsia"/>
          <w:sz w:val="24"/>
        </w:rPr>
        <w:t>CA1310 0810-1105</w:t>
      </w:r>
      <w:r>
        <w:rPr>
          <w:rFonts w:ascii="宋体" w:hAnsi="宋体" w:eastAsia="宋体" w:hint="eastAsia"/>
          <w:spacing w:val="-8"/>
          <w:sz w:val="24"/>
        </w:rPr>
        <w:t> 具体航班时间以实际出票为准</w:t>
      </w:r>
      <w:r>
        <w:rPr>
          <w:rFonts w:ascii="宋体" w:hAnsi="宋体" w:eastAsia="宋体" w:hint="eastAsia"/>
          <w:sz w:val="24"/>
        </w:rPr>
        <w:t>）。抵达北京后前往【</w:t>
      </w:r>
      <w:r>
        <w:rPr>
          <w:rFonts w:ascii="宋体" w:hAnsi="宋体" w:eastAsia="宋体" w:hint="eastAsia"/>
          <w:b/>
          <w:sz w:val="24"/>
        </w:rPr>
        <w:t>故宫</w:t>
      </w:r>
      <w:r>
        <w:rPr>
          <w:rFonts w:ascii="宋体" w:hAnsi="宋体" w:eastAsia="宋体" w:hint="eastAsia"/>
          <w:sz w:val="24"/>
        </w:rPr>
        <w:t>】（</w:t>
      </w:r>
      <w:r>
        <w:rPr>
          <w:rFonts w:ascii="宋体" w:hAnsi="宋体" w:eastAsia="宋体" w:hint="eastAsia"/>
          <w:spacing w:val="-15"/>
          <w:sz w:val="24"/>
        </w:rPr>
        <w:t>游览约 </w:t>
      </w:r>
      <w:r>
        <w:rPr>
          <w:rFonts w:ascii="宋体" w:hAnsi="宋体" w:eastAsia="宋体" w:hint="eastAsia"/>
          <w:sz w:val="24"/>
        </w:rPr>
        <w:t>2.5</w:t>
      </w:r>
      <w:r>
        <w:rPr>
          <w:rFonts w:ascii="宋体" w:hAnsi="宋体" w:eastAsia="宋体" w:hint="eastAsia"/>
          <w:spacing w:val="-20"/>
          <w:sz w:val="24"/>
        </w:rPr>
        <w:t> 小时， </w:t>
      </w:r>
      <w:r>
        <w:rPr>
          <w:rFonts w:ascii="宋体" w:hAnsi="宋体" w:eastAsia="宋体" w:hint="eastAsia"/>
          <w:sz w:val="24"/>
        </w:rPr>
        <w:t>含大门票），故宫也称“紫禁城”，是明清两代的皇宫，也是中国现存最大最完整的皇家古建筑群， 被誉为世界五大宫之首。探秘故宫新开放区域：【</w:t>
      </w:r>
      <w:r>
        <w:rPr>
          <w:rFonts w:ascii="宋体" w:hAnsi="宋体" w:eastAsia="宋体" w:hint="eastAsia"/>
          <w:b/>
          <w:sz w:val="24"/>
        </w:rPr>
        <w:t>寿康宫</w:t>
      </w:r>
      <w:r>
        <w:rPr>
          <w:rFonts w:ascii="宋体" w:hAnsi="宋体" w:eastAsia="宋体" w:hint="eastAsia"/>
          <w:sz w:val="24"/>
        </w:rPr>
        <w:t>】穿越到大清王朝，感受熹贵妃娘娘千秋庆</w:t>
      </w:r>
      <w:r>
        <w:rPr>
          <w:rFonts w:ascii="宋体" w:hAnsi="宋体" w:eastAsia="宋体" w:hint="eastAsia"/>
          <w:spacing w:val="-3"/>
          <w:sz w:val="24"/>
        </w:rPr>
        <w:t>典的尊荣和深宫委怨的苦楚。幽静深邃的【</w:t>
      </w:r>
      <w:r>
        <w:rPr>
          <w:rFonts w:ascii="宋体" w:hAnsi="宋体" w:eastAsia="宋体" w:hint="eastAsia"/>
          <w:b/>
          <w:sz w:val="24"/>
        </w:rPr>
        <w:t>慈宁宫花园</w:t>
      </w:r>
      <w:r>
        <w:rPr>
          <w:rFonts w:ascii="宋体" w:hAnsi="宋体" w:eastAsia="宋体" w:hint="eastAsia"/>
          <w:spacing w:val="-3"/>
          <w:sz w:val="24"/>
        </w:rPr>
        <w:t>】，捕捉两</w:t>
      </w:r>
    </w:p>
    <w:p>
      <w:pPr>
        <w:spacing w:line="292" w:lineRule="auto" w:before="0"/>
        <w:ind w:left="420" w:right="4029" w:firstLine="0"/>
        <w:jc w:val="left"/>
        <w:rPr>
          <w:rFonts w:ascii="宋体" w:eastAsia="宋体" w:hint="eastAsia"/>
          <w:sz w:val="24"/>
        </w:rPr>
      </w:pPr>
      <w:r>
        <w:rPr>
          <w:rFonts w:ascii="宋体" w:eastAsia="宋体" w:hint="eastAsia"/>
          <w:spacing w:val="-2"/>
          <w:sz w:val="24"/>
        </w:rPr>
        <w:t>朝太后太妃宫廷生活的温婉气息，效仿明清后妃游玩休憩，感受宫</w:t>
      </w:r>
      <w:r>
        <w:rPr>
          <w:rFonts w:ascii="宋体" w:eastAsia="宋体" w:hint="eastAsia"/>
          <w:spacing w:val="-17"/>
          <w:sz w:val="24"/>
        </w:rPr>
        <w:t>廷园林之美。有兴趣的朋友可以去参观因《延禧攻略》而走红的【</w:t>
      </w:r>
      <w:r>
        <w:rPr>
          <w:rFonts w:ascii="宋体" w:eastAsia="宋体" w:hint="eastAsia"/>
          <w:b/>
          <w:sz w:val="24"/>
        </w:rPr>
        <w:t>延禧宫</w:t>
      </w:r>
      <w:r>
        <w:rPr>
          <w:rFonts w:ascii="宋体" w:eastAsia="宋体" w:hint="eastAsia"/>
          <w:spacing w:val="-51"/>
          <w:sz w:val="24"/>
        </w:rPr>
        <w:t>】。</w:t>
      </w:r>
      <w:r>
        <w:rPr>
          <w:rFonts w:ascii="宋体" w:eastAsia="宋体" w:hint="eastAsia"/>
          <w:b/>
          <w:spacing w:val="-8"/>
          <w:sz w:val="24"/>
        </w:rPr>
        <w:t>特别安排：为让客人体验到更加人性化的故宫深度游之旅</w:t>
      </w:r>
      <w:r>
        <w:rPr>
          <w:rFonts w:ascii="宋体" w:eastAsia="宋体" w:hint="eastAsia"/>
          <w:b/>
          <w:spacing w:val="-10"/>
          <w:sz w:val="24"/>
        </w:rPr>
        <w:t>我们为贵宾精心准备了无线讲解器，通过佩戴无线耳机，您可以听</w:t>
      </w:r>
      <w:r>
        <w:rPr>
          <w:rFonts w:ascii="宋体" w:eastAsia="宋体" w:hint="eastAsia"/>
          <w:b/>
          <w:spacing w:val="-13"/>
          <w:sz w:val="24"/>
        </w:rPr>
        <w:t>到导游更加清晰的讲解，深度了解故宫的历史</w:t>
      </w:r>
      <w:r>
        <w:rPr>
          <w:rFonts w:ascii="宋体" w:eastAsia="宋体" w:hint="eastAsia"/>
          <w:spacing w:val="-10"/>
          <w:sz w:val="24"/>
        </w:rPr>
        <w:t>。晚餐品尝历史悠久蜚声中外的【</w:t>
      </w:r>
      <w:r>
        <w:rPr>
          <w:rFonts w:ascii="宋体" w:eastAsia="宋体" w:hint="eastAsia"/>
          <w:b/>
          <w:spacing w:val="-10"/>
          <w:sz w:val="24"/>
        </w:rPr>
        <w:t>全聚德烤鸭餐</w:t>
      </w:r>
      <w:r>
        <w:rPr>
          <w:rFonts w:ascii="宋体" w:eastAsia="宋体" w:hint="eastAsia"/>
          <w:spacing w:val="-10"/>
          <w:sz w:val="24"/>
        </w:rPr>
        <w:t>】。</w:t>
      </w:r>
    </w:p>
    <w:p>
      <w:pPr>
        <w:pStyle w:val="Heading1"/>
        <w:tabs>
          <w:tab w:pos="3513" w:val="left" w:leader="hyphen"/>
        </w:tabs>
        <w:spacing w:line="324" w:lineRule="exact"/>
      </w:pPr>
      <w:r>
        <w:rPr/>
        <w:pict>
          <v:shape style="position:absolute;margin-left:215.850006pt;margin-top:19.914991pt;width:356.6pt;height:18.150pt;mso-position-horizontal-relative:page;mso-position-vertical-relative:paragraph;z-index:-251652096;mso-wrap-distance-left:0;mso-wrap-distance-right:0" type="#_x0000_t202" filled="true" fillcolor="#d9d9d9" stroked="false">
            <v:textbox inset="0,0,0,0">
              <w:txbxContent>
                <w:p>
                  <w:pPr>
                    <w:tabs>
                      <w:tab w:pos="3091" w:val="left" w:leader="none"/>
                    </w:tabs>
                    <w:spacing w:before="3"/>
                    <w:ind w:left="0" w:right="0" w:firstLine="0"/>
                    <w:jc w:val="left"/>
                    <w:rPr>
                      <w:b/>
                      <w:sz w:val="28"/>
                    </w:rPr>
                  </w:pPr>
                  <w:r>
                    <w:rPr>
                      <w:b/>
                      <w:color w:val="0000FF"/>
                      <w:sz w:val="28"/>
                    </w:rPr>
                    <w:t>（餐：早、中、晚）</w:t>
                    <w:tab/>
                    <w:t>住：北京四五环附近准四星酒店</w:t>
                  </w:r>
                </w:p>
              </w:txbxContent>
            </v:textbox>
            <v:fill type="solid"/>
            <w10:wrap type="topAndBottom"/>
          </v:shape>
        </w:pict>
      </w:r>
      <w:r>
        <w:rPr>
          <w:color w:val="0000FF"/>
          <w:shd w:fill="D9D9D9" w:color="auto" w:val="clear"/>
        </w:rPr>
        <w:t>第</w:t>
      </w:r>
      <w:r>
        <w:rPr>
          <w:color w:val="0000FF"/>
          <w:spacing w:val="-73"/>
          <w:shd w:fill="D9D9D9" w:color="auto" w:val="clear"/>
        </w:rPr>
        <w:t> </w:t>
      </w:r>
      <w:r>
        <w:rPr>
          <w:color w:val="0000FF"/>
          <w:shd w:fill="D9D9D9" w:color="auto" w:val="clear"/>
        </w:rPr>
        <w:t>2</w:t>
      </w:r>
      <w:r>
        <w:rPr>
          <w:color w:val="0000FF"/>
          <w:spacing w:val="-72"/>
          <w:shd w:fill="D9D9D9" w:color="auto" w:val="clear"/>
        </w:rPr>
        <w:t> </w:t>
      </w:r>
      <w:r>
        <w:rPr>
          <w:color w:val="0000FF"/>
          <w:shd w:fill="D9D9D9" w:color="auto" w:val="clear"/>
        </w:rPr>
        <w:t>天：慕田峪长城</w:t>
      </w:r>
      <w:r>
        <w:rPr>
          <w:color w:val="0000FF"/>
        </w:rPr>
        <w:tab/>
      </w:r>
      <w:r>
        <w:rPr>
          <w:color w:val="0000FF"/>
          <w:shd w:fill="D9D9D9" w:color="auto" w:val="clear"/>
        </w:rPr>
        <w:t>南山滑雪场</w:t>
      </w:r>
    </w:p>
    <w:p>
      <w:pPr>
        <w:pStyle w:val="Heading2"/>
        <w:spacing w:line="292" w:lineRule="auto" w:before="93"/>
        <w:ind w:right="3565" w:firstLine="480"/>
      </w:pPr>
      <w:r>
        <w:rPr/>
        <w:t>早上前往【</w:t>
      </w:r>
      <w:r>
        <w:rPr>
          <w:b/>
        </w:rPr>
        <w:t>慕田峪长城</w:t>
      </w:r>
      <w:r>
        <w:rPr>
          <w:spacing w:val="-5"/>
        </w:rPr>
        <w:t>】位于距北京城区 </w:t>
      </w:r>
      <w:r>
        <w:rPr/>
        <w:t>73</w:t>
      </w:r>
      <w:r>
        <w:rPr>
          <w:spacing w:val="-7"/>
        </w:rPr>
        <w:t> 公里怀柔区境内。其</w:t>
      </w:r>
      <w:hyperlink r:id="rId10">
        <w:r>
          <w:rPr>
            <w:spacing w:val="-7"/>
          </w:rPr>
          <w:t>历史悠久，文化灿烂，在中外享有“万里长城，慕田峪</w:t>
        </w:r>
      </w:hyperlink>
      <w:r>
        <w:rPr>
          <w:spacing w:val="-9"/>
        </w:rPr>
        <w:t>独秀”的美誉。</w:t>
      </w:r>
      <w:r>
        <w:rPr>
          <w:spacing w:val="-5"/>
        </w:rPr>
        <w:t>景区内山峦叠嶂，</w:t>
      </w:r>
      <w:hyperlink r:id="rId11">
        <w:r>
          <w:rPr/>
          <w:t>植被覆盖率</w:t>
        </w:r>
      </w:hyperlink>
      <w:r>
        <w:rPr>
          <w:spacing w:val="-30"/>
        </w:rPr>
        <w:t>达 </w:t>
      </w:r>
      <w:r>
        <w:rPr/>
        <w:t>90%</w:t>
      </w:r>
      <w:r>
        <w:rPr>
          <w:spacing w:val="-13"/>
        </w:rPr>
        <w:t>以上。长城全长 </w:t>
      </w:r>
      <w:r>
        <w:rPr/>
        <w:t>5400</w:t>
      </w:r>
      <w:r>
        <w:rPr>
          <w:spacing w:val="-15"/>
        </w:rPr>
        <w:t> 米，是中国目前最长的长城，也是著名的</w:t>
      </w:r>
      <w:hyperlink r:id="rId12">
        <w:r>
          <w:rPr>
            <w:spacing w:val="-15"/>
          </w:rPr>
          <w:t>北京十六景</w:t>
        </w:r>
      </w:hyperlink>
      <w:r>
        <w:rPr>
          <w:spacing w:val="-23"/>
        </w:rPr>
        <w:t>之一，国家 </w:t>
      </w:r>
      <w:r>
        <w:rPr/>
        <w:t>AAAAA</w:t>
      </w:r>
      <w:r>
        <w:rPr>
          <w:spacing w:val="-10"/>
        </w:rPr>
        <w:t> 级旅游区。</w:t>
      </w:r>
    </w:p>
    <w:p>
      <w:pPr>
        <w:spacing w:line="292" w:lineRule="auto" w:before="0"/>
        <w:ind w:left="420" w:right="3614" w:firstLine="420"/>
        <w:jc w:val="both"/>
        <w:rPr>
          <w:rFonts w:ascii="宋体" w:eastAsia="宋体" w:hint="eastAsia"/>
          <w:sz w:val="24"/>
        </w:rPr>
      </w:pPr>
      <w:r>
        <w:rPr/>
        <w:drawing>
          <wp:anchor distT="0" distB="0" distL="0" distR="0" allowOverlap="1" layoutInCell="1" locked="0" behindDoc="0" simplePos="0" relativeHeight="251670528">
            <wp:simplePos x="0" y="0"/>
            <wp:positionH relativeFrom="page">
              <wp:posOffset>5260847</wp:posOffset>
            </wp:positionH>
            <wp:positionV relativeFrom="paragraph">
              <wp:posOffset>-876922</wp:posOffset>
            </wp:positionV>
            <wp:extent cx="2092452" cy="1298448"/>
            <wp:effectExtent l="0" t="0" r="0" b="0"/>
            <wp:wrapNone/>
            <wp:docPr id="7" name="image5.jpeg"/>
            <wp:cNvGraphicFramePr>
              <a:graphicFrameLocks noChangeAspect="1"/>
            </wp:cNvGraphicFramePr>
            <a:graphic>
              <a:graphicData uri="http://schemas.openxmlformats.org/drawingml/2006/picture">
                <pic:pic>
                  <pic:nvPicPr>
                    <pic:cNvPr id="8" name="image5.jpeg"/>
                    <pic:cNvPicPr/>
                  </pic:nvPicPr>
                  <pic:blipFill>
                    <a:blip r:embed="rId13" cstate="print"/>
                    <a:stretch>
                      <a:fillRect/>
                    </a:stretch>
                  </pic:blipFill>
                  <pic:spPr>
                    <a:xfrm>
                      <a:off x="0" y="0"/>
                      <a:ext cx="2092452" cy="1298448"/>
                    </a:xfrm>
                    <a:prstGeom prst="rect">
                      <a:avLst/>
                    </a:prstGeom>
                  </pic:spPr>
                </pic:pic>
              </a:graphicData>
            </a:graphic>
          </wp:anchor>
        </w:drawing>
      </w:r>
      <w:r>
        <w:rPr/>
        <w:drawing>
          <wp:anchor distT="0" distB="0" distL="0" distR="0" allowOverlap="1" layoutInCell="1" locked="0" behindDoc="0" simplePos="0" relativeHeight="251671552">
            <wp:simplePos x="0" y="0"/>
            <wp:positionH relativeFrom="page">
              <wp:posOffset>5259323</wp:posOffset>
            </wp:positionH>
            <wp:positionV relativeFrom="paragraph">
              <wp:posOffset>581545</wp:posOffset>
            </wp:positionV>
            <wp:extent cx="2098548" cy="1581912"/>
            <wp:effectExtent l="0" t="0" r="0" b="0"/>
            <wp:wrapNone/>
            <wp:docPr id="9" name="image6.jpeg"/>
            <wp:cNvGraphicFramePr>
              <a:graphicFrameLocks noChangeAspect="1"/>
            </wp:cNvGraphicFramePr>
            <a:graphic>
              <a:graphicData uri="http://schemas.openxmlformats.org/drawingml/2006/picture">
                <pic:pic>
                  <pic:nvPicPr>
                    <pic:cNvPr id="10" name="image6.jpeg"/>
                    <pic:cNvPicPr/>
                  </pic:nvPicPr>
                  <pic:blipFill>
                    <a:blip r:embed="rId14" cstate="print"/>
                    <a:stretch>
                      <a:fillRect/>
                    </a:stretch>
                  </pic:blipFill>
                  <pic:spPr>
                    <a:xfrm>
                      <a:off x="0" y="0"/>
                      <a:ext cx="2098548" cy="1581912"/>
                    </a:xfrm>
                    <a:prstGeom prst="rect">
                      <a:avLst/>
                    </a:prstGeom>
                  </pic:spPr>
                </pic:pic>
              </a:graphicData>
            </a:graphic>
          </wp:anchor>
        </w:drawing>
      </w:r>
      <w:r>
        <w:rPr>
          <w:rFonts w:ascii="宋体" w:eastAsia="宋体" w:hint="eastAsia"/>
          <w:spacing w:val="3"/>
          <w:sz w:val="24"/>
        </w:rPr>
        <w:t>下午前往密云【</w:t>
      </w:r>
      <w:r>
        <w:rPr>
          <w:rFonts w:ascii="宋体" w:eastAsia="宋体" w:hint="eastAsia"/>
          <w:b/>
          <w:spacing w:val="4"/>
          <w:sz w:val="24"/>
        </w:rPr>
        <w:t>南山滑雪场</w:t>
      </w:r>
      <w:r>
        <w:rPr>
          <w:rFonts w:ascii="宋体" w:eastAsia="宋体" w:hint="eastAsia"/>
          <w:spacing w:val="-4"/>
          <w:sz w:val="24"/>
        </w:rPr>
        <w:t>】位于距北四环望和桥 </w:t>
      </w:r>
      <w:r>
        <w:rPr>
          <w:rFonts w:ascii="宋体" w:eastAsia="宋体" w:hint="eastAsia"/>
          <w:sz w:val="24"/>
        </w:rPr>
        <w:t>62</w:t>
      </w:r>
      <w:r>
        <w:rPr>
          <w:rFonts w:ascii="宋体" w:eastAsia="宋体" w:hint="eastAsia"/>
          <w:spacing w:val="-7"/>
          <w:sz w:val="24"/>
        </w:rPr>
        <w:t> 公里的密云</w:t>
      </w:r>
      <w:r>
        <w:rPr>
          <w:rFonts w:ascii="宋体" w:eastAsia="宋体" w:hint="eastAsia"/>
          <w:spacing w:val="-10"/>
          <w:sz w:val="24"/>
        </w:rPr>
        <w:t>区，集滑雪、滑道等动感休闲运动项目为一体的冬季度假村。雪场地处</w:t>
      </w:r>
      <w:r>
        <w:rPr>
          <w:rFonts w:ascii="宋体" w:eastAsia="宋体" w:hint="eastAsia"/>
          <w:spacing w:val="-6"/>
          <w:sz w:val="24"/>
        </w:rPr>
        <w:t>密云区南山北坡，雪质优良、景色壮美、气候宜人。南山滑雪场致力于</w:t>
      </w:r>
      <w:r>
        <w:rPr>
          <w:rFonts w:ascii="宋体" w:eastAsia="宋体" w:hint="eastAsia"/>
          <w:spacing w:val="-2"/>
          <w:sz w:val="24"/>
        </w:rPr>
        <w:t>为大众滑雪爱好者营造安全、专业的滑雪场地，历经 </w:t>
      </w:r>
      <w:r>
        <w:rPr>
          <w:rFonts w:ascii="宋体" w:eastAsia="宋体" w:hint="eastAsia"/>
          <w:sz w:val="24"/>
        </w:rPr>
        <w:t>18</w:t>
      </w:r>
      <w:r>
        <w:rPr>
          <w:rFonts w:ascii="宋体" w:eastAsia="宋体" w:hint="eastAsia"/>
          <w:spacing w:val="-6"/>
          <w:sz w:val="24"/>
        </w:rPr>
        <w:t> 年的不断发展</w:t>
      </w:r>
    </w:p>
    <w:p>
      <w:pPr>
        <w:spacing w:line="292" w:lineRule="auto" w:before="0"/>
        <w:ind w:left="420" w:right="3621" w:firstLine="0"/>
        <w:jc w:val="both"/>
        <w:rPr>
          <w:rFonts w:ascii="宋体" w:hAnsi="宋体" w:eastAsia="宋体" w:hint="eastAsia"/>
          <w:sz w:val="24"/>
        </w:rPr>
      </w:pPr>
      <w:r>
        <w:rPr>
          <w:rFonts w:ascii="宋体" w:hAnsi="宋体" w:eastAsia="宋体" w:hint="eastAsia"/>
          <w:sz w:val="24"/>
        </w:rPr>
        <w:t>与完善，现已建成高、中、初级滑雪道、教学道和娱雪道共 26</w:t>
      </w:r>
      <w:r>
        <w:rPr>
          <w:rFonts w:ascii="宋体" w:hAnsi="宋体" w:eastAsia="宋体" w:hint="eastAsia"/>
          <w:spacing w:val="-14"/>
          <w:sz w:val="24"/>
        </w:rPr>
        <w:t> 条。</w:t>
      </w:r>
      <w:r>
        <w:rPr>
          <w:rFonts w:ascii="宋体" w:hAnsi="宋体" w:eastAsia="宋体" w:hint="eastAsia"/>
          <w:sz w:val="24"/>
        </w:rPr>
        <w:t>3 </w:t>
      </w:r>
      <w:r>
        <w:rPr>
          <w:rFonts w:ascii="宋体" w:hAnsi="宋体" w:eastAsia="宋体" w:hint="eastAsia"/>
          <w:spacing w:val="-6"/>
          <w:sz w:val="24"/>
        </w:rPr>
        <w:t>条四人吊椅滑雪缆车，连通东、西滑雪区，方便滑雪者选择适合自己的</w:t>
      </w:r>
      <w:r>
        <w:rPr>
          <w:rFonts w:ascii="宋体" w:hAnsi="宋体" w:eastAsia="宋体" w:hint="eastAsia"/>
          <w:spacing w:val="-19"/>
          <w:sz w:val="24"/>
        </w:rPr>
        <w:t>滑雪线路，节省缆车排队时间。大小地面拖牵 </w:t>
      </w:r>
      <w:r>
        <w:rPr>
          <w:rFonts w:ascii="宋体" w:hAnsi="宋体" w:eastAsia="宋体" w:hint="eastAsia"/>
          <w:sz w:val="24"/>
        </w:rPr>
        <w:t>13</w:t>
      </w:r>
      <w:r>
        <w:rPr>
          <w:rFonts w:ascii="宋体" w:hAnsi="宋体" w:eastAsia="宋体" w:hint="eastAsia"/>
          <w:spacing w:val="-18"/>
          <w:sz w:val="24"/>
        </w:rPr>
        <w:t> 条，自动循环“魔毯”</w:t>
      </w:r>
      <w:r>
        <w:rPr>
          <w:rFonts w:ascii="宋体" w:hAnsi="宋体" w:eastAsia="宋体" w:hint="eastAsia"/>
          <w:spacing w:val="-8"/>
          <w:sz w:val="24"/>
        </w:rPr>
        <w:t>9</w:t>
      </w:r>
    </w:p>
    <w:p>
      <w:pPr>
        <w:spacing w:line="303" w:lineRule="exact" w:before="0"/>
        <w:ind w:left="420" w:right="0" w:firstLine="0"/>
        <w:jc w:val="both"/>
        <w:rPr>
          <w:rFonts w:ascii="宋体" w:eastAsia="宋体" w:hint="eastAsia"/>
          <w:b/>
          <w:sz w:val="24"/>
        </w:rPr>
      </w:pPr>
      <w:r>
        <w:rPr>
          <w:rFonts w:ascii="宋体" w:eastAsia="宋体" w:hint="eastAsia"/>
          <w:spacing w:val="-10"/>
          <w:sz w:val="24"/>
        </w:rPr>
        <w:t>条，总运载提升能力达到每小时 </w:t>
      </w:r>
      <w:r>
        <w:rPr>
          <w:rFonts w:ascii="宋体" w:eastAsia="宋体" w:hint="eastAsia"/>
          <w:sz w:val="24"/>
        </w:rPr>
        <w:t>18000</w:t>
      </w:r>
      <w:r>
        <w:rPr>
          <w:rFonts w:ascii="宋体" w:eastAsia="宋体" w:hint="eastAsia"/>
          <w:spacing w:val="-24"/>
          <w:sz w:val="24"/>
        </w:rPr>
        <w:t> 人次。</w:t>
      </w:r>
      <w:r>
        <w:rPr>
          <w:rFonts w:ascii="宋体" w:eastAsia="宋体" w:hint="eastAsia"/>
          <w:b/>
          <w:spacing w:val="-7"/>
          <w:sz w:val="24"/>
        </w:rPr>
        <w:t>包含雪具+大门票 </w:t>
      </w:r>
      <w:r>
        <w:rPr>
          <w:rFonts w:ascii="宋体" w:eastAsia="宋体" w:hint="eastAsia"/>
          <w:b/>
          <w:sz w:val="24"/>
        </w:rPr>
        <w:t>280</w:t>
      </w:r>
      <w:r>
        <w:rPr>
          <w:rFonts w:ascii="宋体" w:eastAsia="宋体" w:hint="eastAsia"/>
          <w:b/>
          <w:spacing w:val="-30"/>
          <w:sz w:val="24"/>
        </w:rPr>
        <w:t> 元</w:t>
      </w:r>
      <w:r>
        <w:rPr>
          <w:rFonts w:ascii="宋体" w:eastAsia="宋体" w:hint="eastAsia"/>
          <w:b/>
          <w:sz w:val="24"/>
        </w:rPr>
        <w:t>/</w:t>
      </w:r>
    </w:p>
    <w:p>
      <w:pPr>
        <w:spacing w:line="292" w:lineRule="auto" w:before="63"/>
        <w:ind w:left="420" w:right="3601" w:firstLine="0"/>
        <w:jc w:val="both"/>
        <w:rPr>
          <w:rFonts w:ascii="宋体" w:eastAsia="宋体" w:hint="eastAsia"/>
          <w:sz w:val="24"/>
        </w:rPr>
      </w:pPr>
      <w:r>
        <w:rPr>
          <w:rFonts w:ascii="宋体" w:eastAsia="宋体" w:hint="eastAsia"/>
          <w:b/>
          <w:spacing w:val="-29"/>
          <w:sz w:val="24"/>
        </w:rPr>
        <w:t>人 </w:t>
      </w:r>
      <w:r>
        <w:rPr>
          <w:rFonts w:ascii="宋体" w:eastAsia="宋体" w:hint="eastAsia"/>
          <w:b/>
          <w:sz w:val="24"/>
        </w:rPr>
        <w:t>4</w:t>
      </w:r>
      <w:r>
        <w:rPr>
          <w:rFonts w:ascii="宋体" w:eastAsia="宋体" w:hint="eastAsia"/>
          <w:b/>
          <w:spacing w:val="-9"/>
          <w:sz w:val="24"/>
        </w:rPr>
        <w:t> 小时，不含滑雪教练及其它项目</w:t>
      </w:r>
      <w:r>
        <w:rPr>
          <w:rFonts w:ascii="宋体" w:eastAsia="宋体" w:hint="eastAsia"/>
          <w:spacing w:val="-6"/>
          <w:sz w:val="24"/>
        </w:rPr>
        <w:t>。后晚餐安排【</w:t>
      </w:r>
      <w:r>
        <w:rPr>
          <w:rFonts w:ascii="宋体" w:eastAsia="宋体" w:hint="eastAsia"/>
          <w:b/>
          <w:sz w:val="24"/>
        </w:rPr>
        <w:t>刷羊肉羊蝎子</w:t>
      </w:r>
      <w:r>
        <w:rPr>
          <w:rFonts w:ascii="宋体" w:eastAsia="宋体" w:hint="eastAsia"/>
          <w:spacing w:val="-16"/>
          <w:sz w:val="24"/>
        </w:rPr>
        <w:t>】火</w:t>
      </w:r>
      <w:r>
        <w:rPr>
          <w:rFonts w:ascii="宋体" w:eastAsia="宋体" w:hint="eastAsia"/>
          <w:sz w:val="24"/>
        </w:rPr>
        <w:t>锅餐！</w:t>
      </w:r>
    </w:p>
    <w:p>
      <w:pPr>
        <w:spacing w:after="0" w:line="292" w:lineRule="auto"/>
        <w:jc w:val="both"/>
        <w:rPr>
          <w:rFonts w:ascii="宋体" w:eastAsia="宋体" w:hint="eastAsia"/>
          <w:sz w:val="24"/>
        </w:rPr>
        <w:sectPr>
          <w:footerReference w:type="default" r:id="rId5"/>
          <w:type w:val="continuous"/>
          <w:pgSz w:w="11910" w:h="16840"/>
          <w:pgMar w:footer="329" w:top="500" w:bottom="520" w:left="300" w:right="180"/>
          <w:pgNumType w:start="1"/>
        </w:sectPr>
      </w:pPr>
    </w:p>
    <w:p>
      <w:pPr>
        <w:pStyle w:val="Heading1"/>
        <w:tabs>
          <w:tab w:pos="9246" w:val="left" w:leader="none"/>
        </w:tabs>
        <w:spacing w:before="61"/>
      </w:pPr>
      <w:r>
        <w:rPr>
          <w:color w:val="0000FF"/>
          <w:shd w:fill="D9D9D9" w:color="auto" w:val="clear"/>
        </w:rPr>
        <w:t>第</w:t>
      </w:r>
      <w:r>
        <w:rPr>
          <w:color w:val="0000FF"/>
          <w:spacing w:val="-79"/>
          <w:shd w:fill="D9D9D9" w:color="auto" w:val="clear"/>
        </w:rPr>
        <w:t> </w:t>
      </w:r>
      <w:r>
        <w:rPr>
          <w:color w:val="0000FF"/>
          <w:shd w:fill="D9D9D9" w:color="auto" w:val="clear"/>
        </w:rPr>
        <w:t>3</w:t>
      </w:r>
      <w:r>
        <w:rPr>
          <w:color w:val="0000FF"/>
          <w:spacing w:val="-78"/>
          <w:shd w:fill="D9D9D9" w:color="auto" w:val="clear"/>
        </w:rPr>
        <w:t> </w:t>
      </w:r>
      <w:r>
        <w:rPr>
          <w:color w:val="0000FF"/>
          <w:shd w:fill="D9D9D9" w:color="auto" w:val="clear"/>
        </w:rPr>
        <w:t>天：天安门广场升旗---毛主席纪念</w:t>
      </w:r>
      <w:r>
        <w:rPr>
          <w:color w:val="0000FF"/>
          <w:spacing w:val="-3"/>
          <w:shd w:fill="D9D9D9" w:color="auto" w:val="clear"/>
        </w:rPr>
        <w:t>馆</w:t>
      </w:r>
      <w:r>
        <w:rPr>
          <w:color w:val="0000FF"/>
          <w:shd w:fill="D9D9D9" w:color="auto" w:val="clear"/>
        </w:rPr>
        <w:t>---北京-</w:t>
      </w:r>
      <w:r>
        <w:rPr>
          <w:rFonts w:ascii="Wingdings" w:hAnsi="Wingdings" w:eastAsia="Wingdings"/>
          <w:b w:val="0"/>
          <w:color w:val="0000FF"/>
          <w:shd w:fill="D9D9D9" w:color="auto" w:val="clear"/>
        </w:rPr>
        <w:t></w:t>
      </w:r>
      <w:r>
        <w:rPr>
          <w:color w:val="0000FF"/>
          <w:shd w:fill="D9D9D9" w:color="auto" w:val="clear"/>
        </w:rPr>
        <w:t>-广州---顺德</w:t>
        <w:tab/>
      </w:r>
    </w:p>
    <w:p>
      <w:pPr>
        <w:tabs>
          <w:tab w:pos="9638" w:val="left" w:leader="none"/>
        </w:tabs>
        <w:spacing w:before="76"/>
        <w:ind w:left="5695" w:right="0" w:firstLine="0"/>
        <w:jc w:val="left"/>
        <w:rPr>
          <w:b/>
          <w:sz w:val="28"/>
        </w:rPr>
      </w:pPr>
      <w:r>
        <w:rPr>
          <w:b/>
          <w:color w:val="0000FF"/>
          <w:sz w:val="28"/>
          <w:shd w:fill="D9D9D9" w:color="auto" w:val="clear"/>
        </w:rPr>
        <w:t>参考航班：CA1327</w:t>
      </w:r>
      <w:r>
        <w:rPr>
          <w:b/>
          <w:color w:val="0000FF"/>
          <w:spacing w:val="-3"/>
          <w:sz w:val="28"/>
          <w:shd w:fill="D9D9D9" w:color="auto" w:val="clear"/>
        </w:rPr>
        <w:t> </w:t>
      </w:r>
      <w:r>
        <w:rPr>
          <w:b/>
          <w:color w:val="0000FF"/>
          <w:sz w:val="28"/>
          <w:shd w:fill="D9D9D9" w:color="auto" w:val="clear"/>
        </w:rPr>
        <w:t>1400-1730</w:t>
        <w:tab/>
        <w:t>（餐：早）</w:t>
      </w:r>
    </w:p>
    <w:p>
      <w:pPr>
        <w:pStyle w:val="Heading2"/>
        <w:spacing w:line="292" w:lineRule="auto" w:before="108"/>
        <w:ind w:right="3969" w:firstLine="480"/>
      </w:pPr>
      <w:r>
        <w:rPr/>
        <w:pict>
          <v:group style="position:absolute;margin-left:396pt;margin-top:5.109976pt;width:183pt;height:267.150pt;mso-position-horizontal-relative:page;mso-position-vertical-relative:paragraph;z-index:251674624" coordorigin="7920,102" coordsize="3660,5343">
            <v:shape style="position:absolute;left:7927;top:102;width:3593;height:2400" type="#_x0000_t75" stroked="false">
              <v:imagedata r:id="rId15" o:title=""/>
            </v:shape>
            <v:shape style="position:absolute;left:7920;top:2531;width:3660;height:2914" type="#_x0000_t75" stroked="false">
              <v:imagedata r:id="rId16" o:title=""/>
            </v:shape>
            <w10:wrap type="none"/>
          </v:group>
        </w:pict>
      </w:r>
      <w:r>
        <w:rPr/>
        <w:t>酒店早餐或打包（视时间而定），前往【</w:t>
      </w:r>
      <w:r>
        <w:rPr>
          <w:b/>
        </w:rPr>
        <w:t>天安门广场观升旗仪式</w:t>
      </w:r>
      <w:r>
        <w:rPr/>
        <w:t>】（</w:t>
      </w:r>
      <w:r>
        <w:rPr>
          <w:spacing w:val="-9"/>
        </w:rPr>
        <w:t>当天升旗时间 </w:t>
      </w:r>
      <w:r>
        <w:rPr/>
        <w:t>07：25）。天安门广</w:t>
      </w:r>
      <w:hyperlink r:id="rId17">
        <w:r>
          <w:rPr/>
          <w:t>场升降国旗仪式由人民解</w:t>
        </w:r>
      </w:hyperlink>
      <w:r>
        <w:rPr/>
        <w:t>放军仪仗队和军乐团执行。士兵们在升国旗时，会从</w:t>
      </w:r>
      <w:hyperlink r:id="rId18">
        <w:r>
          <w:rPr/>
          <w:t>金水桥</w:t>
        </w:r>
      </w:hyperlink>
      <w:r>
        <w:rPr/>
        <w:t>走到升</w:t>
      </w:r>
      <w:r>
        <w:rPr>
          <w:spacing w:val="-12"/>
        </w:rPr>
        <w:t>旗台，这期间距离 </w:t>
      </w:r>
      <w:r>
        <w:rPr/>
        <w:t>108.3</w:t>
      </w:r>
      <w:r>
        <w:rPr>
          <w:spacing w:val="-15"/>
        </w:rPr>
        <w:t> 米，升国旗高度为 </w:t>
      </w:r>
      <w:r>
        <w:rPr/>
        <w:t>28.3</w:t>
      </w:r>
      <w:r>
        <w:rPr>
          <w:spacing w:val="-11"/>
        </w:rPr>
        <w:t> 米，升国旗的时间与日出的时间相对应，每次大多控制在国旗和太阳同并升起。前往</w:t>
      </w:r>
    </w:p>
    <w:p>
      <w:pPr>
        <w:spacing w:line="292" w:lineRule="auto" w:before="0"/>
        <w:ind w:left="420" w:right="3972" w:firstLine="0"/>
        <w:jc w:val="both"/>
        <w:rPr>
          <w:rFonts w:ascii="宋体" w:eastAsia="宋体" w:hint="eastAsia"/>
          <w:sz w:val="24"/>
        </w:rPr>
      </w:pPr>
      <w:r>
        <w:rPr>
          <w:rFonts w:ascii="宋体" w:eastAsia="宋体" w:hint="eastAsia"/>
          <w:sz w:val="24"/>
        </w:rPr>
        <w:t>【</w:t>
      </w:r>
      <w:r>
        <w:rPr>
          <w:rFonts w:ascii="宋体" w:eastAsia="宋体" w:hint="eastAsia"/>
          <w:b/>
          <w:sz w:val="24"/>
        </w:rPr>
        <w:t>毛主席纪念馆</w:t>
      </w:r>
      <w:r>
        <w:rPr>
          <w:rFonts w:ascii="宋体" w:eastAsia="宋体" w:hint="eastAsia"/>
          <w:sz w:val="24"/>
        </w:rPr>
        <w:t>】位于</w:t>
      </w:r>
      <w:hyperlink r:id="rId19">
        <w:r>
          <w:rPr>
            <w:rFonts w:ascii="宋体" w:eastAsia="宋体" w:hint="eastAsia"/>
            <w:sz w:val="24"/>
          </w:rPr>
          <w:t>天安门广场</w:t>
        </w:r>
      </w:hyperlink>
      <w:r>
        <w:rPr>
          <w:rFonts w:ascii="宋体" w:eastAsia="宋体" w:hint="eastAsia"/>
          <w:sz w:val="24"/>
        </w:rPr>
        <w:t>，</w:t>
      </w:r>
      <w:hyperlink r:id="rId20">
        <w:r>
          <w:rPr>
            <w:rFonts w:ascii="宋体" w:eastAsia="宋体" w:hint="eastAsia"/>
            <w:sz w:val="24"/>
          </w:rPr>
          <w:t>人民英雄纪念碑</w:t>
        </w:r>
      </w:hyperlink>
      <w:r>
        <w:rPr>
          <w:rFonts w:ascii="宋体" w:eastAsia="宋体" w:hint="eastAsia"/>
          <w:sz w:val="24"/>
        </w:rPr>
        <w:t>南面，坐落在原</w:t>
      </w:r>
      <w:hyperlink r:id="rId21">
        <w:r>
          <w:rPr>
            <w:rFonts w:ascii="宋体" w:eastAsia="宋体" w:hint="eastAsia"/>
            <w:sz w:val="24"/>
          </w:rPr>
          <w:t>中华门</w:t>
        </w:r>
      </w:hyperlink>
      <w:r>
        <w:rPr>
          <w:rFonts w:ascii="宋体" w:eastAsia="宋体" w:hint="eastAsia"/>
          <w:sz w:val="24"/>
        </w:rPr>
        <w:t>旧址，是党和国家的最高纪念堂。1976</w:t>
      </w:r>
      <w:r>
        <w:rPr>
          <w:rFonts w:ascii="宋体" w:eastAsia="宋体" w:hint="eastAsia"/>
          <w:spacing w:val="-40"/>
          <w:sz w:val="24"/>
        </w:rPr>
        <w:t> 年 </w:t>
      </w:r>
      <w:r>
        <w:rPr>
          <w:rFonts w:ascii="宋体" w:eastAsia="宋体" w:hint="eastAsia"/>
          <w:sz w:val="24"/>
        </w:rPr>
        <w:t>11</w:t>
      </w:r>
      <w:r>
        <w:rPr>
          <w:rFonts w:ascii="宋体" w:eastAsia="宋体" w:hint="eastAsia"/>
          <w:spacing w:val="-40"/>
          <w:sz w:val="24"/>
        </w:rPr>
        <w:t> 月 </w:t>
      </w:r>
      <w:r>
        <w:rPr>
          <w:rFonts w:ascii="宋体" w:eastAsia="宋体" w:hint="eastAsia"/>
          <w:sz w:val="24"/>
        </w:rPr>
        <w:t>24</w:t>
      </w:r>
      <w:r>
        <w:rPr>
          <w:rFonts w:ascii="宋体" w:eastAsia="宋体" w:hint="eastAsia"/>
          <w:spacing w:val="-15"/>
          <w:sz w:val="24"/>
        </w:rPr>
        <w:t> 日，在</w:t>
      </w:r>
    </w:p>
    <w:p>
      <w:pPr>
        <w:spacing w:line="306" w:lineRule="exact" w:before="0"/>
        <w:ind w:left="420" w:right="0" w:firstLine="0"/>
        <w:jc w:val="both"/>
        <w:rPr>
          <w:rFonts w:ascii="宋体" w:eastAsia="宋体" w:hint="eastAsia"/>
          <w:sz w:val="24"/>
        </w:rPr>
      </w:pPr>
      <w:r>
        <w:rPr>
          <w:rFonts w:ascii="宋体" w:eastAsia="宋体" w:hint="eastAsia"/>
          <w:spacing w:val="-5"/>
          <w:sz w:val="24"/>
        </w:rPr>
        <w:t>天安门广场举行奠基仪式。</w:t>
      </w:r>
      <w:r>
        <w:rPr>
          <w:rFonts w:ascii="宋体" w:eastAsia="宋体" w:hint="eastAsia"/>
          <w:sz w:val="24"/>
        </w:rPr>
        <w:t>1977</w:t>
      </w:r>
      <w:r>
        <w:rPr>
          <w:rFonts w:ascii="宋体" w:eastAsia="宋体" w:hint="eastAsia"/>
          <w:spacing w:val="-40"/>
          <w:sz w:val="24"/>
        </w:rPr>
        <w:t> 年 </w:t>
      </w:r>
      <w:r>
        <w:rPr>
          <w:rFonts w:ascii="宋体" w:eastAsia="宋体" w:hint="eastAsia"/>
          <w:sz w:val="24"/>
        </w:rPr>
        <w:t>5</w:t>
      </w:r>
      <w:r>
        <w:rPr>
          <w:rFonts w:ascii="宋体" w:eastAsia="宋体" w:hint="eastAsia"/>
          <w:spacing w:val="-40"/>
          <w:sz w:val="24"/>
        </w:rPr>
        <w:t> 月 </w:t>
      </w:r>
      <w:r>
        <w:rPr>
          <w:rFonts w:ascii="宋体" w:eastAsia="宋体" w:hint="eastAsia"/>
          <w:sz w:val="24"/>
        </w:rPr>
        <w:t>24</w:t>
      </w:r>
      <w:r>
        <w:rPr>
          <w:rFonts w:ascii="宋体" w:eastAsia="宋体" w:hint="eastAsia"/>
          <w:spacing w:val="-24"/>
          <w:sz w:val="24"/>
        </w:rPr>
        <w:t> 日落成，占地 </w:t>
      </w:r>
      <w:r>
        <w:rPr>
          <w:rFonts w:ascii="宋体" w:eastAsia="宋体" w:hint="eastAsia"/>
          <w:sz w:val="24"/>
        </w:rPr>
        <w:t>57000</w:t>
      </w:r>
      <w:r>
        <w:rPr>
          <w:rFonts w:ascii="宋体" w:eastAsia="宋体" w:hint="eastAsia"/>
          <w:spacing w:val="-20"/>
          <w:sz w:val="24"/>
        </w:rPr>
        <w:t> 多平</w:t>
      </w:r>
    </w:p>
    <w:p>
      <w:pPr>
        <w:spacing w:line="292" w:lineRule="auto" w:before="63"/>
        <w:ind w:left="420" w:right="3957" w:firstLine="0"/>
        <w:jc w:val="left"/>
        <w:rPr>
          <w:rFonts w:ascii="宋体" w:eastAsia="宋体" w:hint="eastAsia"/>
          <w:sz w:val="24"/>
        </w:rPr>
      </w:pPr>
      <w:r>
        <w:rPr>
          <w:rFonts w:ascii="宋体" w:eastAsia="宋体" w:hint="eastAsia"/>
          <w:spacing w:val="-11"/>
          <w:sz w:val="24"/>
        </w:rPr>
        <w:t>方米，总建筑面积为 </w:t>
      </w:r>
      <w:r>
        <w:rPr>
          <w:rFonts w:ascii="宋体" w:eastAsia="宋体" w:hint="eastAsia"/>
          <w:sz w:val="24"/>
        </w:rPr>
        <w:t>28000</w:t>
      </w:r>
      <w:r>
        <w:rPr>
          <w:rFonts w:ascii="宋体" w:eastAsia="宋体" w:hint="eastAsia"/>
          <w:spacing w:val="-15"/>
          <w:sz w:val="24"/>
        </w:rPr>
        <w:t> 平方米。主体呈正方形，外有 </w:t>
      </w:r>
      <w:r>
        <w:rPr>
          <w:rFonts w:ascii="宋体" w:eastAsia="宋体" w:hint="eastAsia"/>
          <w:sz w:val="24"/>
        </w:rPr>
        <w:t>44</w:t>
      </w:r>
      <w:r>
        <w:rPr>
          <w:rFonts w:ascii="宋体" w:eastAsia="宋体" w:hint="eastAsia"/>
          <w:spacing w:val="-15"/>
          <w:sz w:val="24"/>
        </w:rPr>
        <w:t> 根福建黄色花岗石建筑的明柱，通体青岛花岗石贴面。屋顶有两层玻璃飞檐，檐间镶葵花浮雕。基座有两层平台，台帮全部用枣红色花岗石砌成，四周环以</w:t>
      </w:r>
      <w:hyperlink r:id="rId22">
        <w:r>
          <w:rPr>
            <w:rFonts w:ascii="宋体" w:eastAsia="宋体" w:hint="eastAsia"/>
            <w:spacing w:val="-15"/>
            <w:sz w:val="24"/>
          </w:rPr>
          <w:t>房山汉白玉</w:t>
        </w:r>
      </w:hyperlink>
      <w:hyperlink r:id="rId23">
        <w:r>
          <w:rPr>
            <w:rFonts w:ascii="宋体" w:eastAsia="宋体" w:hint="eastAsia"/>
            <w:spacing w:val="-15"/>
            <w:sz w:val="24"/>
          </w:rPr>
          <w:t>万年青</w:t>
        </w:r>
      </w:hyperlink>
      <w:r>
        <w:rPr>
          <w:rFonts w:ascii="宋体" w:eastAsia="宋体" w:hint="eastAsia"/>
          <w:spacing w:val="-15"/>
          <w:sz w:val="24"/>
        </w:rPr>
        <w:t>花饰栏杆。</w:t>
      </w:r>
      <w:r>
        <w:rPr>
          <w:rFonts w:ascii="宋体" w:eastAsia="宋体" w:hint="eastAsia"/>
          <w:b/>
          <w:spacing w:val="-15"/>
          <w:sz w:val="24"/>
        </w:rPr>
        <w:t>（</w:t>
      </w:r>
      <w:r>
        <w:rPr>
          <w:rFonts w:ascii="宋体" w:eastAsia="宋体" w:hint="eastAsia"/>
          <w:b/>
          <w:sz w:val="24"/>
        </w:rPr>
        <w:t>由于排队时间视乎当天排队人数而定，为表尊重请勿穿无袖衣服、拖鞋、不能戴帽、不能背包，请谅解。</w:t>
      </w:r>
      <w:r>
        <w:rPr>
          <w:rFonts w:ascii="宋体" w:eastAsia="宋体" w:hint="eastAsia"/>
          <w:sz w:val="24"/>
        </w:rPr>
        <w:t>）游毕送往北京首都国际机场搭乘航班飞返广州（</w:t>
      </w:r>
      <w:r>
        <w:rPr>
          <w:rFonts w:ascii="宋体" w:eastAsia="宋体" w:hint="eastAsia"/>
          <w:b/>
          <w:spacing w:val="-12"/>
          <w:sz w:val="24"/>
        </w:rPr>
        <w:t>参考航班 </w:t>
      </w:r>
      <w:r>
        <w:rPr>
          <w:rFonts w:ascii="宋体" w:eastAsia="宋体" w:hint="eastAsia"/>
          <w:b/>
          <w:sz w:val="24"/>
        </w:rPr>
        <w:t>CA1327 1400-1730</w:t>
      </w:r>
      <w:r>
        <w:rPr>
          <w:rFonts w:ascii="宋体" w:eastAsia="宋体" w:hint="eastAsia"/>
          <w:b/>
          <w:spacing w:val="-8"/>
          <w:sz w:val="24"/>
        </w:rPr>
        <w:t> 具体航班时间以实际出票为准</w:t>
      </w:r>
      <w:r>
        <w:rPr>
          <w:rFonts w:ascii="宋体" w:eastAsia="宋体" w:hint="eastAsia"/>
          <w:sz w:val="24"/>
        </w:rPr>
        <w:t>） 抵达广州机场专车接返顺德散团，结束愉快的首都北京之旅。</w:t>
      </w:r>
    </w:p>
    <w:p>
      <w:pPr>
        <w:spacing w:before="52"/>
        <w:ind w:left="1528" w:right="1494" w:firstLine="0"/>
        <w:jc w:val="center"/>
        <w:rPr>
          <w:rFonts w:ascii="微软雅黑" w:hAnsi="微软雅黑" w:eastAsia="微软雅黑" w:hint="eastAsia"/>
          <w:b/>
          <w:sz w:val="24"/>
        </w:rPr>
      </w:pPr>
      <w:r>
        <w:rPr>
          <w:rFonts w:ascii="微软雅黑" w:hAnsi="微软雅黑" w:eastAsia="微软雅黑" w:hint="eastAsia"/>
          <w:b/>
          <w:color w:val="E26C08"/>
          <w:sz w:val="24"/>
        </w:rPr>
        <w:t>☆☆具体景点的游览顺序，以当地导游实际安排为准☆☆</w:t>
      </w:r>
    </w:p>
    <w:p>
      <w:pPr>
        <w:spacing w:line="223" w:lineRule="auto" w:before="97"/>
        <w:ind w:left="1528" w:right="1497" w:firstLine="0"/>
        <w:jc w:val="center"/>
        <w:rPr>
          <w:rFonts w:ascii="微软雅黑" w:eastAsia="微软雅黑" w:hint="eastAsia"/>
          <w:b/>
          <w:sz w:val="21"/>
        </w:rPr>
      </w:pPr>
      <w:r>
        <w:rPr>
          <w:rFonts w:ascii="微软雅黑" w:eastAsia="微软雅黑" w:hint="eastAsia"/>
          <w:b/>
          <w:color w:val="E26C08"/>
          <w:w w:val="95"/>
          <w:sz w:val="21"/>
        </w:rPr>
        <w:t>以上行程仅为参考行程，并非出团之前的确认行程，可能会由于航班或交通原因有所调整。    </w:t>
      </w:r>
      <w:r>
        <w:rPr>
          <w:rFonts w:ascii="微软雅黑" w:eastAsia="微软雅黑" w:hint="eastAsia"/>
          <w:b/>
          <w:color w:val="E26C08"/>
          <w:sz w:val="21"/>
        </w:rPr>
        <w:t>我社保留对出团日期、线路等做适当调整的权利。</w:t>
      </w:r>
    </w:p>
    <w:p>
      <w:pPr>
        <w:tabs>
          <w:tab w:pos="5601" w:val="left" w:leader="none"/>
        </w:tabs>
        <w:spacing w:line="614" w:lineRule="exact" w:before="0"/>
        <w:ind w:left="420" w:right="0" w:firstLine="0"/>
        <w:jc w:val="left"/>
        <w:rPr>
          <w:rFonts w:ascii="楷体" w:eastAsia="楷体" w:hint="eastAsia"/>
          <w:b/>
          <w:sz w:val="48"/>
        </w:rPr>
      </w:pPr>
      <w:r>
        <w:rPr>
          <w:rFonts w:ascii="楷体" w:eastAsia="楷体" w:hint="eastAsia"/>
          <w:b/>
          <w:color w:val="FF0000"/>
          <w:sz w:val="48"/>
        </w:rPr>
        <w:t>出发日期：12</w:t>
      </w:r>
      <w:r>
        <w:rPr>
          <w:rFonts w:ascii="楷体" w:eastAsia="楷体" w:hint="eastAsia"/>
          <w:b/>
          <w:color w:val="FF0000"/>
          <w:spacing w:val="-124"/>
          <w:sz w:val="48"/>
        </w:rPr>
        <w:t> </w:t>
      </w:r>
      <w:r>
        <w:rPr>
          <w:rFonts w:ascii="楷体" w:eastAsia="楷体" w:hint="eastAsia"/>
          <w:b/>
          <w:color w:val="FF0000"/>
          <w:sz w:val="48"/>
        </w:rPr>
        <w:t>月</w:t>
      </w:r>
      <w:r>
        <w:rPr>
          <w:rFonts w:ascii="楷体" w:eastAsia="楷体" w:hint="eastAsia"/>
          <w:b/>
          <w:color w:val="FF0000"/>
          <w:spacing w:val="-122"/>
          <w:sz w:val="48"/>
        </w:rPr>
        <w:t> </w:t>
      </w:r>
      <w:r>
        <w:rPr>
          <w:rFonts w:ascii="楷体" w:eastAsia="楷体" w:hint="eastAsia"/>
          <w:b/>
          <w:color w:val="FF0000"/>
          <w:sz w:val="48"/>
        </w:rPr>
        <w:t>27</w:t>
      </w:r>
      <w:r>
        <w:rPr>
          <w:rFonts w:ascii="楷体" w:eastAsia="楷体" w:hint="eastAsia"/>
          <w:b/>
          <w:color w:val="FF0000"/>
          <w:spacing w:val="-123"/>
          <w:sz w:val="48"/>
        </w:rPr>
        <w:t> </w:t>
      </w:r>
      <w:r>
        <w:rPr>
          <w:rFonts w:ascii="楷体" w:eastAsia="楷体" w:hint="eastAsia"/>
          <w:b/>
          <w:color w:val="FF0000"/>
          <w:sz w:val="48"/>
        </w:rPr>
        <w:t>日</w:t>
        <w:tab/>
        <w:t>成人报价：</w:t>
      </w:r>
      <w:r>
        <w:rPr>
          <w:rFonts w:ascii="楷体" w:eastAsia="楷体" w:hint="eastAsia"/>
          <w:b/>
          <w:color w:val="FF0000"/>
          <w:spacing w:val="-2"/>
          <w:sz w:val="48"/>
        </w:rPr>
        <w:t> </w:t>
      </w:r>
      <w:r>
        <w:rPr>
          <w:rFonts w:ascii="楷体" w:eastAsia="楷体" w:hint="eastAsia"/>
          <w:b/>
          <w:color w:val="FF0000"/>
          <w:sz w:val="48"/>
        </w:rPr>
        <w:t>3880</w:t>
      </w:r>
      <w:r>
        <w:rPr>
          <w:rFonts w:ascii="楷体" w:eastAsia="楷体" w:hint="eastAsia"/>
          <w:b/>
          <w:color w:val="FF0000"/>
          <w:spacing w:val="-121"/>
          <w:sz w:val="48"/>
        </w:rPr>
        <w:t> </w:t>
      </w:r>
      <w:r>
        <w:rPr>
          <w:rFonts w:ascii="楷体" w:eastAsia="楷体" w:hint="eastAsia"/>
          <w:b/>
          <w:color w:val="FF0000"/>
          <w:sz w:val="48"/>
        </w:rPr>
        <w:t>元/人</w:t>
      </w:r>
    </w:p>
    <w:p>
      <w:pPr>
        <w:pStyle w:val="BodyText"/>
        <w:spacing w:before="12"/>
        <w:ind w:left="0"/>
        <w:rPr>
          <w:rFonts w:ascii="楷体"/>
          <w:b/>
          <w:sz w:val="11"/>
        </w:rPr>
      </w:pPr>
      <w:r>
        <w:rPr/>
        <w:drawing>
          <wp:anchor distT="0" distB="0" distL="0" distR="0" allowOverlap="1" layoutInCell="1" locked="0" behindDoc="0" simplePos="0" relativeHeight="14">
            <wp:simplePos x="0" y="0"/>
            <wp:positionH relativeFrom="page">
              <wp:posOffset>409955</wp:posOffset>
            </wp:positionH>
            <wp:positionV relativeFrom="paragraph">
              <wp:posOffset>122368</wp:posOffset>
            </wp:positionV>
            <wp:extent cx="1050247" cy="230504"/>
            <wp:effectExtent l="0" t="0" r="0" b="0"/>
            <wp:wrapTopAndBottom/>
            <wp:docPr id="11" name="image9.jpeg"/>
            <wp:cNvGraphicFramePr>
              <a:graphicFrameLocks noChangeAspect="1"/>
            </wp:cNvGraphicFramePr>
            <a:graphic>
              <a:graphicData uri="http://schemas.openxmlformats.org/drawingml/2006/picture">
                <pic:pic>
                  <pic:nvPicPr>
                    <pic:cNvPr id="12" name="image9.jpeg"/>
                    <pic:cNvPicPr/>
                  </pic:nvPicPr>
                  <pic:blipFill>
                    <a:blip r:embed="rId24" cstate="print"/>
                    <a:stretch>
                      <a:fillRect/>
                    </a:stretch>
                  </pic:blipFill>
                  <pic:spPr>
                    <a:xfrm>
                      <a:off x="0" y="0"/>
                      <a:ext cx="1050247" cy="230504"/>
                    </a:xfrm>
                    <a:prstGeom prst="rect">
                      <a:avLst/>
                    </a:prstGeom>
                  </pic:spPr>
                </pic:pic>
              </a:graphicData>
            </a:graphic>
          </wp:anchor>
        </w:drawing>
      </w:r>
    </w:p>
    <w:p>
      <w:pPr>
        <w:pStyle w:val="BodyText"/>
        <w:spacing w:line="278" w:lineRule="auto" w:before="66"/>
        <w:ind w:left="1365" w:right="381" w:hanging="946"/>
        <w:jc w:val="both"/>
      </w:pPr>
      <w:r>
        <w:rPr>
          <w:b/>
          <w:color w:val="0000FF"/>
        </w:rPr>
        <w:t>1、</w:t>
      </w:r>
      <w:r>
        <w:rPr>
          <w:b/>
          <w:spacing w:val="-2"/>
        </w:rPr>
        <w:t>住宿：</w:t>
      </w:r>
      <w:r>
        <w:rPr/>
        <w:t>全程入住北京四附近未挂牌准四星酒店标准间(2</w:t>
      </w:r>
      <w:r>
        <w:rPr>
          <w:spacing w:val="-15"/>
        </w:rPr>
        <w:t> 人一间房</w:t>
      </w:r>
      <w:r>
        <w:rPr>
          <w:spacing w:val="-5"/>
        </w:rPr>
        <w:t>）</w:t>
      </w:r>
      <w:r>
        <w:rPr>
          <w:spacing w:val="-3"/>
        </w:rPr>
        <w:t>。全程高档型</w:t>
      </w:r>
      <w:r>
        <w:rPr/>
        <w:t>（四星未挂牌</w:t>
      </w:r>
      <w:r>
        <w:rPr>
          <w:spacing w:val="-5"/>
        </w:rPr>
        <w:t>）</w:t>
      </w:r>
      <w:r>
        <w:rPr>
          <w:spacing w:val="-2"/>
        </w:rPr>
        <w:t>参考酒店：北京富驿时尚酒店、博华商务酒店、橄榄树假日酒店、贯通建徽酒店、宜必思酒店、新京酒店、松越大酒店、驿府酒店、宏瑞御景酒店、五洲豪美酒店、星月亮马酒店、云逸酒店、楠海酒店、金时大厦、中认泰华酒</w:t>
      </w:r>
      <w:r>
        <w:rPr/>
        <w:t>店、奥宇酒店、美第奇精选酒店、科技大学会议中心或不低于以上级别酒店。</w:t>
      </w:r>
      <w:r>
        <w:rPr>
          <w:color w:val="0000FF"/>
          <w:sz w:val="18"/>
        </w:rPr>
        <w:t>注：</w:t>
      </w:r>
      <w:r>
        <w:rPr>
          <w:color w:val="0000FF"/>
        </w:rPr>
        <w:t>以上所列酒店如因节假日或当地大型活动房间爆满等特殊原因无法安排，以我社出发前给予的酒店名称为准。</w:t>
      </w:r>
    </w:p>
    <w:p>
      <w:pPr>
        <w:pStyle w:val="BodyText"/>
        <w:spacing w:line="278" w:lineRule="auto"/>
        <w:ind w:left="1346" w:right="280" w:hanging="927"/>
        <w:jc w:val="both"/>
      </w:pPr>
      <w:r>
        <w:rPr>
          <w:b/>
        </w:rPr>
        <w:t>2</w:t>
      </w:r>
      <w:r>
        <w:rPr>
          <w:b/>
          <w:spacing w:val="-9"/>
        </w:rPr>
        <w:t>、用餐：</w:t>
      </w:r>
      <w:r>
        <w:rPr>
          <w:spacing w:val="-14"/>
        </w:rPr>
        <w:t>行程含 </w:t>
      </w:r>
      <w:r>
        <w:rPr/>
        <w:t>2</w:t>
      </w:r>
      <w:r>
        <w:rPr>
          <w:spacing w:val="-37"/>
        </w:rPr>
        <w:t> 早 </w:t>
      </w:r>
      <w:r>
        <w:rPr/>
        <w:t>4</w:t>
      </w:r>
      <w:r>
        <w:rPr>
          <w:spacing w:val="-12"/>
        </w:rPr>
        <w:t> 正，酒店内含早餐</w:t>
      </w:r>
      <w:r>
        <w:rPr/>
        <w:t>（</w:t>
      </w:r>
      <w:r>
        <w:rPr>
          <w:spacing w:val="-5"/>
        </w:rPr>
        <w:t>不占床的小童不含早餐，酒店一般免收 </w:t>
      </w:r>
      <w:r>
        <w:rPr/>
        <w:t>1m</w:t>
      </w:r>
      <w:r>
        <w:rPr>
          <w:spacing w:val="-9"/>
        </w:rPr>
        <w:t> 以下小童早餐费用，如超高则现付小童早餐费）</w:t>
      </w:r>
      <w:r>
        <w:rPr>
          <w:spacing w:val="-12"/>
        </w:rPr>
        <w:t>；平均正餐标 </w:t>
      </w:r>
      <w:r>
        <w:rPr/>
        <w:t>100</w:t>
      </w:r>
      <w:r>
        <w:rPr>
          <w:spacing w:val="-33"/>
        </w:rPr>
        <w:t> 元</w:t>
      </w:r>
      <w:r>
        <w:rPr/>
        <w:t>/人/</w:t>
      </w:r>
      <w:r>
        <w:rPr>
          <w:spacing w:val="-10"/>
        </w:rPr>
        <w:t>正</w:t>
      </w:r>
      <w:r>
        <w:rPr/>
        <w:t>（小童减半</w:t>
      </w:r>
      <w:r>
        <w:rPr>
          <w:spacing w:val="-8"/>
        </w:rPr>
        <w:t>）</w:t>
      </w:r>
      <w:r>
        <w:rPr>
          <w:spacing w:val="-1"/>
        </w:rPr>
        <w:t>十人一桌八菜一汤</w:t>
      </w:r>
      <w:r>
        <w:rPr/>
        <w:t>（特色餐除外</w:t>
      </w:r>
      <w:r>
        <w:rPr>
          <w:spacing w:val="-10"/>
        </w:rPr>
        <w:t>），</w:t>
      </w:r>
      <w:r>
        <w:rPr/>
        <w:t>不用不退。</w:t>
      </w:r>
    </w:p>
    <w:p>
      <w:pPr>
        <w:pStyle w:val="BodyText"/>
        <w:spacing w:line="278" w:lineRule="auto"/>
        <w:ind w:left="1449" w:right="381" w:hanging="1030"/>
      </w:pPr>
      <w:r>
        <w:rPr>
          <w:b/>
        </w:rPr>
        <w:t>3、交通：</w:t>
      </w:r>
      <w:r>
        <w:rPr/>
        <w:t>含广州往返北京机场经济舱机票；北京当地旅游巴士用车；顺德往返广州机场送接巴士。（空调旅游车， 按团队实际人数提供，保证每人一个座位，会有套车现象敬请留意）。</w:t>
      </w:r>
    </w:p>
    <w:p>
      <w:pPr>
        <w:pStyle w:val="BodyText"/>
        <w:spacing w:line="269" w:lineRule="exact"/>
      </w:pPr>
      <w:r>
        <w:rPr>
          <w:b/>
        </w:rPr>
        <w:t>4、门票：</w:t>
      </w:r>
      <w:r>
        <w:rPr/>
        <w:t>行程中景点首道门票，客人因个人原因自愿放弃景点参观，将不退还门票费用。</w:t>
      </w:r>
    </w:p>
    <w:p>
      <w:pPr>
        <w:pStyle w:val="BodyText"/>
        <w:spacing w:before="42"/>
      </w:pPr>
      <w:r>
        <w:rPr>
          <w:b/>
        </w:rPr>
        <w:t>5、证件：</w:t>
      </w:r>
      <w:r>
        <w:rPr/>
        <w:t>酒店入住必须满足人证合一要求，参加此团需务必携带有效证件。</w:t>
      </w:r>
    </w:p>
    <w:p>
      <w:pPr>
        <w:pStyle w:val="BodyText"/>
        <w:spacing w:before="43"/>
      </w:pPr>
      <w:r>
        <w:rPr/>
        <w:drawing>
          <wp:anchor distT="0" distB="0" distL="0" distR="0" allowOverlap="1" layoutInCell="1" locked="0" behindDoc="0" simplePos="0" relativeHeight="15">
            <wp:simplePos x="0" y="0"/>
            <wp:positionH relativeFrom="page">
              <wp:posOffset>486155</wp:posOffset>
            </wp:positionH>
            <wp:positionV relativeFrom="paragraph">
              <wp:posOffset>263651</wp:posOffset>
            </wp:positionV>
            <wp:extent cx="909083" cy="260604"/>
            <wp:effectExtent l="0" t="0" r="0" b="0"/>
            <wp:wrapTopAndBottom/>
            <wp:docPr id="13" name="image10.jpeg"/>
            <wp:cNvGraphicFramePr>
              <a:graphicFrameLocks noChangeAspect="1"/>
            </wp:cNvGraphicFramePr>
            <a:graphic>
              <a:graphicData uri="http://schemas.openxmlformats.org/drawingml/2006/picture">
                <pic:pic>
                  <pic:nvPicPr>
                    <pic:cNvPr id="14" name="image10.jpeg"/>
                    <pic:cNvPicPr/>
                  </pic:nvPicPr>
                  <pic:blipFill>
                    <a:blip r:embed="rId25" cstate="print"/>
                    <a:stretch>
                      <a:fillRect/>
                    </a:stretch>
                  </pic:blipFill>
                  <pic:spPr>
                    <a:xfrm>
                      <a:off x="0" y="0"/>
                      <a:ext cx="909083" cy="260604"/>
                    </a:xfrm>
                    <a:prstGeom prst="rect">
                      <a:avLst/>
                    </a:prstGeom>
                  </pic:spPr>
                </pic:pic>
              </a:graphicData>
            </a:graphic>
          </wp:anchor>
        </w:drawing>
      </w:r>
      <w:r>
        <w:rPr>
          <w:b/>
        </w:rPr>
        <w:t>6、导游：</w:t>
      </w:r>
      <w:r>
        <w:rPr/>
        <w:t>专业地陪导游讲解服务；顺德往返广州机场送接工作人员。</w:t>
      </w:r>
    </w:p>
    <w:p>
      <w:pPr>
        <w:pStyle w:val="BodyText"/>
        <w:spacing w:before="124"/>
        <w:jc w:val="both"/>
      </w:pPr>
      <w:r>
        <w:rPr>
          <w:b/>
          <w:color w:val="FF6600"/>
          <w:u w:val="single" w:color="FF6600"/>
        </w:rPr>
        <w:t>1</w:t>
      </w:r>
      <w:r>
        <w:rPr>
          <w:b/>
          <w:color w:val="FF6600"/>
          <w:spacing w:val="-5"/>
          <w:u w:val="single" w:color="FF6600"/>
        </w:rPr>
        <w:t>、费用已含：</w:t>
      </w:r>
      <w:r>
        <w:rPr>
          <w:spacing w:val="-4"/>
        </w:rPr>
        <w:t>机票+旅游车+准四星酒店 </w:t>
      </w:r>
      <w:r>
        <w:rPr/>
        <w:t>2</w:t>
      </w:r>
      <w:r>
        <w:rPr>
          <w:spacing w:val="-36"/>
        </w:rPr>
        <w:t> 人 </w:t>
      </w:r>
      <w:r>
        <w:rPr/>
        <w:t>1</w:t>
      </w:r>
      <w:r>
        <w:rPr>
          <w:spacing w:val="-22"/>
        </w:rPr>
        <w:t> 间双标 </w:t>
      </w:r>
      <w:r>
        <w:rPr/>
        <w:t>2</w:t>
      </w:r>
      <w:r>
        <w:rPr>
          <w:spacing w:val="-14"/>
        </w:rPr>
        <w:t> 晚+用餐</w:t>
      </w:r>
      <w:r>
        <w:rPr/>
        <w:t>（</w:t>
      </w:r>
      <w:r>
        <w:rPr>
          <w:spacing w:val="-9"/>
        </w:rPr>
        <w:t>酒店含早餐 </w:t>
      </w:r>
      <w:r>
        <w:rPr/>
        <w:t>2</w:t>
      </w:r>
      <w:r>
        <w:rPr>
          <w:spacing w:val="-18"/>
        </w:rPr>
        <w:t> 个+</w:t>
      </w:r>
      <w:r>
        <w:rPr/>
        <w:t>4</w:t>
      </w:r>
      <w:r>
        <w:rPr>
          <w:spacing w:val="-17"/>
        </w:rPr>
        <w:t> 个正餐、餐标 </w:t>
      </w:r>
      <w:r>
        <w:rPr/>
        <w:t>100</w:t>
      </w:r>
      <w:r>
        <w:rPr>
          <w:spacing w:val="-28"/>
        </w:rPr>
        <w:t> 元</w:t>
      </w:r>
      <w:r>
        <w:rPr/>
        <w:t>/人)+景点</w:t>
      </w:r>
    </w:p>
    <w:p>
      <w:pPr>
        <w:pStyle w:val="BodyText"/>
        <w:spacing w:before="43"/>
        <w:jc w:val="both"/>
      </w:pPr>
      <w:r>
        <w:rPr/>
        <w:t>大门票+北京导游服务+顺德往返广州机场送接+旅游意外险(最高保额 20 万)。。</w:t>
      </w:r>
    </w:p>
    <w:p>
      <w:pPr>
        <w:pStyle w:val="BodyText"/>
        <w:spacing w:line="278" w:lineRule="auto" w:before="43"/>
        <w:ind w:right="379"/>
        <w:jc w:val="both"/>
      </w:pPr>
      <w:r>
        <w:rPr>
          <w:b/>
          <w:color w:val="FF6600"/>
          <w:w w:val="95"/>
        </w:rPr>
        <w:t>2</w:t>
      </w:r>
      <w:r>
        <w:rPr>
          <w:b/>
          <w:color w:val="FF6600"/>
          <w:spacing w:val="-22"/>
          <w:w w:val="95"/>
        </w:rPr>
        <w:t>、</w:t>
      </w:r>
      <w:r>
        <w:rPr>
          <w:b/>
          <w:color w:val="FF6600"/>
          <w:spacing w:val="-5"/>
          <w:w w:val="95"/>
          <w:u w:val="single" w:color="FF6600"/>
        </w:rPr>
        <w:t>费用未含：</w:t>
      </w:r>
      <w:r>
        <w:rPr>
          <w:spacing w:val="-2"/>
          <w:w w:val="95"/>
        </w:rPr>
        <w:t>航空保险费,合同未约定由旅行社支付的费用</w:t>
      </w:r>
      <w:r>
        <w:rPr>
          <w:w w:val="95"/>
        </w:rPr>
        <w:t>（</w:t>
      </w:r>
      <w:r>
        <w:rPr>
          <w:spacing w:val="-2"/>
          <w:w w:val="95"/>
        </w:rPr>
        <w:t>包括行程以外非合同约定活动项目所需的费用、自由活    动期间发生的费用等</w:t>
      </w:r>
      <w:r>
        <w:rPr>
          <w:spacing w:val="-17"/>
          <w:w w:val="95"/>
        </w:rPr>
        <w:t>），</w:t>
      </w:r>
      <w:r>
        <w:rPr>
          <w:spacing w:val="-2"/>
          <w:w w:val="95"/>
        </w:rPr>
        <w:t>行程中发生的客人个人费用</w:t>
      </w:r>
      <w:r>
        <w:rPr>
          <w:w w:val="95"/>
        </w:rPr>
        <w:t>（</w:t>
      </w:r>
      <w:r>
        <w:rPr>
          <w:spacing w:val="-3"/>
          <w:w w:val="95"/>
        </w:rPr>
        <w:t>包括交通工具上的非免费餐饮费、行李超重费、住宿期间的洗    </w:t>
      </w:r>
      <w:r>
        <w:rPr>
          <w:spacing w:val="-7"/>
          <w:w w:val="95"/>
        </w:rPr>
        <w:t>衣、电话、酒水饮料费、个人伤病医疗费等</w:t>
      </w:r>
      <w:r>
        <w:rPr>
          <w:spacing w:val="-15"/>
          <w:w w:val="95"/>
        </w:rPr>
        <w:t>）</w:t>
      </w:r>
      <w:r>
        <w:rPr>
          <w:spacing w:val="-4"/>
          <w:w w:val="95"/>
        </w:rPr>
        <w:t>及小费等；建议客人自愿购买航空保险，并保管好自己的财物如有财物    </w:t>
      </w:r>
      <w:r>
        <w:rPr>
          <w:spacing w:val="-4"/>
        </w:rPr>
        <w:t>丢失，旅行社不承担赔偿责任；</w:t>
      </w:r>
    </w:p>
    <w:p>
      <w:pPr>
        <w:spacing w:after="0" w:line="278" w:lineRule="auto"/>
        <w:jc w:val="both"/>
        <w:sectPr>
          <w:pgSz w:w="11910" w:h="16840"/>
          <w:pgMar w:header="0" w:footer="329" w:top="280" w:bottom="520" w:left="300" w:right="180"/>
        </w:sectPr>
      </w:pPr>
    </w:p>
    <w:p>
      <w:pPr>
        <w:pStyle w:val="BodyText"/>
        <w:ind w:left="525"/>
        <w:rPr>
          <w:sz w:val="20"/>
        </w:rPr>
      </w:pPr>
      <w:r>
        <w:rPr>
          <w:sz w:val="20"/>
        </w:rPr>
        <w:drawing>
          <wp:inline distT="0" distB="0" distL="0" distR="0">
            <wp:extent cx="890552" cy="270319"/>
            <wp:effectExtent l="0" t="0" r="0" b="0"/>
            <wp:docPr id="15" name="image11.jpeg"/>
            <wp:cNvGraphicFramePr>
              <a:graphicFrameLocks noChangeAspect="1"/>
            </wp:cNvGraphicFramePr>
            <a:graphic>
              <a:graphicData uri="http://schemas.openxmlformats.org/drawingml/2006/picture">
                <pic:pic>
                  <pic:nvPicPr>
                    <pic:cNvPr id="16" name="image11.jpeg"/>
                    <pic:cNvPicPr/>
                  </pic:nvPicPr>
                  <pic:blipFill>
                    <a:blip r:embed="rId26" cstate="print"/>
                    <a:stretch>
                      <a:fillRect/>
                    </a:stretch>
                  </pic:blipFill>
                  <pic:spPr>
                    <a:xfrm>
                      <a:off x="0" y="0"/>
                      <a:ext cx="890552" cy="270319"/>
                    </a:xfrm>
                    <a:prstGeom prst="rect">
                      <a:avLst/>
                    </a:prstGeom>
                  </pic:spPr>
                </pic:pic>
              </a:graphicData>
            </a:graphic>
          </wp:inline>
        </w:drawing>
      </w:r>
      <w:r>
        <w:rPr>
          <w:sz w:val="20"/>
        </w:rPr>
      </w:r>
    </w:p>
    <w:p>
      <w:pPr>
        <w:pStyle w:val="BodyText"/>
        <w:spacing w:before="119"/>
      </w:pPr>
      <w:r>
        <w:rPr>
          <w:b/>
        </w:rPr>
        <w:t>1、</w:t>
      </w:r>
      <w:r>
        <w:rPr/>
        <w:t>在实际游览过程中我社可根据实际情况，在保证行程景点游览的前提下，对景点的游览顺序作合理的调整。</w:t>
      </w:r>
    </w:p>
    <w:p>
      <w:pPr>
        <w:pStyle w:val="BodyText"/>
        <w:spacing w:line="278" w:lineRule="auto" w:before="43"/>
        <w:ind w:left="832" w:right="398" w:hanging="413"/>
      </w:pPr>
      <w:r>
        <w:rPr>
          <w:b/>
          <w:w w:val="95"/>
        </w:rPr>
        <w:t>2、</w:t>
      </w:r>
      <w:r>
        <w:rPr>
          <w:w w:val="95"/>
        </w:rPr>
        <w:t>行程中赠游景点如遇景区特殊原因导致不能游览，或人力不可抗拒因素无法参观，我社有权无偿取消赠游景点并    </w:t>
      </w:r>
      <w:r>
        <w:rPr/>
        <w:t>通知游客。</w:t>
      </w:r>
    </w:p>
    <w:p>
      <w:pPr>
        <w:pStyle w:val="BodyText"/>
        <w:spacing w:line="278" w:lineRule="auto"/>
        <w:ind w:left="832" w:right="398" w:hanging="413"/>
      </w:pPr>
      <w:r>
        <w:rPr>
          <w:b/>
          <w:w w:val="95"/>
        </w:rPr>
        <w:t>3、</w:t>
      </w:r>
      <w:r>
        <w:rPr>
          <w:w w:val="95"/>
        </w:rPr>
        <w:t>行程中如有因大交通时间原因无法使用的正餐或门票的，由当地导游根据实际情况将未产生的费用现退给客人，    </w:t>
      </w:r>
      <w:r>
        <w:rPr/>
        <w:t>由客人签名确认。如果因客人自身原因造成的，其未产生的所有费用概不退还。</w:t>
      </w:r>
    </w:p>
    <w:p>
      <w:pPr>
        <w:pStyle w:val="BodyText"/>
        <w:spacing w:line="278" w:lineRule="auto"/>
        <w:ind w:left="832" w:right="398" w:hanging="413"/>
      </w:pPr>
      <w:r>
        <w:rPr>
          <w:b/>
          <w:w w:val="95"/>
        </w:rPr>
        <w:t>4、</w:t>
      </w:r>
      <w:r>
        <w:rPr>
          <w:w w:val="95"/>
        </w:rPr>
        <w:t>本行程门票费用是旅行社团队协议价格核算，如门票未实际产生，退费按旅行社团队结算票价退费，并非以景区    </w:t>
      </w:r>
      <w:r>
        <w:rPr/>
        <w:t>挂牌票价，敬请注意！</w:t>
      </w:r>
    </w:p>
    <w:p>
      <w:pPr>
        <w:pStyle w:val="BodyText"/>
        <w:spacing w:line="278" w:lineRule="auto"/>
        <w:ind w:left="729" w:right="398" w:hanging="310"/>
        <w:jc w:val="both"/>
      </w:pPr>
      <w:r>
        <w:rPr>
          <w:b/>
          <w:w w:val="95"/>
        </w:rPr>
        <w:t>5、</w:t>
      </w:r>
      <w:r>
        <w:rPr>
          <w:w w:val="95"/>
        </w:rPr>
        <w:t>因为大交通的不稳定因素，本行程往返大交通时间及进出港口以出票为准，我社将根据具体时间和进出港口调整    </w:t>
      </w:r>
      <w:r>
        <w:rPr/>
        <w:t>行程，以我社最后的行程确认为准；我社有权根据具体大交通时间调整景点游览的先后顺序，变更住宿地点（城市），保证不减少景点和游览时间。</w:t>
      </w:r>
    </w:p>
    <w:p>
      <w:pPr>
        <w:pStyle w:val="BodyText"/>
        <w:spacing w:line="278" w:lineRule="auto"/>
        <w:ind w:left="832" w:right="398" w:hanging="413"/>
      </w:pPr>
      <w:r>
        <w:rPr>
          <w:b/>
          <w:w w:val="95"/>
        </w:rPr>
        <w:t>6、</w:t>
      </w:r>
      <w:r>
        <w:rPr>
          <w:w w:val="95"/>
        </w:rPr>
        <w:t>团队接待质量以客人意见单为准，如客人在当地无异议，返回后我社概不接受投诉；对于客人在行程中反应的问    </w:t>
      </w:r>
      <w:r>
        <w:rPr/>
        <w:t>题或投诉，我社将会及时做出处理或补救；</w:t>
      </w:r>
    </w:p>
    <w:p>
      <w:pPr>
        <w:pStyle w:val="BodyText"/>
        <w:spacing w:line="269" w:lineRule="exact"/>
      </w:pPr>
      <w:r>
        <w:rPr>
          <w:b/>
        </w:rPr>
        <w:t>7、</w:t>
      </w:r>
      <w:r>
        <w:rPr/>
        <w:t>本人已认真阅读上述条款，并接受旅行社的解释和对条款的说明，同意约定的内容。</w:t>
      </w:r>
    </w:p>
    <w:p>
      <w:pPr>
        <w:pStyle w:val="BodyText"/>
        <w:ind w:left="0"/>
        <w:rPr>
          <w:sz w:val="20"/>
        </w:rPr>
      </w:pPr>
    </w:p>
    <w:p>
      <w:pPr>
        <w:pStyle w:val="BodyText"/>
        <w:spacing w:before="12"/>
        <w:ind w:left="0"/>
        <w:rPr>
          <w:sz w:val="14"/>
        </w:rPr>
      </w:pPr>
      <w:r>
        <w:rPr/>
        <w:drawing>
          <wp:anchor distT="0" distB="0" distL="0" distR="0" allowOverlap="1" layoutInCell="1" locked="0" behindDoc="0" simplePos="0" relativeHeight="17">
            <wp:simplePos x="0" y="0"/>
            <wp:positionH relativeFrom="page">
              <wp:posOffset>3984334</wp:posOffset>
            </wp:positionH>
            <wp:positionV relativeFrom="paragraph">
              <wp:posOffset>146671</wp:posOffset>
            </wp:positionV>
            <wp:extent cx="3148973" cy="646747"/>
            <wp:effectExtent l="0" t="0" r="0" b="0"/>
            <wp:wrapTopAndBottom/>
            <wp:docPr id="17" name="image12.jpeg"/>
            <wp:cNvGraphicFramePr>
              <a:graphicFrameLocks noChangeAspect="1"/>
            </wp:cNvGraphicFramePr>
            <a:graphic>
              <a:graphicData uri="http://schemas.openxmlformats.org/drawingml/2006/picture">
                <pic:pic>
                  <pic:nvPicPr>
                    <pic:cNvPr id="18" name="image12.jpeg"/>
                    <pic:cNvPicPr/>
                  </pic:nvPicPr>
                  <pic:blipFill>
                    <a:blip r:embed="rId27" cstate="print"/>
                    <a:stretch>
                      <a:fillRect/>
                    </a:stretch>
                  </pic:blipFill>
                  <pic:spPr>
                    <a:xfrm>
                      <a:off x="0" y="0"/>
                      <a:ext cx="3148973" cy="646747"/>
                    </a:xfrm>
                    <a:prstGeom prst="rect">
                      <a:avLst/>
                    </a:prstGeom>
                  </pic:spPr>
                </pic:pic>
              </a:graphicData>
            </a:graphic>
          </wp:anchor>
        </w:drawing>
      </w:r>
    </w:p>
    <w:sectPr>
      <w:pgSz w:w="11910" w:h="16840"/>
      <w:pgMar w:header="0" w:footer="329" w:top="440" w:bottom="520" w:left="30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方正粗黑宋简体">
    <w:altName w:val="方正粗黑宋简体"/>
    <w:charset w:val="86"/>
    <w:family w:val="auto"/>
    <w:pitch w:val="variable"/>
  </w:font>
  <w:font w:name="微软雅黑">
    <w:altName w:val="微软雅黑"/>
    <w:charset w:val="86"/>
    <w:family w:val="swiss"/>
    <w:pitch w:val="variable"/>
  </w:font>
  <w:font w:name="黑体">
    <w:altName w:val="黑体"/>
    <w:charset w:val="86"/>
    <w:family w:val="modern"/>
    <w:pitch w:val="fixed"/>
  </w:font>
  <w:font w:name="Wingdings">
    <w:altName w:val="Wingdings"/>
    <w:charset w:val="2"/>
    <w:family w:val="auto"/>
    <w:pitch w:val="variable"/>
  </w:font>
  <w:font w:name="楷体">
    <w:altName w:val="楷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98.440002pt;margin-top:814.470032pt;width:69.6pt;height:12pt;mso-position-horizontal-relative:page;mso-position-vertical-relative:page;z-index:-251932672" type="#_x0000_t202" filled="false" stroked="false">
          <v:textbox inset="0,0,0,0">
            <w:txbxContent>
              <w:p>
                <w:pPr>
                  <w:spacing w:before="2"/>
                  <w:ind w:left="20" w:right="0" w:firstLine="0"/>
                  <w:jc w:val="left"/>
                  <w:rPr>
                    <w:rFonts w:ascii="宋体" w:eastAsia="宋体" w:hint="eastAsia"/>
                    <w:sz w:val="18"/>
                  </w:rPr>
                </w:pPr>
                <w:r>
                  <w:rPr>
                    <w:rFonts w:ascii="宋体" w:eastAsia="宋体" w:hint="eastAsia"/>
                    <w:sz w:val="18"/>
                  </w:rPr>
                  <w:t>第 </w:t>
                </w:r>
                <w:r>
                  <w:rPr/>
                  <w:fldChar w:fldCharType="begin"/>
                </w:r>
                <w:r>
                  <w:rPr>
                    <w:rFonts w:ascii="Times New Roman" w:eastAsia="Times New Roman"/>
                    <w:sz w:val="18"/>
                  </w:rPr>
                  <w:instrText> PAGE </w:instrText>
                </w:r>
                <w:r>
                  <w:rPr/>
                  <w:fldChar w:fldCharType="separate"/>
                </w:r>
                <w:r>
                  <w:rPr/>
                  <w:t>1</w:t>
                </w:r>
                <w:r>
                  <w:rPr/>
                  <w:fldChar w:fldCharType="end"/>
                </w:r>
                <w:r>
                  <w:rPr>
                    <w:rFonts w:ascii="Times New Roman" w:eastAsia="Times New Roman"/>
                    <w:sz w:val="18"/>
                  </w:rPr>
                  <w:t> </w:t>
                </w:r>
                <w:r>
                  <w:rPr>
                    <w:rFonts w:ascii="宋体" w:eastAsia="宋体" w:hint="eastAsia"/>
                    <w:sz w:val="18"/>
                  </w:rPr>
                  <w:t>页 共 </w:t>
                </w:r>
                <w:r>
                  <w:rPr>
                    <w:rFonts w:ascii="Times New Roman" w:eastAsia="Times New Roman"/>
                    <w:sz w:val="18"/>
                  </w:rPr>
                  <w:t>3 </w:t>
                </w:r>
                <w:r>
                  <w:rPr>
                    <w:rFonts w:ascii="宋体" w:eastAsia="宋体" w:hint="eastAsia"/>
                    <w:sz w:val="18"/>
                  </w:rPr>
                  <w:t>页</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黑体" w:hAnsi="黑体" w:eastAsia="黑体" w:cs="黑体"/>
      <w:lang w:val="zh-CN" w:eastAsia="zh-CN" w:bidi="zh-CN"/>
    </w:rPr>
  </w:style>
  <w:style w:styleId="BodyText" w:type="paragraph">
    <w:name w:val="Body Text"/>
    <w:basedOn w:val="Normal"/>
    <w:uiPriority w:val="1"/>
    <w:qFormat/>
    <w:pPr>
      <w:ind w:left="420"/>
    </w:pPr>
    <w:rPr>
      <w:rFonts w:ascii="黑体" w:hAnsi="黑体" w:eastAsia="黑体" w:cs="黑体"/>
      <w:sz w:val="21"/>
      <w:szCs w:val="21"/>
      <w:lang w:val="zh-CN" w:eastAsia="zh-CN" w:bidi="zh-CN"/>
    </w:rPr>
  </w:style>
  <w:style w:styleId="Heading1" w:type="paragraph">
    <w:name w:val="Heading 1"/>
    <w:basedOn w:val="Normal"/>
    <w:uiPriority w:val="1"/>
    <w:qFormat/>
    <w:pPr>
      <w:ind w:left="420"/>
      <w:outlineLvl w:val="1"/>
    </w:pPr>
    <w:rPr>
      <w:rFonts w:ascii="黑体" w:hAnsi="黑体" w:eastAsia="黑体" w:cs="黑体"/>
      <w:b/>
      <w:bCs/>
      <w:sz w:val="28"/>
      <w:szCs w:val="28"/>
      <w:lang w:val="zh-CN" w:eastAsia="zh-CN" w:bidi="zh-CN"/>
    </w:rPr>
  </w:style>
  <w:style w:styleId="Heading2" w:type="paragraph">
    <w:name w:val="Heading 2"/>
    <w:basedOn w:val="Normal"/>
    <w:uiPriority w:val="1"/>
    <w:qFormat/>
    <w:pPr>
      <w:ind w:left="420"/>
      <w:jc w:val="both"/>
      <w:outlineLvl w:val="2"/>
    </w:pPr>
    <w:rPr>
      <w:rFonts w:ascii="宋体" w:hAnsi="宋体" w:eastAsia="宋体" w:cs="宋体"/>
      <w:sz w:val="24"/>
      <w:szCs w:val="24"/>
      <w:lang w:val="zh-CN" w:eastAsia="zh-CN" w:bidi="zh-CN"/>
    </w:rPr>
  </w:style>
  <w:style w:styleId="Heading3" w:type="paragraph">
    <w:name w:val="Heading 3"/>
    <w:basedOn w:val="Normal"/>
    <w:uiPriority w:val="1"/>
    <w:qFormat/>
    <w:pPr>
      <w:spacing w:line="292" w:lineRule="exact"/>
      <w:ind w:left="420"/>
      <w:outlineLvl w:val="3"/>
    </w:pPr>
    <w:rPr>
      <w:rFonts w:ascii="微软雅黑" w:hAnsi="微软雅黑" w:eastAsia="微软雅黑" w:cs="微软雅黑"/>
      <w:sz w:val="22"/>
      <w:szCs w:val="22"/>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109"/>
      <w:ind w:left="9"/>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yperlink" Target="https://baike.sogou.com/lemma/ShowInnerLink.htm?lemmaId=185336&amp;amp;ss_c=ssc.citiao.link" TargetMode="External"/><Relationship Id="rId11" Type="http://schemas.openxmlformats.org/officeDocument/2006/relationships/hyperlink" Target="https://baike.sogou.com/lemma/ShowInnerLink.htm?lemmaId=59014604&amp;amp;ss_c=ssc.citiao.link" TargetMode="External"/><Relationship Id="rId12" Type="http://schemas.openxmlformats.org/officeDocument/2006/relationships/hyperlink" Target="https://baike.sogou.com/lemma/ShowInnerLink.htm?lemmaId=361873&amp;amp;ss_c=ssc.citiao.link" TargetMode="External"/><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hyperlink" Target="https://baike.sogou.com/lemma/ShowInnerLink.htm?lemmaId=1830103&amp;amp;ss_c=ssc.citiao.link" TargetMode="External"/><Relationship Id="rId18" Type="http://schemas.openxmlformats.org/officeDocument/2006/relationships/hyperlink" Target="https://baike.sogou.com/lemma/ShowInnerLink.htm?lemmaId=64421739&amp;amp;ss_c=ssc.citiao.link" TargetMode="External"/><Relationship Id="rId19" Type="http://schemas.openxmlformats.org/officeDocument/2006/relationships/hyperlink" Target="https://baike.sogou.com/lemma/ShowInnerLink.htm?lemmaId=113003&amp;amp;ss_c=ssc.citiao.link" TargetMode="External"/><Relationship Id="rId20" Type="http://schemas.openxmlformats.org/officeDocument/2006/relationships/hyperlink" Target="https://baike.sogou.com/lemma/ShowInnerLink.htm?lemmaId=79049&amp;amp;ss_c=ssc.citiao.link" TargetMode="External"/><Relationship Id="rId21" Type="http://schemas.openxmlformats.org/officeDocument/2006/relationships/hyperlink" Target="https://baike.sogou.com/lemma/ShowInnerLink.htm?lemmaId=67815010&amp;amp;ss_c=ssc.citiao.link" TargetMode="External"/><Relationship Id="rId22" Type="http://schemas.openxmlformats.org/officeDocument/2006/relationships/hyperlink" Target="https://baike.sogou.com/lemma/ShowInnerLink.htm?lemmaId=58598955&amp;amp;ss_c=ssc.citiao.link" TargetMode="External"/><Relationship Id="rId23" Type="http://schemas.openxmlformats.org/officeDocument/2006/relationships/hyperlink" Target="https://baike.sogou.com/lemma/ShowInnerLink.htm?lemmaId=33490&amp;amp;ss_c=ssc.citiao.link" TargetMode="External"/><Relationship Id="rId24" Type="http://schemas.openxmlformats.org/officeDocument/2006/relationships/image" Target="media/image9.jpeg"/><Relationship Id="rId25" Type="http://schemas.openxmlformats.org/officeDocument/2006/relationships/image" Target="media/image10.jpeg"/><Relationship Id="rId26" Type="http://schemas.openxmlformats.org/officeDocument/2006/relationships/image" Target="media/image11.jpeg"/><Relationship Id="rId27"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新加坡、马来西亚双飞五天（香港出发）</dc:title>
  <dcterms:created xsi:type="dcterms:W3CDTF">2020-05-21T01:36:14Z</dcterms:created>
  <dcterms:modified xsi:type="dcterms:W3CDTF">2020-05-21T01:36:14Z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2019-12-24T00:00:00Z</vt:filetime>
  </property>
  <property fmtid="{D5CDD505-2E9C-101B-9397-08002B2CF9AE}" pid="3" name="Creator">
    <vt:lpwstr>WPS 文字</vt:lpwstr>
  </property>
  <property fmtid="{D5CDD505-2E9C-101B-9397-08002B2CF9AE}" pid="4" name="LastSaved">
    <vt:filetime>2020-05-21T00:00:00Z</vt:filetime>
  </property>
</Properties>
</file>